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bCs w:val="0"/>
          <w:color w:val="000000" w:themeColor="text1"/>
          <w:sz w:val="32"/>
          <w:szCs w:val="32"/>
          <w14:textFill>
            <w14:solidFill>
              <w14:schemeClr w14:val="tx1"/>
            </w14:solidFill>
          </w14:textFill>
        </w:rPr>
      </w:pPr>
      <w:r>
        <w:rPr>
          <w:rFonts w:hint="eastAsia" w:ascii="宋体" w:hAnsi="宋体"/>
          <w:b/>
          <w:bCs w:val="0"/>
          <w:color w:val="000000" w:themeColor="text1"/>
          <w:sz w:val="32"/>
          <w:szCs w:val="32"/>
          <w14:textFill>
            <w14:solidFill>
              <w14:schemeClr w14:val="tx1"/>
            </w14:solidFill>
          </w14:textFill>
        </w:rPr>
        <w:t>采购公告</w:t>
      </w:r>
    </w:p>
    <w:p>
      <w:pPr>
        <w:pStyle w:val="2"/>
        <w:rPr>
          <w:rFonts w:ascii="仿宋" w:hAnsi="仿宋" w:eastAsia="仿宋" w:cs="仿宋"/>
          <w:b/>
          <w:bCs w:val="0"/>
          <w:color w:val="000000" w:themeColor="text1"/>
          <w:sz w:val="28"/>
          <w:szCs w:val="28"/>
          <w:lang w:eastAsia="zh-CN"/>
          <w14:textFill>
            <w14:solidFill>
              <w14:schemeClr w14:val="tx1"/>
            </w14:solidFill>
          </w14:textFill>
        </w:rPr>
      </w:pPr>
      <w:bookmarkStart w:id="0" w:name="_Toc528139655"/>
      <w:bookmarkStart w:id="1" w:name="_Toc517804003"/>
      <w:bookmarkStart w:id="2" w:name="_Toc1802"/>
      <w:bookmarkStart w:id="3" w:name="_Toc25904"/>
      <w:bookmarkStart w:id="4" w:name="_Toc1404"/>
      <w:r>
        <w:rPr>
          <w:rFonts w:hint="eastAsia" w:ascii="仿宋" w:hAnsi="仿宋" w:eastAsia="仿宋" w:cs="仿宋"/>
          <w:b/>
          <w:bCs w:val="0"/>
          <w:color w:val="000000" w:themeColor="text1"/>
          <w:sz w:val="28"/>
          <w:szCs w:val="28"/>
          <w:lang w:eastAsia="zh-CN"/>
          <w14:textFill>
            <w14:solidFill>
              <w14:schemeClr w14:val="tx1"/>
            </w14:solidFill>
          </w14:textFill>
        </w:rPr>
        <w:t>采购</w:t>
      </w:r>
      <w:r>
        <w:rPr>
          <w:rFonts w:hint="eastAsia" w:ascii="仿宋" w:hAnsi="仿宋" w:eastAsia="仿宋" w:cs="仿宋"/>
          <w:b/>
          <w:bCs w:val="0"/>
          <w:color w:val="000000" w:themeColor="text1"/>
          <w:sz w:val="28"/>
          <w:szCs w:val="28"/>
          <w14:textFill>
            <w14:solidFill>
              <w14:schemeClr w14:val="tx1"/>
            </w14:solidFill>
          </w14:textFill>
        </w:rPr>
        <w:t>编号：</w:t>
      </w:r>
      <w:bookmarkEnd w:id="0"/>
      <w:bookmarkEnd w:id="1"/>
      <w:r>
        <w:rPr>
          <w:rFonts w:hint="eastAsia" w:ascii="仿宋" w:hAnsi="仿宋" w:eastAsia="仿宋" w:cs="仿宋"/>
          <w:b/>
          <w:bCs w:val="0"/>
          <w:color w:val="000000" w:themeColor="text1"/>
          <w:sz w:val="28"/>
          <w:szCs w:val="28"/>
          <w:highlight w:val="yellow"/>
          <w:lang w:eastAsia="zh-CN"/>
          <w14:textFill>
            <w14:solidFill>
              <w14:schemeClr w14:val="tx1"/>
            </w14:solidFill>
          </w14:textFill>
        </w:rPr>
        <w:t>CG-GHB-202404-ZZFB-TZK-009</w:t>
      </w:r>
      <w:bookmarkEnd w:id="2"/>
      <w:bookmarkEnd w:id="3"/>
      <w:bookmarkEnd w:id="4"/>
    </w:p>
    <w:p>
      <w:pPr>
        <w:pStyle w:val="2"/>
        <w:rPr>
          <w:rFonts w:ascii="仿宋" w:hAnsi="仿宋" w:eastAsia="仿宋" w:cs="仿宋"/>
          <w:b/>
          <w:bCs w:val="0"/>
          <w:color w:val="000000" w:themeColor="text1"/>
          <w:sz w:val="28"/>
          <w:szCs w:val="28"/>
          <w14:textFill>
            <w14:solidFill>
              <w14:schemeClr w14:val="tx1"/>
            </w14:solidFill>
          </w14:textFill>
        </w:rPr>
      </w:pPr>
      <w:bookmarkStart w:id="5" w:name="_Toc528139656"/>
      <w:bookmarkStart w:id="6" w:name="_Toc8892"/>
      <w:bookmarkStart w:id="7" w:name="_Toc16976"/>
      <w:bookmarkStart w:id="8" w:name="_Toc22201"/>
      <w:bookmarkStart w:id="9" w:name="_Toc517804004"/>
      <w:r>
        <w:rPr>
          <w:rFonts w:hint="eastAsia" w:ascii="仿宋" w:hAnsi="仿宋" w:eastAsia="仿宋" w:cs="仿宋"/>
          <w:b/>
          <w:bCs w:val="0"/>
          <w:color w:val="000000" w:themeColor="text1"/>
          <w:sz w:val="28"/>
          <w:szCs w:val="28"/>
          <w14:textFill>
            <w14:solidFill>
              <w14:schemeClr w14:val="tx1"/>
            </w14:solidFill>
          </w14:textFill>
        </w:rPr>
        <w:t>1.</w:t>
      </w:r>
      <w:r>
        <w:rPr>
          <w:rFonts w:hint="eastAsia" w:ascii="仿宋" w:hAnsi="仿宋" w:eastAsia="仿宋" w:cs="仿宋"/>
          <w:b/>
          <w:bCs w:val="0"/>
          <w:color w:val="000000" w:themeColor="text1"/>
          <w:sz w:val="28"/>
          <w:szCs w:val="28"/>
          <w:lang w:eastAsia="zh-CN"/>
          <w14:textFill>
            <w14:solidFill>
              <w14:schemeClr w14:val="tx1"/>
            </w14:solidFill>
          </w14:textFill>
        </w:rPr>
        <w:t>采购</w:t>
      </w:r>
      <w:r>
        <w:rPr>
          <w:rFonts w:hint="eastAsia" w:ascii="仿宋" w:hAnsi="仿宋" w:eastAsia="仿宋" w:cs="仿宋"/>
          <w:b/>
          <w:bCs w:val="0"/>
          <w:color w:val="000000" w:themeColor="text1"/>
          <w:sz w:val="28"/>
          <w:szCs w:val="28"/>
          <w14:textFill>
            <w14:solidFill>
              <w14:schemeClr w14:val="tx1"/>
            </w14:solidFill>
          </w14:textFill>
        </w:rPr>
        <w:t>条件</w:t>
      </w:r>
      <w:bookmarkEnd w:id="5"/>
      <w:bookmarkEnd w:id="6"/>
      <w:bookmarkEnd w:id="7"/>
      <w:bookmarkEnd w:id="8"/>
      <w:bookmarkEnd w:id="9"/>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lang w:val="en-US" w:eastAsia="zh-CN"/>
          <w14:textFill>
            <w14:solidFill>
              <w14:schemeClr w14:val="tx1"/>
            </w14:solidFill>
          </w14:textFill>
        </w:rPr>
        <w:t>燃煤智能采制化升级</w:t>
      </w:r>
      <w:r>
        <w:rPr>
          <w:rFonts w:hint="eastAsia" w:ascii="宋体" w:hAnsi="宋体" w:cs="宋体"/>
          <w:color w:val="000000" w:themeColor="text1"/>
          <w:sz w:val="24"/>
          <w:u w:val="single"/>
          <w14:textFill>
            <w14:solidFill>
              <w14:schemeClr w14:val="tx1"/>
            </w14:solidFill>
          </w14:textFill>
        </w:rPr>
        <w:t>项目地勘</w:t>
      </w:r>
      <w:r>
        <w:rPr>
          <w:rFonts w:hint="eastAsia" w:ascii="宋体" w:hAnsi="宋体" w:cs="宋体"/>
          <w:color w:val="000000" w:themeColor="text1"/>
          <w:sz w:val="24"/>
          <w14:textFill>
            <w14:solidFill>
              <w14:schemeClr w14:val="tx1"/>
            </w14:solidFill>
          </w14:textFill>
        </w:rPr>
        <w:t>已具备采购条件，</w:t>
      </w:r>
      <w:r>
        <w:rPr>
          <w:rFonts w:hint="eastAsia" w:ascii="宋体" w:hAnsi="宋体" w:cs="仿宋"/>
          <w:color w:val="000000" w:themeColor="text1"/>
          <w:sz w:val="24"/>
          <w14:textFill>
            <w14:solidFill>
              <w14:schemeClr w14:val="tx1"/>
            </w14:solidFill>
          </w14:textFill>
        </w:rPr>
        <w:t>建设资金自筹且已落实</w:t>
      </w:r>
      <w:r>
        <w:rPr>
          <w:rFonts w:hint="eastAsia" w:ascii="宋体" w:hAnsi="宋体" w:cs="宋体"/>
          <w:color w:val="000000" w:themeColor="text1"/>
          <w:sz w:val="24"/>
          <w14:textFill>
            <w14:solidFill>
              <w14:schemeClr w14:val="tx1"/>
            </w14:solidFill>
          </w14:textFill>
        </w:rPr>
        <w:t>。采购人为中铝中州</w:t>
      </w:r>
      <w:r>
        <w:rPr>
          <w:rFonts w:hint="eastAsia" w:ascii="宋体" w:hAnsi="宋体" w:cs="宋体"/>
          <w:color w:val="000000" w:themeColor="text1"/>
          <w:sz w:val="24"/>
          <w:lang w:val="en-US" w:eastAsia="zh-CN"/>
          <w14:textFill>
            <w14:solidFill>
              <w14:schemeClr w14:val="tx1"/>
            </w14:solidFill>
          </w14:textFill>
        </w:rPr>
        <w:t>铝业</w:t>
      </w:r>
      <w:r>
        <w:rPr>
          <w:rFonts w:hint="eastAsia" w:ascii="宋体" w:hAnsi="宋体" w:cs="宋体"/>
          <w:color w:val="000000" w:themeColor="text1"/>
          <w:sz w:val="24"/>
          <w14:textFill>
            <w14:solidFill>
              <w14:schemeClr w14:val="tx1"/>
            </w14:solidFill>
          </w14:textFill>
        </w:rPr>
        <w:t>有限公司</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中州铝业</w:t>
      </w:r>
      <w:r>
        <w:rPr>
          <w:rFonts w:hint="eastAsia" w:ascii="宋体" w:hAnsi="宋体" w:cs="宋体"/>
          <w:color w:val="000000" w:themeColor="text1"/>
          <w:sz w:val="24"/>
          <w:lang w:val="en-US" w:eastAsia="zh-CN"/>
          <w14:textFill>
            <w14:solidFill>
              <w14:schemeClr w14:val="tx1"/>
            </w14:solidFill>
          </w14:textFill>
        </w:rPr>
        <w:t>投资分部受</w:t>
      </w:r>
      <w:r>
        <w:rPr>
          <w:rFonts w:hint="eastAsia" w:ascii="宋体" w:hAnsi="宋体" w:cs="宋体"/>
          <w:color w:val="000000" w:themeColor="text1"/>
          <w:sz w:val="24"/>
          <w14:textFill>
            <w14:solidFill>
              <w14:schemeClr w14:val="tx1"/>
            </w14:solidFill>
          </w14:textFill>
        </w:rPr>
        <w:t>采购人委托，现对该项目进行</w:t>
      </w:r>
      <w:r>
        <w:rPr>
          <w:rFonts w:hint="eastAsia" w:ascii="宋体" w:hAnsi="宋体" w:cs="宋体"/>
          <w:color w:val="000000" w:themeColor="text1"/>
          <w:sz w:val="24"/>
          <w:lang w:val="en-US" w:eastAsia="zh-CN"/>
          <w14:textFill>
            <w14:solidFill>
              <w14:schemeClr w14:val="tx1"/>
            </w14:solidFill>
          </w14:textFill>
        </w:rPr>
        <w:t>公开询比</w:t>
      </w:r>
      <w:r>
        <w:rPr>
          <w:rFonts w:hint="eastAsia" w:ascii="宋体" w:hAnsi="宋体" w:cs="宋体"/>
          <w:color w:val="000000" w:themeColor="text1"/>
          <w:sz w:val="24"/>
          <w14:textFill>
            <w14:solidFill>
              <w14:schemeClr w14:val="tx1"/>
            </w14:solidFill>
          </w14:textFill>
        </w:rPr>
        <w:t>采购。</w:t>
      </w:r>
    </w:p>
    <w:p>
      <w:pPr>
        <w:pStyle w:val="2"/>
        <w:rPr>
          <w:rFonts w:ascii="仿宋" w:hAnsi="仿宋" w:eastAsia="仿宋" w:cs="仿宋"/>
          <w:b/>
          <w:bCs w:val="0"/>
          <w:color w:val="000000" w:themeColor="text1"/>
          <w:sz w:val="28"/>
          <w:szCs w:val="28"/>
          <w14:textFill>
            <w14:solidFill>
              <w14:schemeClr w14:val="tx1"/>
            </w14:solidFill>
          </w14:textFill>
        </w:rPr>
      </w:pPr>
      <w:bookmarkStart w:id="10" w:name="_Toc30759"/>
      <w:bookmarkStart w:id="11" w:name="_Toc517804005"/>
      <w:bookmarkStart w:id="12" w:name="_Toc8445"/>
      <w:bookmarkStart w:id="13" w:name="_Toc13827"/>
      <w:bookmarkStart w:id="14" w:name="_Toc528139657"/>
      <w:r>
        <w:rPr>
          <w:rFonts w:hint="eastAsia" w:ascii="仿宋" w:hAnsi="仿宋" w:eastAsia="仿宋" w:cs="仿宋"/>
          <w:b/>
          <w:bCs w:val="0"/>
          <w:color w:val="000000" w:themeColor="text1"/>
          <w:sz w:val="28"/>
          <w:szCs w:val="28"/>
          <w14:textFill>
            <w14:solidFill>
              <w14:schemeClr w14:val="tx1"/>
            </w14:solidFill>
          </w14:textFill>
        </w:rPr>
        <w:t>2.项目概况及</w:t>
      </w:r>
      <w:r>
        <w:rPr>
          <w:rFonts w:hint="eastAsia" w:ascii="仿宋" w:hAnsi="仿宋" w:eastAsia="仿宋" w:cs="仿宋"/>
          <w:b/>
          <w:bCs w:val="0"/>
          <w:color w:val="000000" w:themeColor="text1"/>
          <w:sz w:val="28"/>
          <w:szCs w:val="28"/>
          <w:lang w:eastAsia="zh-CN"/>
          <w14:textFill>
            <w14:solidFill>
              <w14:schemeClr w14:val="tx1"/>
            </w14:solidFill>
          </w14:textFill>
        </w:rPr>
        <w:t>采购</w:t>
      </w:r>
      <w:r>
        <w:rPr>
          <w:rFonts w:hint="eastAsia" w:ascii="仿宋" w:hAnsi="仿宋" w:eastAsia="仿宋" w:cs="仿宋"/>
          <w:b/>
          <w:bCs w:val="0"/>
          <w:color w:val="000000" w:themeColor="text1"/>
          <w:sz w:val="28"/>
          <w:szCs w:val="28"/>
          <w14:textFill>
            <w14:solidFill>
              <w14:schemeClr w14:val="tx1"/>
            </w14:solidFill>
          </w14:textFill>
        </w:rPr>
        <w:t>范围</w:t>
      </w:r>
      <w:bookmarkEnd w:id="10"/>
      <w:bookmarkEnd w:id="11"/>
      <w:bookmarkEnd w:id="12"/>
      <w:bookmarkEnd w:id="13"/>
      <w:bookmarkEnd w:id="14"/>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2.1项目名称：燃煤智能采制化升级项目地勘</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项目类型：技术服务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项目概况：</w:t>
      </w:r>
    </w:p>
    <w:p>
      <w:pPr>
        <w:spacing w:line="360" w:lineRule="auto"/>
        <w:ind w:firstLine="480"/>
        <w:rPr>
          <w:rFonts w:hint="default" w:ascii="宋体" w:hAnsi="宋体" w:cs="宋体"/>
          <w:sz w:val="24"/>
          <w:lang w:val="en-US" w:eastAsia="zh-CN"/>
        </w:rPr>
      </w:pPr>
      <w:r>
        <w:rPr>
          <w:rFonts w:hint="eastAsia" w:ascii="宋体" w:hAnsi="宋体" w:cs="宋体"/>
          <w:sz w:val="24"/>
          <w:lang w:val="en-US" w:eastAsia="zh-CN"/>
        </w:rPr>
        <w:t>中铝中州铝业有限公司拟建燃煤智能采制化升级项目，工程主要建设内容为：改造原火车采样设备，新建1套火车采样机系统、1套汽车采样机系统、1套自动分样封装系统，新增16个煤样桶，新增采样机侧输送机1套、升降装置2套、廊道输送机1套、制样侧输送机1套、合样归批装置1套，新增机器人智能制样系统（含在线测水）1套、除尘系统1套、气动传输装置1套、智能存查样柜1套、煤样瓶及瓶盖2200个、嵌入式洗瓶系统1套，新增机器人智能化验系统1套、供气系统1套，新增车辆入厂管理系统1套、采制化信息管理系统1套、设备信息采集系统1套、设备状态监控系统1套、集中管控系统1套、采样管理系统1套（含机房建设、展示设备、网络设备及综合布线）、视频监控系统1套、门禁系统1套。新建一座长20m、宽15.5m、高11.6m的两层采制化综合楼，新增实验室设备等。</w:t>
      </w:r>
    </w:p>
    <w:p>
      <w:pPr>
        <w:spacing w:line="360" w:lineRule="auto"/>
        <w:ind w:firstLine="480"/>
        <w:rPr>
          <w:rFonts w:ascii="宋体" w:hAnsi="宋体" w:cs="宋体"/>
          <w:sz w:val="24"/>
        </w:rPr>
      </w:pPr>
      <w:r>
        <w:rPr>
          <w:rFonts w:hint="eastAsia" w:ascii="宋体" w:hAnsi="宋体" w:cs="宋体"/>
          <w:sz w:val="24"/>
        </w:rPr>
        <w:t>现需对拟建工程地点进行勘察。</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项目地点：河南省焦作市修武县七贤镇中铝中州</w:t>
      </w:r>
      <w:r>
        <w:rPr>
          <w:rFonts w:hint="eastAsia" w:ascii="宋体" w:hAnsi="宋体" w:cs="宋体"/>
          <w:color w:val="000000" w:themeColor="text1"/>
          <w:sz w:val="24"/>
          <w:lang w:val="en-US" w:eastAsia="zh-CN"/>
          <w14:textFill>
            <w14:solidFill>
              <w14:schemeClr w14:val="tx1"/>
            </w14:solidFill>
          </w14:textFill>
        </w:rPr>
        <w:t>铝业</w:t>
      </w:r>
      <w:r>
        <w:rPr>
          <w:rFonts w:hint="eastAsia" w:ascii="宋体" w:hAnsi="宋体" w:cs="宋体"/>
          <w:color w:val="000000" w:themeColor="text1"/>
          <w:sz w:val="24"/>
          <w14:textFill>
            <w14:solidFill>
              <w14:schemeClr w14:val="tx1"/>
            </w14:solidFill>
          </w14:textFill>
        </w:rPr>
        <w:t>有限公司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采购范围及质量要求</w:t>
      </w:r>
    </w:p>
    <w:p>
      <w:pPr>
        <w:spacing w:line="360" w:lineRule="auto"/>
        <w:ind w:firstLine="556" w:firstLineChars="232"/>
        <w:rPr>
          <w:rFonts w:ascii="宋体" w:hAnsi="宋体" w:cs="宋体"/>
          <w:sz w:val="24"/>
        </w:rPr>
      </w:pPr>
      <w:r>
        <w:rPr>
          <w:rFonts w:hint="eastAsia" w:ascii="宋体" w:hAnsi="宋体" w:cs="宋体"/>
          <w:sz w:val="24"/>
        </w:rPr>
        <w:t>采购范围：</w:t>
      </w:r>
    </w:p>
    <w:p>
      <w:pPr>
        <w:spacing w:line="360" w:lineRule="auto"/>
        <w:ind w:firstLine="556" w:firstLineChars="232"/>
        <w:rPr>
          <w:rFonts w:hint="eastAsia" w:ascii="宋体" w:hAnsi="宋体" w:cs="宋体"/>
          <w:sz w:val="24"/>
        </w:rPr>
      </w:pPr>
      <w:r>
        <w:rPr>
          <w:rFonts w:hint="eastAsia" w:ascii="宋体" w:hAnsi="宋体" w:cs="宋体"/>
          <w:sz w:val="24"/>
        </w:rPr>
        <w:t>1、初步查明地质构造、地层结构、岩土工程特性、地下水埋藏条件。</w:t>
      </w:r>
    </w:p>
    <w:p>
      <w:pPr>
        <w:spacing w:line="360" w:lineRule="auto"/>
        <w:ind w:firstLine="556" w:firstLineChars="232"/>
        <w:rPr>
          <w:rFonts w:hint="eastAsia" w:ascii="宋体" w:hAnsi="宋体" w:cs="宋体"/>
          <w:sz w:val="24"/>
        </w:rPr>
      </w:pPr>
      <w:r>
        <w:rPr>
          <w:rFonts w:hint="eastAsia" w:ascii="宋体" w:hAnsi="宋体" w:cs="宋体"/>
          <w:sz w:val="24"/>
        </w:rPr>
        <w:t>2、查明场地不良地质作用的成因、分布、规模、发展趋势，并对场地的稳定性做出评价。</w:t>
      </w:r>
    </w:p>
    <w:p>
      <w:pPr>
        <w:spacing w:line="360" w:lineRule="auto"/>
        <w:ind w:firstLine="556" w:firstLineChars="232"/>
        <w:rPr>
          <w:rFonts w:hint="eastAsia" w:ascii="宋体" w:hAnsi="宋体" w:cs="宋体"/>
          <w:sz w:val="24"/>
        </w:rPr>
      </w:pPr>
      <w:r>
        <w:rPr>
          <w:rFonts w:hint="eastAsia" w:ascii="宋体" w:hAnsi="宋体" w:cs="宋体"/>
          <w:sz w:val="24"/>
        </w:rPr>
        <w:t>3、对抗震设防烈度等于或大于6度的场地，应对场地和地基的地震效应做出初步评价。</w:t>
      </w:r>
    </w:p>
    <w:p>
      <w:pPr>
        <w:spacing w:line="360" w:lineRule="auto"/>
        <w:ind w:firstLine="556" w:firstLineChars="232"/>
        <w:rPr>
          <w:rFonts w:hint="eastAsia" w:ascii="宋体" w:hAnsi="宋体" w:cs="宋体"/>
          <w:sz w:val="24"/>
        </w:rPr>
      </w:pPr>
      <w:r>
        <w:rPr>
          <w:rFonts w:hint="eastAsia" w:ascii="宋体" w:hAnsi="宋体" w:cs="宋体"/>
          <w:sz w:val="24"/>
        </w:rPr>
        <w:t>4、初步查明埋藏的河道、沟浜、墓穴等对工程不利的埋藏物。</w:t>
      </w:r>
    </w:p>
    <w:p>
      <w:pPr>
        <w:spacing w:line="360" w:lineRule="auto"/>
        <w:ind w:firstLine="556" w:firstLineChars="232"/>
        <w:rPr>
          <w:rFonts w:hint="eastAsia" w:ascii="宋体" w:hAnsi="宋体" w:cs="宋体"/>
          <w:sz w:val="24"/>
        </w:rPr>
      </w:pPr>
      <w:r>
        <w:rPr>
          <w:rFonts w:hint="eastAsia" w:ascii="宋体" w:hAnsi="宋体" w:cs="宋体"/>
          <w:sz w:val="24"/>
        </w:rPr>
        <w:t>5、季节性冻土地区，应调查场地土的标准冻结深度。</w:t>
      </w:r>
    </w:p>
    <w:p>
      <w:pPr>
        <w:spacing w:line="360" w:lineRule="auto"/>
        <w:ind w:firstLine="556" w:firstLineChars="232"/>
        <w:rPr>
          <w:rFonts w:hint="eastAsia" w:ascii="宋体" w:hAnsi="宋体" w:cs="宋体"/>
          <w:sz w:val="24"/>
        </w:rPr>
      </w:pPr>
      <w:r>
        <w:rPr>
          <w:rFonts w:hint="eastAsia" w:ascii="宋体" w:hAnsi="宋体" w:cs="宋体"/>
          <w:sz w:val="24"/>
        </w:rPr>
        <w:t>6、对可能采取的地基基础类型基坑开挖与支护工程降水方案进行初步分析评价；</w:t>
      </w:r>
    </w:p>
    <w:p>
      <w:pPr>
        <w:spacing w:line="360" w:lineRule="auto"/>
        <w:ind w:firstLine="556" w:firstLineChars="232"/>
        <w:outlineLvl w:val="1"/>
        <w:rPr>
          <w:rFonts w:hint="eastAsia" w:ascii="宋体" w:hAnsi="宋体" w:cs="宋体"/>
          <w:sz w:val="24"/>
        </w:rPr>
      </w:pPr>
      <w:bookmarkStart w:id="15" w:name="_Toc27367"/>
      <w:r>
        <w:rPr>
          <w:rFonts w:hint="eastAsia" w:ascii="宋体" w:hAnsi="宋体" w:cs="宋体"/>
          <w:sz w:val="24"/>
        </w:rPr>
        <w:t>7、初步判定水和土对建筑材料的腐蚀性。</w:t>
      </w:r>
      <w:bookmarkEnd w:id="15"/>
    </w:p>
    <w:p>
      <w:pPr>
        <w:spacing w:line="360" w:lineRule="auto"/>
        <w:ind w:firstLine="556" w:firstLineChars="232"/>
        <w:rPr>
          <w:rFonts w:hint="eastAsia" w:ascii="宋体" w:hAnsi="宋体" w:cs="宋体"/>
          <w:sz w:val="24"/>
        </w:rPr>
      </w:pPr>
      <w:r>
        <w:rPr>
          <w:rFonts w:hint="eastAsia" w:ascii="宋体" w:hAnsi="宋体" w:cs="宋体"/>
          <w:sz w:val="24"/>
        </w:rPr>
        <w:t>8、提出影响工程施工的不利地质因素，并对工程设计和施工中应注意的问题提出建议。</w:t>
      </w:r>
    </w:p>
    <w:p>
      <w:pPr>
        <w:spacing w:line="360" w:lineRule="auto"/>
        <w:ind w:firstLine="556" w:firstLineChars="232"/>
        <w:rPr>
          <w:rFonts w:hint="eastAsia" w:ascii="宋体" w:hAnsi="宋体" w:cs="宋体"/>
          <w:sz w:val="24"/>
        </w:rPr>
      </w:pPr>
      <w:r>
        <w:rPr>
          <w:rFonts w:hint="eastAsia" w:ascii="宋体" w:hAnsi="宋体" w:cs="宋体"/>
          <w:sz w:val="24"/>
        </w:rPr>
        <w:t>质量要求：满足勘察任务书</w:t>
      </w:r>
      <w:r>
        <w:rPr>
          <w:rFonts w:hint="eastAsia" w:ascii="宋体" w:hAnsi="宋体" w:cs="宋体"/>
          <w:sz w:val="24"/>
          <w:lang w:val="en-US" w:eastAsia="zh-CN"/>
        </w:rPr>
        <w:t>、相关法律法规及规范要求</w:t>
      </w:r>
      <w:r>
        <w:rPr>
          <w:rFonts w:hint="eastAsia" w:ascii="宋体" w:hAnsi="宋体" w:cs="宋体"/>
          <w:sz w:val="24"/>
        </w:rPr>
        <w:t>。</w:t>
      </w:r>
    </w:p>
    <w:p>
      <w:pPr>
        <w:spacing w:line="360" w:lineRule="auto"/>
        <w:ind w:firstLine="556" w:firstLineChars="232"/>
        <w:rPr>
          <w:rFonts w:hint="eastAsia" w:ascii="宋体" w:hAnsi="宋体" w:cs="宋体"/>
          <w:sz w:val="24"/>
          <w:lang w:val="en-US" w:eastAsia="zh-CN"/>
        </w:rPr>
      </w:pPr>
      <w:r>
        <w:rPr>
          <w:rFonts w:hint="eastAsia" w:ascii="宋体" w:hAnsi="宋体" w:cs="宋体"/>
          <w:sz w:val="24"/>
          <w:lang w:val="en-US" w:eastAsia="zh-CN"/>
        </w:rPr>
        <w:t>2.6 工期</w:t>
      </w:r>
    </w:p>
    <w:p>
      <w:pPr>
        <w:spacing w:line="360" w:lineRule="auto"/>
        <w:ind w:firstLine="556" w:firstLineChars="232"/>
        <w:rPr>
          <w:rFonts w:hint="default" w:ascii="宋体" w:hAnsi="宋体" w:cs="宋体"/>
          <w:sz w:val="24"/>
          <w:lang w:val="en-US" w:eastAsia="zh-CN"/>
        </w:rPr>
      </w:pPr>
      <w:r>
        <w:rPr>
          <w:rFonts w:hint="eastAsia" w:ascii="宋体" w:hAnsi="宋体" w:cs="宋体"/>
          <w:sz w:val="24"/>
          <w:lang w:val="en-US" w:eastAsia="zh-CN"/>
        </w:rPr>
        <w:t>30日历天</w:t>
      </w:r>
    </w:p>
    <w:p>
      <w:pPr>
        <w:pStyle w:val="2"/>
        <w:rPr>
          <w:rFonts w:ascii="仿宋" w:hAnsi="仿宋" w:eastAsia="仿宋" w:cs="仿宋"/>
          <w:bCs w:val="0"/>
          <w:color w:val="000000" w:themeColor="text1"/>
          <w:sz w:val="28"/>
          <w:szCs w:val="28"/>
          <w14:textFill>
            <w14:solidFill>
              <w14:schemeClr w14:val="tx1"/>
            </w14:solidFill>
          </w14:textFill>
        </w:rPr>
      </w:pPr>
      <w:bookmarkStart w:id="16" w:name="_Toc2390"/>
      <w:bookmarkStart w:id="17" w:name="_Toc517804006"/>
      <w:bookmarkStart w:id="18" w:name="_Toc528139658"/>
      <w:bookmarkStart w:id="19" w:name="_Toc27226"/>
      <w:bookmarkStart w:id="20" w:name="_Toc11015"/>
      <w:r>
        <w:rPr>
          <w:rFonts w:hint="eastAsia" w:ascii="仿宋" w:hAnsi="仿宋" w:eastAsia="仿宋" w:cs="仿宋"/>
          <w:bCs w:val="0"/>
          <w:color w:val="000000" w:themeColor="text1"/>
          <w:sz w:val="28"/>
          <w:szCs w:val="28"/>
          <w14:textFill>
            <w14:solidFill>
              <w14:schemeClr w14:val="tx1"/>
            </w14:solidFill>
          </w14:textFill>
        </w:rPr>
        <w:t>3.</w:t>
      </w:r>
      <w:r>
        <w:rPr>
          <w:rFonts w:hint="eastAsia" w:ascii="仿宋" w:hAnsi="仿宋" w:eastAsia="仿宋" w:cs="仿宋"/>
          <w:bCs w:val="0"/>
          <w:color w:val="000000" w:themeColor="text1"/>
          <w:sz w:val="28"/>
          <w:szCs w:val="28"/>
          <w:lang w:eastAsia="zh-CN"/>
          <w14:textFill>
            <w14:solidFill>
              <w14:schemeClr w14:val="tx1"/>
            </w14:solidFill>
          </w14:textFill>
        </w:rPr>
        <w:t>报价</w:t>
      </w:r>
      <w:r>
        <w:rPr>
          <w:rFonts w:hint="eastAsia" w:ascii="仿宋" w:hAnsi="仿宋" w:eastAsia="仿宋" w:cs="仿宋"/>
          <w:bCs w:val="0"/>
          <w:color w:val="000000" w:themeColor="text1"/>
          <w:sz w:val="28"/>
          <w:szCs w:val="28"/>
          <w14:textFill>
            <w14:solidFill>
              <w14:schemeClr w14:val="tx1"/>
            </w14:solidFill>
          </w14:textFill>
        </w:rPr>
        <w:t>人资格要求</w:t>
      </w:r>
      <w:bookmarkEnd w:id="16"/>
      <w:bookmarkEnd w:id="17"/>
      <w:bookmarkEnd w:id="18"/>
      <w:bookmarkEnd w:id="19"/>
      <w:bookmarkEnd w:id="20"/>
    </w:p>
    <w:p>
      <w:pPr>
        <w:spacing w:line="360" w:lineRule="auto"/>
        <w:ind w:firstLine="480" w:firstLineChars="200"/>
        <w:rPr>
          <w:rFonts w:ascii="宋体" w:hAnsi="宋体" w:cs="宋体"/>
          <w:color w:val="000000" w:themeColor="text1"/>
          <w:sz w:val="24"/>
          <w14:textFill>
            <w14:solidFill>
              <w14:schemeClr w14:val="tx1"/>
            </w14:solidFill>
          </w14:textFill>
        </w:rPr>
      </w:pPr>
      <w:bookmarkStart w:id="21" w:name="_Toc517804007"/>
      <w:bookmarkStart w:id="22" w:name="_Toc528139659"/>
      <w:r>
        <w:rPr>
          <w:rFonts w:hint="eastAsia" w:ascii="宋体" w:hAnsi="宋体" w:cs="宋体"/>
          <w:color w:val="000000" w:themeColor="text1"/>
          <w:sz w:val="24"/>
          <w14:textFill>
            <w14:solidFill>
              <w14:schemeClr w14:val="tx1"/>
            </w14:solidFill>
          </w14:textFill>
        </w:rPr>
        <w:t>3.1  必须具有本次采购项目经营资质的独立法人企业；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3.2  </w:t>
      </w:r>
      <w:r>
        <w:rPr>
          <w:rFonts w:hint="eastAsia" w:ascii="宋体" w:hAnsi="宋体" w:cs="宋体"/>
          <w:sz w:val="24"/>
        </w:rPr>
        <w:t>报价人应具有工程勘察专业</w:t>
      </w:r>
      <w:r>
        <w:rPr>
          <w:rFonts w:hint="eastAsia" w:ascii="宋体" w:hAnsi="宋体" w:cs="宋体"/>
          <w:sz w:val="24"/>
          <w:highlight w:val="yellow"/>
        </w:rPr>
        <w:t>乙级</w:t>
      </w:r>
      <w:r>
        <w:rPr>
          <w:rFonts w:hint="eastAsia" w:ascii="宋体" w:hAnsi="宋体" w:cs="宋体"/>
          <w:sz w:val="24"/>
        </w:rPr>
        <w:t>及以上资质</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bookmarkStart w:id="23" w:name="_Hlk42843934"/>
      <w:r>
        <w:rPr>
          <w:rFonts w:hint="eastAsia" w:ascii="宋体" w:hAnsi="宋体" w:cs="宋体"/>
          <w:color w:val="000000" w:themeColor="text1"/>
          <w:sz w:val="24"/>
          <w14:textFill>
            <w14:solidFill>
              <w14:schemeClr w14:val="tx1"/>
            </w14:solidFill>
          </w14:textFill>
        </w:rPr>
        <w:t>3.3  报价人近三年（2</w:t>
      </w:r>
      <w:r>
        <w:rPr>
          <w:rFonts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21</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月1日至今）应具有类似已完成项目业绩，并提供相关合同复印件；</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4</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报价人不存在被列为失信被执行人的情形，具体认定以全国法院失信被执行人名单信息公布于查询网（shixin.</w:t>
      </w:r>
      <w:r>
        <w:rPr>
          <w:rFonts w:ascii="宋体" w:hAnsi="宋体" w:cs="宋体"/>
          <w:color w:val="000000" w:themeColor="text1"/>
          <w:sz w:val="24"/>
          <w14:textFill>
            <w14:solidFill>
              <w14:schemeClr w14:val="tx1"/>
            </w14:solidFill>
          </w14:textFill>
        </w:rPr>
        <w:t>court.gov.cn</w:t>
      </w:r>
      <w:r>
        <w:rPr>
          <w:rFonts w:hint="eastAsia" w:ascii="宋体" w:hAnsi="宋体" w:cs="宋体"/>
          <w:color w:val="000000" w:themeColor="text1"/>
          <w:sz w:val="24"/>
          <w14:textFill>
            <w14:solidFill>
              <w14:schemeClr w14:val="tx1"/>
            </w14:solidFill>
          </w14:textFill>
        </w:rPr>
        <w:t>）和国家发展改革委信用中国（www.creditchina.gov.cn）网站检索结果为准；</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5</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报价人近三年内没有发生较大或以上安全生产事故、环境污染事件、员工职业健康事故和质量事故情况，且1</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个月内未发生安全工亡事故，提供承诺函；</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企业经营状况和业绩良好，无弄虚作假行为的记录（如有劣迹记录或提供虚假材料骗取参与磋商的，一经查实即取消磋商资格，已成交的取消成交资格并追究相应的经济和法律责任）。</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供应商不得存在下列情形之一：</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（1）处于被责令停产停业、暂扣或者吊销执照、暂扣或者吊销许可证、吊销资质证书状态；</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（2）进入清算程序，或被宣告破产，或其他丧失履约能力的情形；</w:t>
      </w:r>
    </w:p>
    <w:p>
      <w:pPr>
        <w:spacing w:line="360" w:lineRule="auto"/>
        <w:ind w:firstLine="48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（3）被列入中铝集团有限公司承包商负面清单的</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3.8  </w:t>
      </w:r>
      <w:r>
        <w:rPr>
          <w:rFonts w:hint="eastAsia" w:ascii="宋体" w:hAnsi="宋体" w:cs="宋体"/>
          <w:color w:val="000000" w:themeColor="text1"/>
          <w:sz w:val="24"/>
          <w14:textFill>
            <w14:solidFill>
              <w14:schemeClr w14:val="tx1"/>
            </w14:solidFill>
          </w14:textFill>
        </w:rPr>
        <w:t>本项目不接受联合体报价。</w:t>
      </w:r>
    </w:p>
    <w:bookmarkEnd w:id="23"/>
    <w:p>
      <w:pPr>
        <w:pStyle w:val="2"/>
        <w:rPr>
          <w:rFonts w:ascii="仿宋" w:hAnsi="仿宋" w:eastAsia="仿宋" w:cs="仿宋"/>
          <w:bCs w:val="0"/>
          <w:color w:val="000000" w:themeColor="text1"/>
          <w:sz w:val="28"/>
          <w:szCs w:val="28"/>
          <w14:textFill>
            <w14:solidFill>
              <w14:schemeClr w14:val="tx1"/>
            </w14:solidFill>
          </w14:textFill>
        </w:rPr>
      </w:pPr>
      <w:bookmarkStart w:id="24" w:name="_Toc19710"/>
      <w:bookmarkStart w:id="25" w:name="_Toc16527"/>
      <w:bookmarkStart w:id="26" w:name="_Toc25082"/>
      <w:r>
        <w:rPr>
          <w:rFonts w:hint="eastAsia" w:ascii="仿宋" w:hAnsi="仿宋" w:eastAsia="仿宋" w:cs="仿宋"/>
          <w:bCs w:val="0"/>
          <w:color w:val="000000" w:themeColor="text1"/>
          <w:sz w:val="28"/>
          <w:szCs w:val="28"/>
          <w14:textFill>
            <w14:solidFill>
              <w14:schemeClr w14:val="tx1"/>
            </w14:solidFill>
          </w14:textFill>
        </w:rPr>
        <w:t>4.报名和</w:t>
      </w:r>
      <w:r>
        <w:rPr>
          <w:rFonts w:hint="eastAsia" w:ascii="仿宋" w:hAnsi="仿宋" w:eastAsia="仿宋" w:cs="仿宋"/>
          <w:bCs w:val="0"/>
          <w:color w:val="000000" w:themeColor="text1"/>
          <w:sz w:val="28"/>
          <w:szCs w:val="28"/>
          <w:lang w:eastAsia="zh-CN"/>
          <w14:textFill>
            <w14:solidFill>
              <w14:schemeClr w14:val="tx1"/>
            </w14:solidFill>
          </w14:textFill>
        </w:rPr>
        <w:t>采购</w:t>
      </w:r>
      <w:r>
        <w:rPr>
          <w:rFonts w:hint="eastAsia" w:ascii="仿宋" w:hAnsi="仿宋" w:eastAsia="仿宋" w:cs="仿宋"/>
          <w:bCs w:val="0"/>
          <w:color w:val="000000" w:themeColor="text1"/>
          <w:sz w:val="28"/>
          <w:szCs w:val="28"/>
          <w14:textFill>
            <w14:solidFill>
              <w14:schemeClr w14:val="tx1"/>
            </w14:solidFill>
          </w14:textFill>
        </w:rPr>
        <w:t>文件的获取</w:t>
      </w:r>
      <w:bookmarkEnd w:id="21"/>
      <w:bookmarkEnd w:id="22"/>
      <w:bookmarkEnd w:id="24"/>
      <w:bookmarkEnd w:id="25"/>
      <w:bookmarkEnd w:id="26"/>
    </w:p>
    <w:p>
      <w:pPr>
        <w:spacing w:line="360" w:lineRule="auto"/>
        <w:ind w:firstLine="420"/>
        <w:rPr>
          <w:rFonts w:ascii="宋体" w:hAnsi="宋体" w:cs="仿宋"/>
          <w:bCs/>
          <w:sz w:val="24"/>
        </w:rPr>
      </w:pPr>
      <w:bookmarkStart w:id="27" w:name="_Toc517804008"/>
      <w:bookmarkStart w:id="28" w:name="_Toc528139660"/>
      <w:r>
        <w:rPr>
          <w:rFonts w:hint="eastAsia" w:ascii="宋体" w:hAnsi="宋体" w:cs="仿宋"/>
          <w:bCs/>
          <w:sz w:val="24"/>
        </w:rPr>
        <w:t>4.1获取时间：</w:t>
      </w:r>
      <w:r>
        <w:rPr>
          <w:rFonts w:hint="eastAsia" w:ascii="宋体" w:hAnsi="宋体" w:cs="仿宋"/>
          <w:bCs/>
          <w:sz w:val="24"/>
          <w:highlight w:val="yellow"/>
          <w:u w:val="single"/>
        </w:rPr>
        <w:t>20</w:t>
      </w:r>
      <w:r>
        <w:rPr>
          <w:rFonts w:ascii="宋体" w:hAnsi="宋体" w:cs="仿宋"/>
          <w:bCs/>
          <w:sz w:val="24"/>
          <w:highlight w:val="yellow"/>
          <w:u w:val="single"/>
        </w:rPr>
        <w:t>2</w:t>
      </w:r>
      <w:r>
        <w:rPr>
          <w:rFonts w:hint="eastAsia" w:ascii="宋体" w:hAnsi="宋体" w:cs="仿宋"/>
          <w:bCs/>
          <w:sz w:val="24"/>
          <w:highlight w:val="yellow"/>
          <w:u w:val="single"/>
          <w:lang w:val="en-US" w:eastAsia="zh-CN"/>
        </w:rPr>
        <w:t>4</w:t>
      </w:r>
      <w:r>
        <w:rPr>
          <w:rFonts w:hint="eastAsia" w:ascii="宋体" w:hAnsi="宋体" w:cs="仿宋"/>
          <w:bCs/>
          <w:sz w:val="24"/>
          <w:highlight w:val="yellow"/>
          <w:u w:val="single"/>
        </w:rPr>
        <w:t>年</w:t>
      </w:r>
      <w:r>
        <w:rPr>
          <w:rFonts w:hint="eastAsia" w:ascii="宋体" w:hAnsi="宋体" w:cs="仿宋"/>
          <w:bCs/>
          <w:sz w:val="24"/>
          <w:highlight w:val="yellow"/>
          <w:u w:val="single"/>
          <w:lang w:val="en-US" w:eastAsia="zh-CN"/>
        </w:rPr>
        <w:t>4</w:t>
      </w:r>
      <w:r>
        <w:rPr>
          <w:rFonts w:hint="eastAsia" w:ascii="宋体" w:hAnsi="宋体" w:cs="仿宋"/>
          <w:bCs/>
          <w:sz w:val="24"/>
          <w:highlight w:val="yellow"/>
          <w:u w:val="single"/>
        </w:rPr>
        <w:t>月</w:t>
      </w:r>
      <w:r>
        <w:rPr>
          <w:rFonts w:hint="eastAsia" w:ascii="宋体" w:hAnsi="宋体" w:cs="仿宋"/>
          <w:bCs/>
          <w:sz w:val="24"/>
          <w:highlight w:val="yellow"/>
          <w:u w:val="single"/>
          <w:lang w:val="en-US" w:eastAsia="zh-CN"/>
        </w:rPr>
        <w:t>25</w:t>
      </w:r>
      <w:r>
        <w:rPr>
          <w:rFonts w:hint="eastAsia" w:ascii="宋体" w:hAnsi="宋体" w:cs="仿宋"/>
          <w:bCs/>
          <w:sz w:val="24"/>
          <w:highlight w:val="yellow"/>
          <w:u w:val="single"/>
        </w:rPr>
        <w:t>日9:00至</w:t>
      </w:r>
      <w:r>
        <w:rPr>
          <w:rFonts w:hint="eastAsia" w:ascii="宋体" w:hAnsi="宋体" w:cs="仿宋"/>
          <w:bCs/>
          <w:sz w:val="10"/>
          <w:highlight w:val="yellow"/>
          <w:u w:val="single"/>
        </w:rPr>
        <w:t xml:space="preserve"> </w:t>
      </w:r>
      <w:r>
        <w:rPr>
          <w:rFonts w:hint="eastAsia" w:ascii="宋体" w:hAnsi="宋体" w:cs="仿宋"/>
          <w:bCs/>
          <w:sz w:val="24"/>
          <w:highlight w:val="yellow"/>
          <w:u w:val="single"/>
        </w:rPr>
        <w:t>20</w:t>
      </w:r>
      <w:r>
        <w:rPr>
          <w:rFonts w:ascii="宋体" w:hAnsi="宋体" w:cs="仿宋"/>
          <w:bCs/>
          <w:sz w:val="24"/>
          <w:highlight w:val="yellow"/>
          <w:u w:val="single"/>
        </w:rPr>
        <w:t>2</w:t>
      </w:r>
      <w:r>
        <w:rPr>
          <w:rFonts w:hint="eastAsia" w:ascii="宋体" w:hAnsi="宋体" w:cs="仿宋"/>
          <w:bCs/>
          <w:sz w:val="24"/>
          <w:highlight w:val="yellow"/>
          <w:u w:val="single"/>
          <w:lang w:val="en-US" w:eastAsia="zh-CN"/>
        </w:rPr>
        <w:t>4</w:t>
      </w:r>
      <w:r>
        <w:rPr>
          <w:rFonts w:hint="eastAsia" w:ascii="宋体" w:hAnsi="宋体" w:cs="仿宋"/>
          <w:bCs/>
          <w:sz w:val="24"/>
          <w:highlight w:val="yellow"/>
          <w:u w:val="single"/>
        </w:rPr>
        <w:t>年</w:t>
      </w:r>
      <w:r>
        <w:rPr>
          <w:rFonts w:hint="eastAsia" w:ascii="宋体" w:hAnsi="宋体" w:cs="仿宋"/>
          <w:bCs/>
          <w:sz w:val="24"/>
          <w:highlight w:val="yellow"/>
          <w:u w:val="single"/>
          <w:lang w:val="en-US" w:eastAsia="zh-CN"/>
        </w:rPr>
        <w:t>4</w:t>
      </w:r>
      <w:r>
        <w:rPr>
          <w:rFonts w:hint="eastAsia" w:ascii="宋体" w:hAnsi="宋体" w:cs="仿宋"/>
          <w:bCs/>
          <w:sz w:val="24"/>
          <w:highlight w:val="yellow"/>
          <w:u w:val="single"/>
        </w:rPr>
        <w:t>月</w:t>
      </w:r>
      <w:r>
        <w:rPr>
          <w:rFonts w:hint="eastAsia" w:ascii="宋体" w:hAnsi="宋体" w:cs="仿宋"/>
          <w:bCs/>
          <w:sz w:val="24"/>
          <w:highlight w:val="yellow"/>
          <w:u w:val="single"/>
          <w:lang w:val="en-US" w:eastAsia="zh-CN"/>
        </w:rPr>
        <w:t>27</w:t>
      </w:r>
      <w:r>
        <w:rPr>
          <w:rFonts w:hint="eastAsia" w:ascii="宋体" w:hAnsi="宋体" w:cs="仿宋"/>
          <w:bCs/>
          <w:sz w:val="24"/>
          <w:highlight w:val="yellow"/>
          <w:u w:val="single"/>
        </w:rPr>
        <w:t>日</w:t>
      </w:r>
      <w:r>
        <w:rPr>
          <w:rFonts w:ascii="宋体" w:hAnsi="宋体" w:cs="仿宋"/>
          <w:bCs/>
          <w:sz w:val="24"/>
          <w:highlight w:val="yellow"/>
          <w:u w:val="single"/>
        </w:rPr>
        <w:t>9</w:t>
      </w:r>
      <w:r>
        <w:rPr>
          <w:rFonts w:hint="eastAsia" w:ascii="宋体" w:hAnsi="宋体" w:cs="仿宋"/>
          <w:bCs/>
          <w:sz w:val="24"/>
          <w:highlight w:val="yellow"/>
          <w:u w:val="single"/>
        </w:rPr>
        <w:t>:00</w:t>
      </w:r>
      <w:r>
        <w:rPr>
          <w:rFonts w:hint="eastAsia" w:ascii="宋体" w:hAnsi="宋体" w:cs="仿宋"/>
          <w:bCs/>
          <w:sz w:val="24"/>
        </w:rPr>
        <w:t>（北京时间）。</w:t>
      </w:r>
    </w:p>
    <w:p>
      <w:pPr>
        <w:spacing w:line="360" w:lineRule="auto"/>
        <w:ind w:firstLine="420"/>
        <w:rPr>
          <w:rFonts w:ascii="宋体" w:hAnsi="宋体" w:cs="仿宋"/>
          <w:bCs/>
          <w:sz w:val="24"/>
        </w:rPr>
      </w:pPr>
      <w:r>
        <w:rPr>
          <w:rFonts w:hint="eastAsia" w:ascii="宋体" w:hAnsi="宋体" w:cs="仿宋"/>
          <w:bCs/>
          <w:sz w:val="24"/>
        </w:rPr>
        <w:t>4.2获取途径：登陆中铝中州铝业有限公司招标投标公示平台获取信息，联系采购人报名参加获取。</w:t>
      </w:r>
    </w:p>
    <w:p>
      <w:pPr>
        <w:spacing w:line="360" w:lineRule="auto"/>
        <w:ind w:firstLine="420"/>
        <w:rPr>
          <w:rFonts w:ascii="宋体" w:hAnsi="宋体" w:cs="仿宋"/>
          <w:bCs/>
          <w:sz w:val="24"/>
        </w:rPr>
      </w:pPr>
      <w:r>
        <w:rPr>
          <w:rFonts w:hint="eastAsia" w:ascii="宋体" w:hAnsi="宋体" w:cs="仿宋"/>
          <w:bCs/>
          <w:sz w:val="24"/>
        </w:rPr>
        <w:t>备注声明：本次采购全流程信息发布和联络以获取采购文件时填写的信息为准，报价人应对填写的所有信息的真实性和准确性负责，并自行承担信息有误导致的一切后果。</w:t>
      </w:r>
    </w:p>
    <w:p>
      <w:pPr>
        <w:pStyle w:val="2"/>
        <w:rPr>
          <w:rFonts w:ascii="仿宋" w:hAnsi="仿宋" w:eastAsia="仿宋" w:cs="仿宋"/>
          <w:bCs w:val="0"/>
          <w:color w:val="000000" w:themeColor="text1"/>
          <w:sz w:val="28"/>
          <w:szCs w:val="28"/>
          <w14:textFill>
            <w14:solidFill>
              <w14:schemeClr w14:val="tx1"/>
            </w14:solidFill>
          </w14:textFill>
        </w:rPr>
      </w:pPr>
      <w:bookmarkStart w:id="29" w:name="_Toc14599"/>
      <w:bookmarkStart w:id="30" w:name="_Toc9309"/>
      <w:bookmarkStart w:id="31" w:name="_Toc1926"/>
      <w:r>
        <w:rPr>
          <w:rFonts w:hint="eastAsia" w:ascii="仿宋" w:hAnsi="仿宋" w:eastAsia="仿宋" w:cs="仿宋"/>
          <w:bCs w:val="0"/>
          <w:color w:val="000000" w:themeColor="text1"/>
          <w:sz w:val="28"/>
          <w:szCs w:val="28"/>
          <w14:textFill>
            <w14:solidFill>
              <w14:schemeClr w14:val="tx1"/>
            </w14:solidFill>
          </w14:textFill>
        </w:rPr>
        <w:t>5.资格审查方式</w:t>
      </w:r>
      <w:bookmarkEnd w:id="27"/>
      <w:bookmarkEnd w:id="28"/>
      <w:bookmarkEnd w:id="29"/>
      <w:bookmarkEnd w:id="30"/>
      <w:bookmarkEnd w:id="31"/>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本次采购资格审查方式采用资格后审，在评审时由评审委员会对报价人进行资格审查。</w:t>
      </w:r>
    </w:p>
    <w:p>
      <w:pPr>
        <w:pStyle w:val="2"/>
        <w:rPr>
          <w:rFonts w:ascii="仿宋" w:hAnsi="仿宋" w:eastAsia="仿宋" w:cs="仿宋"/>
          <w:bCs w:val="0"/>
          <w:color w:val="000000" w:themeColor="text1"/>
          <w:sz w:val="28"/>
          <w:szCs w:val="28"/>
          <w14:textFill>
            <w14:solidFill>
              <w14:schemeClr w14:val="tx1"/>
            </w14:solidFill>
          </w14:textFill>
        </w:rPr>
      </w:pPr>
      <w:bookmarkStart w:id="32" w:name="_Toc528139661"/>
      <w:bookmarkStart w:id="33" w:name="_Toc517804009"/>
      <w:bookmarkStart w:id="34" w:name="_Toc6634"/>
      <w:bookmarkStart w:id="35" w:name="_Toc32752"/>
      <w:bookmarkStart w:id="36" w:name="_Toc19525"/>
      <w:r>
        <w:rPr>
          <w:rFonts w:hint="eastAsia" w:ascii="仿宋" w:hAnsi="仿宋" w:eastAsia="仿宋" w:cs="仿宋"/>
          <w:bCs w:val="0"/>
          <w:color w:val="000000" w:themeColor="text1"/>
          <w:sz w:val="28"/>
          <w:szCs w:val="28"/>
          <w14:textFill>
            <w14:solidFill>
              <w14:schemeClr w14:val="tx1"/>
            </w14:solidFill>
          </w14:textFill>
        </w:rPr>
        <w:t>6.</w:t>
      </w:r>
      <w:r>
        <w:rPr>
          <w:rFonts w:hint="eastAsia" w:ascii="仿宋" w:hAnsi="仿宋" w:eastAsia="仿宋" w:cs="仿宋"/>
          <w:bCs w:val="0"/>
          <w:color w:val="000000" w:themeColor="text1"/>
          <w:sz w:val="28"/>
          <w:szCs w:val="28"/>
          <w:lang w:eastAsia="zh-CN"/>
          <w14:textFill>
            <w14:solidFill>
              <w14:schemeClr w14:val="tx1"/>
            </w14:solidFill>
          </w14:textFill>
        </w:rPr>
        <w:t>报价</w:t>
      </w:r>
      <w:r>
        <w:rPr>
          <w:rFonts w:hint="eastAsia" w:ascii="仿宋" w:hAnsi="仿宋" w:eastAsia="仿宋" w:cs="仿宋"/>
          <w:bCs w:val="0"/>
          <w:color w:val="000000" w:themeColor="text1"/>
          <w:sz w:val="28"/>
          <w:szCs w:val="28"/>
          <w14:textFill>
            <w14:solidFill>
              <w14:schemeClr w14:val="tx1"/>
            </w14:solidFill>
          </w14:textFill>
        </w:rPr>
        <w:t>文件的递交</w:t>
      </w:r>
      <w:bookmarkEnd w:id="32"/>
      <w:bookmarkEnd w:id="33"/>
      <w:bookmarkEnd w:id="34"/>
      <w:bookmarkEnd w:id="35"/>
      <w:bookmarkEnd w:id="36"/>
    </w:p>
    <w:p>
      <w:pPr>
        <w:autoSpaceDN w:val="0"/>
        <w:spacing w:line="360" w:lineRule="auto"/>
        <w:ind w:firstLine="480"/>
        <w:textAlignment w:val="center"/>
        <w:rPr>
          <w:rFonts w:ascii="宋体" w:hAnsi="宋体" w:cs="仿宋"/>
          <w:bCs/>
          <w:sz w:val="24"/>
        </w:rPr>
      </w:pPr>
      <w:r>
        <w:rPr>
          <w:rFonts w:hint="eastAsia" w:ascii="宋体" w:hAnsi="宋体" w:cs="仿宋"/>
          <w:bCs/>
          <w:sz w:val="24"/>
        </w:rPr>
        <w:t>6.1 报价文件递交截止时间/唱价时间：</w:t>
      </w:r>
      <w:r>
        <w:rPr>
          <w:rFonts w:hint="eastAsia" w:ascii="宋体" w:hAnsi="宋体" w:cs="仿宋"/>
          <w:b/>
          <w:bCs/>
          <w:sz w:val="10"/>
          <w:u w:val="single"/>
        </w:rPr>
        <w:t xml:space="preserve"> </w:t>
      </w:r>
      <w:r>
        <w:rPr>
          <w:rFonts w:hint="eastAsia" w:ascii="宋体" w:hAnsi="宋体" w:cs="仿宋"/>
          <w:b/>
          <w:bCs/>
          <w:sz w:val="24"/>
          <w:highlight w:val="yellow"/>
          <w:u w:val="single"/>
        </w:rPr>
        <w:t>20</w:t>
      </w:r>
      <w:r>
        <w:rPr>
          <w:rFonts w:ascii="宋体" w:hAnsi="宋体" w:cs="仿宋"/>
          <w:b/>
          <w:bCs/>
          <w:sz w:val="24"/>
          <w:highlight w:val="yellow"/>
          <w:u w:val="single"/>
        </w:rPr>
        <w:t>2</w:t>
      </w:r>
      <w:r>
        <w:rPr>
          <w:rFonts w:hint="eastAsia" w:ascii="宋体" w:hAnsi="宋体" w:cs="仿宋"/>
          <w:b/>
          <w:bCs/>
          <w:sz w:val="24"/>
          <w:highlight w:val="yellow"/>
          <w:u w:val="single"/>
          <w:lang w:val="en-US" w:eastAsia="zh-CN"/>
        </w:rPr>
        <w:t>4</w:t>
      </w:r>
      <w:r>
        <w:rPr>
          <w:rFonts w:hint="eastAsia" w:ascii="宋体" w:hAnsi="宋体" w:cs="仿宋"/>
          <w:b/>
          <w:bCs/>
          <w:sz w:val="24"/>
          <w:highlight w:val="yellow"/>
          <w:u w:val="single"/>
        </w:rPr>
        <w:t>年</w:t>
      </w:r>
      <w:r>
        <w:rPr>
          <w:rFonts w:hint="eastAsia" w:ascii="宋体" w:hAnsi="宋体" w:cs="仿宋"/>
          <w:b/>
          <w:bCs/>
          <w:sz w:val="24"/>
          <w:highlight w:val="yellow"/>
          <w:u w:val="single"/>
          <w:lang w:val="en-US" w:eastAsia="zh-CN"/>
        </w:rPr>
        <w:t>5</w:t>
      </w:r>
      <w:r>
        <w:rPr>
          <w:rFonts w:hint="eastAsia" w:ascii="宋体" w:hAnsi="宋体" w:cs="仿宋"/>
          <w:b/>
          <w:bCs/>
          <w:sz w:val="24"/>
          <w:highlight w:val="yellow"/>
          <w:u w:val="single"/>
        </w:rPr>
        <w:t>月</w:t>
      </w:r>
      <w:r>
        <w:rPr>
          <w:rFonts w:hint="eastAsia" w:ascii="宋体" w:hAnsi="宋体" w:cs="仿宋"/>
          <w:b/>
          <w:bCs/>
          <w:sz w:val="24"/>
          <w:highlight w:val="yellow"/>
          <w:u w:val="single"/>
          <w:lang w:val="en-US" w:eastAsia="zh-CN"/>
        </w:rPr>
        <w:t>7</w:t>
      </w:r>
      <w:r>
        <w:rPr>
          <w:rFonts w:hint="eastAsia" w:ascii="宋体" w:hAnsi="宋体" w:cs="仿宋"/>
          <w:b/>
          <w:bCs/>
          <w:sz w:val="24"/>
          <w:highlight w:val="yellow"/>
          <w:u w:val="single"/>
        </w:rPr>
        <w:t>日</w:t>
      </w:r>
      <w:r>
        <w:rPr>
          <w:rFonts w:ascii="宋体" w:hAnsi="宋体" w:cs="仿宋"/>
          <w:b/>
          <w:bCs/>
          <w:sz w:val="24"/>
          <w:highlight w:val="yellow"/>
          <w:u w:val="single"/>
        </w:rPr>
        <w:t>14</w:t>
      </w:r>
      <w:r>
        <w:rPr>
          <w:rFonts w:hint="eastAsia" w:ascii="宋体" w:hAnsi="宋体" w:cs="仿宋"/>
          <w:b/>
          <w:bCs/>
          <w:sz w:val="24"/>
          <w:highlight w:val="yellow"/>
          <w:u w:val="single"/>
        </w:rPr>
        <w:t>:</w:t>
      </w:r>
      <w:r>
        <w:rPr>
          <w:rFonts w:hint="eastAsia" w:ascii="宋体" w:hAnsi="宋体" w:cs="仿宋"/>
          <w:b/>
          <w:bCs/>
          <w:sz w:val="24"/>
          <w:highlight w:val="yellow"/>
          <w:u w:val="single"/>
          <w:lang w:val="en-US" w:eastAsia="zh-CN"/>
        </w:rPr>
        <w:t>3</w:t>
      </w:r>
      <w:r>
        <w:rPr>
          <w:rFonts w:hint="eastAsia" w:ascii="宋体" w:hAnsi="宋体" w:cs="仿宋"/>
          <w:b/>
          <w:bCs/>
          <w:sz w:val="24"/>
          <w:highlight w:val="yellow"/>
          <w:u w:val="single"/>
        </w:rPr>
        <w:t>0</w:t>
      </w:r>
      <w:r>
        <w:rPr>
          <w:rFonts w:hint="eastAsia" w:ascii="宋体" w:hAnsi="宋体" w:cs="仿宋"/>
          <w:bCs/>
          <w:sz w:val="24"/>
        </w:rPr>
        <w:t>（北京时间）。</w:t>
      </w:r>
      <w:r>
        <w:rPr>
          <w:rFonts w:hint="eastAsia" w:ascii="宋体" w:hAnsi="宋体" w:cs="仿宋"/>
          <w:bCs/>
          <w:color w:val="000000" w:themeColor="text1"/>
          <w:sz w:val="24"/>
          <w14:textFill>
            <w14:solidFill>
              <w14:schemeClr w14:val="tx1"/>
            </w14:solidFill>
          </w14:textFill>
        </w:rPr>
        <w:t>报价文件密封于递交截止时间前递交至中州铝业投资分部。</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6.2 唱价地点：中铝中州铝业有限公司</w:t>
      </w:r>
      <w:r>
        <w:rPr>
          <w:rFonts w:hint="eastAsia" w:ascii="宋体" w:hAnsi="宋体" w:cs="仿宋"/>
          <w:bCs/>
          <w:color w:val="000000" w:themeColor="text1"/>
          <w:sz w:val="24"/>
          <w:lang w:val="en-US" w:eastAsia="zh-CN"/>
          <w14:textFill>
            <w14:solidFill>
              <w14:schemeClr w14:val="tx1"/>
            </w14:solidFill>
          </w14:textFill>
        </w:rPr>
        <w:t>一楼</w:t>
      </w:r>
      <w:r>
        <w:rPr>
          <w:rFonts w:hint="eastAsia" w:ascii="宋体" w:hAnsi="宋体" w:cs="仿宋"/>
          <w:bCs/>
          <w:color w:val="000000" w:themeColor="text1"/>
          <w:sz w:val="24"/>
          <w14:textFill>
            <w14:solidFill>
              <w14:schemeClr w14:val="tx1"/>
            </w14:solidFill>
          </w14:textFill>
        </w:rPr>
        <w:t>会议室</w:t>
      </w:r>
    </w:p>
    <w:p>
      <w:pPr>
        <w:pStyle w:val="2"/>
        <w:rPr>
          <w:rFonts w:ascii="仿宋" w:hAnsi="仿宋" w:eastAsia="仿宋" w:cs="仿宋"/>
          <w:bCs w:val="0"/>
          <w:color w:val="000000" w:themeColor="text1"/>
          <w:sz w:val="28"/>
          <w:szCs w:val="28"/>
          <w:lang w:eastAsia="zh-CN"/>
          <w14:textFill>
            <w14:solidFill>
              <w14:schemeClr w14:val="tx1"/>
            </w14:solidFill>
          </w14:textFill>
        </w:rPr>
      </w:pPr>
      <w:bookmarkStart w:id="37" w:name="_Toc517804010"/>
      <w:bookmarkStart w:id="38" w:name="_Toc528139662"/>
      <w:bookmarkStart w:id="39" w:name="_Toc3572"/>
      <w:bookmarkStart w:id="40" w:name="_Toc15279"/>
      <w:bookmarkStart w:id="41" w:name="_Toc27214"/>
      <w:r>
        <w:rPr>
          <w:rFonts w:hint="eastAsia" w:ascii="仿宋" w:hAnsi="仿宋" w:eastAsia="仿宋" w:cs="仿宋"/>
          <w:bCs w:val="0"/>
          <w:color w:val="000000" w:themeColor="text1"/>
          <w:sz w:val="28"/>
          <w:szCs w:val="28"/>
          <w14:textFill>
            <w14:solidFill>
              <w14:schemeClr w14:val="tx1"/>
            </w14:solidFill>
          </w14:textFill>
        </w:rPr>
        <w:t>7.</w:t>
      </w:r>
      <w:bookmarkEnd w:id="37"/>
      <w:bookmarkEnd w:id="38"/>
      <w:r>
        <w:rPr>
          <w:rFonts w:hint="eastAsia" w:ascii="仿宋" w:hAnsi="仿宋" w:eastAsia="仿宋" w:cs="仿宋"/>
          <w:bCs w:val="0"/>
          <w:color w:val="000000" w:themeColor="text1"/>
          <w:sz w:val="28"/>
          <w:szCs w:val="28"/>
          <w:lang w:eastAsia="zh-CN"/>
          <w14:textFill>
            <w14:solidFill>
              <w14:schemeClr w14:val="tx1"/>
            </w14:solidFill>
          </w14:textFill>
        </w:rPr>
        <w:t>监督部门</w:t>
      </w:r>
      <w:bookmarkEnd w:id="39"/>
      <w:bookmarkEnd w:id="40"/>
      <w:bookmarkEnd w:id="41"/>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本采购项目的监督部门为中铝中州铝业有限公司纪委工作部。</w:t>
      </w:r>
    </w:p>
    <w:p>
      <w:pPr>
        <w:autoSpaceDN w:val="0"/>
        <w:spacing w:line="360" w:lineRule="auto"/>
        <w:ind w:firstLine="480"/>
        <w:textAlignment w:val="center"/>
        <w:rPr>
          <w:rFonts w:hint="eastAsia"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电话：0391-3503580</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邮箱：zzlyjw</w:t>
      </w:r>
      <w:r>
        <w:rPr>
          <w:rFonts w:ascii="宋体" w:hAnsi="宋体" w:cs="仿宋"/>
          <w:bCs/>
          <w:color w:val="000000" w:themeColor="text1"/>
          <w:sz w:val="24"/>
          <w14:textFill>
            <w14:solidFill>
              <w14:schemeClr w14:val="tx1"/>
            </w14:solidFill>
          </w14:textFill>
        </w:rPr>
        <w:t>02@126.</w:t>
      </w:r>
      <w:r>
        <w:rPr>
          <w:rFonts w:hint="eastAsia" w:ascii="宋体" w:hAnsi="宋体" w:cs="仿宋"/>
          <w:bCs/>
          <w:color w:val="000000" w:themeColor="text1"/>
          <w:sz w:val="24"/>
          <w14:textFill>
            <w14:solidFill>
              <w14:schemeClr w14:val="tx1"/>
            </w14:solidFill>
          </w14:textFill>
        </w:rPr>
        <w:t>com</w:t>
      </w:r>
    </w:p>
    <w:p>
      <w:pPr>
        <w:pStyle w:val="2"/>
        <w:rPr>
          <w:rFonts w:ascii="仿宋" w:hAnsi="仿宋" w:eastAsia="仿宋" w:cs="仿宋"/>
          <w:bCs w:val="0"/>
          <w:color w:val="000000" w:themeColor="text1"/>
          <w:sz w:val="28"/>
          <w:szCs w:val="28"/>
          <w14:textFill>
            <w14:solidFill>
              <w14:schemeClr w14:val="tx1"/>
            </w14:solidFill>
          </w14:textFill>
        </w:rPr>
      </w:pPr>
      <w:bookmarkStart w:id="47" w:name="_GoBack"/>
      <w:bookmarkEnd w:id="47"/>
      <w:bookmarkStart w:id="42" w:name="_Toc27179"/>
      <w:bookmarkStart w:id="43" w:name="_Toc528139663"/>
      <w:bookmarkStart w:id="44" w:name="_Toc14591"/>
      <w:bookmarkStart w:id="45" w:name="_Toc517804011"/>
      <w:bookmarkStart w:id="46" w:name="_Toc4689"/>
      <w:r>
        <w:rPr>
          <w:rFonts w:hint="eastAsia" w:ascii="仿宋" w:hAnsi="仿宋" w:eastAsia="仿宋" w:cs="仿宋"/>
          <w:bCs w:val="0"/>
          <w:color w:val="000000" w:themeColor="text1"/>
          <w:sz w:val="28"/>
          <w:szCs w:val="28"/>
          <w14:textFill>
            <w14:solidFill>
              <w14:schemeClr w14:val="tx1"/>
            </w14:solidFill>
          </w14:textFill>
        </w:rPr>
        <w:t>8. 联系方式</w:t>
      </w:r>
      <w:bookmarkEnd w:id="42"/>
      <w:bookmarkEnd w:id="43"/>
      <w:bookmarkEnd w:id="44"/>
      <w:bookmarkEnd w:id="45"/>
      <w:bookmarkEnd w:id="46"/>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采购人：中铝中州铝业有限公司</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地  址：河南省焦作市修武县七贤镇</w:t>
      </w:r>
    </w:p>
    <w:p>
      <w:pPr>
        <w:autoSpaceDN w:val="0"/>
        <w:spacing w:line="360" w:lineRule="auto"/>
        <w:ind w:firstLine="480"/>
        <w:textAlignment w:val="center"/>
        <w:rPr>
          <w:rFonts w:hint="eastAsia" w:ascii="宋体" w:hAnsi="宋体" w:eastAsia="宋体" w:cs="仿宋"/>
          <w:bCs/>
          <w:color w:val="000000" w:themeColor="text1"/>
          <w:sz w:val="24"/>
          <w:lang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联系人：</w:t>
      </w:r>
      <w:r>
        <w:rPr>
          <w:rFonts w:hint="eastAsia" w:ascii="宋体" w:hAnsi="宋体" w:cs="仿宋"/>
          <w:bCs/>
          <w:color w:val="000000" w:themeColor="text1"/>
          <w:sz w:val="24"/>
          <w:lang w:val="en-US" w:eastAsia="zh-CN"/>
          <w14:textFill>
            <w14:solidFill>
              <w14:schemeClr w14:val="tx1"/>
            </w14:solidFill>
          </w14:textFill>
        </w:rPr>
        <w:t>李旭鹏</w:t>
      </w:r>
    </w:p>
    <w:p>
      <w:pPr>
        <w:autoSpaceDN w:val="0"/>
        <w:spacing w:line="360" w:lineRule="auto"/>
        <w:ind w:firstLine="480"/>
        <w:textAlignment w:val="center"/>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  话：1</w:t>
      </w:r>
      <w:r>
        <w:rPr>
          <w:rFonts w:hint="eastAsia" w:ascii="宋体" w:hAnsi="宋体" w:cs="仿宋"/>
          <w:bCs/>
          <w:color w:val="000000" w:themeColor="text1"/>
          <w:sz w:val="24"/>
          <w:lang w:val="en-US" w:eastAsia="zh-CN"/>
          <w14:textFill>
            <w14:solidFill>
              <w14:schemeClr w14:val="tx1"/>
            </w14:solidFill>
          </w14:textFill>
        </w:rPr>
        <w:t>7638911016</w:t>
      </w:r>
    </w:p>
    <w:p>
      <w:pPr>
        <w:autoSpaceDN w:val="0"/>
        <w:spacing w:line="360" w:lineRule="auto"/>
        <w:ind w:firstLine="480"/>
        <w:textAlignment w:val="center"/>
        <w:rPr>
          <w:rFonts w:hint="eastAsia"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电子邮箱：</w:t>
      </w:r>
      <w:r>
        <w:rPr>
          <w:rFonts w:hint="eastAsia" w:ascii="宋体" w:hAnsi="宋体" w:cs="仿宋"/>
          <w:bCs/>
          <w:color w:val="000000" w:themeColor="text1"/>
          <w:sz w:val="24"/>
          <w:lang w:val="en-US" w:eastAsia="zh-CN"/>
          <w14:textFill>
            <w14:solidFill>
              <w14:schemeClr w14:val="tx1"/>
            </w14:solidFill>
          </w14:textFill>
        </w:rPr>
        <w:t>lixupeng0802@163.com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MjZlYjE0NzJkYWMzNGFjYjZhZDEwNDA0YzFlZWIifQ=="/>
  </w:docVars>
  <w:rsids>
    <w:rsidRoot w:val="00000000"/>
    <w:rsid w:val="2C8B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tabs>
        <w:tab w:val="left" w:pos="0"/>
      </w:tabs>
      <w:suppressAutoHyphens/>
      <w:spacing w:before="260" w:after="260" w:line="408" w:lineRule="auto"/>
      <w:ind w:left="576" w:hanging="576"/>
      <w:outlineLvl w:val="1"/>
    </w:pPr>
    <w:rPr>
      <w:rFonts w:ascii="Arial" w:hAnsi="Arial" w:eastAsia="黑体"/>
      <w:b/>
      <w:bCs/>
      <w:sz w:val="32"/>
      <w:szCs w:val="32"/>
      <w:lang w:eastAsia="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2024-04-25T00:37:07Z</dcterms:created>
  <dc:creator>麦海一粟</dc:creator>
  <cp:lastModifiedBy>麦海一粟</cp:lastModifiedBy>
  <dcterms:modified xsi:type="dcterms:W3CDTF">2024-04-25T00:41:37Z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972FC2C13FA64EB494412AF20F2EAA4B_12</vt:lpwstr>
  </property>
</Properties>
</file>