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95" w:lineRule="atLeast"/>
        <w:ind w:left="1958" w:leftChars="418" w:hanging="1080" w:hangingChars="300"/>
        <w:rPr>
          <w:rFonts w:hint="eastAsia" w:ascii="仿宋" w:hAnsi="仿宋" w:eastAsia="仿宋" w:cs="宋体"/>
          <w:sz w:val="36"/>
          <w:szCs w:val="36"/>
        </w:rPr>
      </w:pPr>
    </w:p>
    <w:p>
      <w:pPr>
        <w:wordWrap w:val="0"/>
        <w:spacing w:line="495" w:lineRule="atLeast"/>
        <w:ind w:left="1958" w:leftChars="418" w:hanging="1080" w:hangingChars="300"/>
        <w:rPr>
          <w:rFonts w:hint="eastAsia" w:ascii="仿宋" w:hAnsi="仿宋" w:eastAsia="仿宋" w:cs="宋体"/>
          <w:sz w:val="36"/>
          <w:szCs w:val="36"/>
        </w:rPr>
      </w:pPr>
    </w:p>
    <w:p>
      <w:pPr>
        <w:wordWrap w:val="0"/>
        <w:spacing w:line="495" w:lineRule="atLeast"/>
        <w:ind w:left="1958" w:leftChars="418" w:hanging="1080" w:hangingChars="300"/>
        <w:rPr>
          <w:rFonts w:hint="eastAsia" w:ascii="仿宋" w:hAnsi="仿宋" w:eastAsia="仿宋" w:cs="宋体"/>
          <w:sz w:val="36"/>
          <w:szCs w:val="36"/>
        </w:rPr>
      </w:pPr>
    </w:p>
    <w:p>
      <w:pPr>
        <w:wordWrap w:val="0"/>
        <w:spacing w:after="240" w:afterLines="100" w:line="495" w:lineRule="atLeast"/>
        <w:ind w:right="-74"/>
        <w:jc w:val="center"/>
        <w:rPr>
          <w:rFonts w:hint="eastAsia"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 w:cs="宋体"/>
          <w:b/>
          <w:sz w:val="36"/>
          <w:szCs w:val="36"/>
        </w:rPr>
        <w:t>中铝中州矿业有限公司后勤食堂大米、</w:t>
      </w:r>
    </w:p>
    <w:p>
      <w:pPr>
        <w:wordWrap w:val="0"/>
        <w:spacing w:after="240" w:afterLines="100" w:line="495" w:lineRule="atLeast"/>
        <w:ind w:right="-74"/>
        <w:jc w:val="center"/>
        <w:rPr>
          <w:rFonts w:hint="eastAsia"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 w:cs="宋体"/>
          <w:b/>
          <w:sz w:val="36"/>
          <w:szCs w:val="36"/>
        </w:rPr>
        <w:t>面粉、食用油及副食采购</w:t>
      </w:r>
    </w:p>
    <w:p>
      <w:pPr>
        <w:spacing w:before="156" w:after="156" w:line="360" w:lineRule="auto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采购公告</w:t>
      </w:r>
    </w:p>
    <w:p>
      <w:pPr>
        <w:spacing w:before="156" w:after="156" w:line="360" w:lineRule="auto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</w:p>
    <w:p>
      <w:pPr>
        <w:spacing w:before="156" w:after="156" w:line="360" w:lineRule="auto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</w:p>
    <w:p>
      <w:pPr>
        <w:spacing w:before="156" w:after="156" w:line="360" w:lineRule="auto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</w:p>
    <w:p>
      <w:pPr>
        <w:spacing w:before="156" w:after="156" w:line="360" w:lineRule="auto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</w:p>
    <w:p>
      <w:pPr>
        <w:spacing w:before="156" w:after="156" w:line="360" w:lineRule="auto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</w:p>
    <w:p>
      <w:pPr>
        <w:spacing w:before="156" w:after="156" w:line="360" w:lineRule="auto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</w:p>
    <w:p>
      <w:pPr>
        <w:spacing w:before="156" w:after="156" w:line="360" w:lineRule="auto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bookmarkStart w:id="1" w:name="_GoBack"/>
      <w:bookmarkEnd w:id="1"/>
    </w:p>
    <w:p>
      <w:pPr>
        <w:spacing w:before="156" w:after="156" w:line="360" w:lineRule="auto"/>
        <w:ind w:firstLine="1084" w:firstLineChars="300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</w:rPr>
        <w:t>采 购 编 号：</w:t>
      </w:r>
      <w:r>
        <w:rPr>
          <w:rFonts w:ascii="仿宋" w:hAnsi="仿宋" w:eastAsia="仿宋"/>
          <w:b/>
          <w:sz w:val="36"/>
          <w:szCs w:val="36"/>
        </w:rPr>
        <w:t>CG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-ZZ-</w:t>
      </w:r>
      <w:r>
        <w:rPr>
          <w:rFonts w:ascii="仿宋" w:hAnsi="仿宋" w:eastAsia="仿宋"/>
          <w:b/>
          <w:sz w:val="36"/>
          <w:szCs w:val="36"/>
        </w:rPr>
        <w:t>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309</w:t>
      </w:r>
      <w:r>
        <w:rPr>
          <w:rFonts w:ascii="仿宋" w:hAnsi="仿宋" w:eastAsia="仿宋"/>
          <w:b/>
          <w:sz w:val="36"/>
          <w:szCs w:val="36"/>
        </w:rPr>
        <w:t>-ZZKY-SMX-00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</w:t>
      </w:r>
    </w:p>
    <w:p>
      <w:pPr>
        <w:spacing w:before="156" w:after="156" w:line="360" w:lineRule="auto"/>
        <w:ind w:firstLine="1084" w:firstLineChars="3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采 购 人：中铝中州矿业有限公司</w:t>
      </w:r>
    </w:p>
    <w:p>
      <w:pPr>
        <w:spacing w:after="156" w:line="360" w:lineRule="auto"/>
        <w:ind w:firstLine="3795" w:firstLineChars="105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/>
          <w:b/>
          <w:sz w:val="36"/>
          <w:szCs w:val="36"/>
        </w:rPr>
        <w:t>年9月</w:t>
      </w:r>
    </w:p>
    <w:p>
      <w:pPr>
        <w:spacing w:after="156" w:line="360" w:lineRule="auto"/>
        <w:ind w:firstLine="3795" w:firstLineChars="1050"/>
        <w:rPr>
          <w:rFonts w:hint="eastAsia" w:ascii="仿宋" w:hAnsi="仿宋" w:eastAsia="仿宋"/>
          <w:b/>
          <w:sz w:val="36"/>
          <w:szCs w:val="36"/>
        </w:rPr>
      </w:pPr>
    </w:p>
    <w:p>
      <w:pPr>
        <w:spacing w:after="156" w:line="360" w:lineRule="auto"/>
        <w:ind w:firstLine="3795" w:firstLineChars="1050"/>
        <w:rPr>
          <w:rFonts w:hint="eastAsia" w:ascii="仿宋" w:hAnsi="仿宋" w:eastAsia="仿宋"/>
          <w:b/>
          <w:sz w:val="36"/>
          <w:szCs w:val="36"/>
        </w:rPr>
      </w:pPr>
    </w:p>
    <w:p>
      <w:pPr>
        <w:pStyle w:val="2"/>
        <w:spacing w:before="340" w:after="330" w:line="240" w:lineRule="auto"/>
        <w:ind w:firstLine="3253" w:firstLineChars="900"/>
        <w:jc w:val="both"/>
        <w:rPr>
          <w:rFonts w:ascii="仿宋" w:hAnsi="仿宋" w:eastAsia="仿宋"/>
          <w:b/>
          <w:bCs/>
          <w:sz w:val="36"/>
          <w:szCs w:val="36"/>
        </w:rPr>
      </w:pPr>
      <w:bookmarkStart w:id="0" w:name="_Toc18363"/>
      <w:r>
        <w:rPr>
          <w:rFonts w:hint="eastAsia" w:ascii="仿宋" w:hAnsi="仿宋" w:eastAsia="仿宋"/>
          <w:b/>
          <w:bCs/>
          <w:sz w:val="36"/>
          <w:szCs w:val="36"/>
        </w:rPr>
        <w:t xml:space="preserve"> 采购公告</w:t>
      </w:r>
      <w:bookmarkEnd w:id="0"/>
    </w:p>
    <w:p>
      <w:pPr>
        <w:spacing w:line="440" w:lineRule="exact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中铝中州矿业有限公司拟对后勤食堂大米、面粉、食用油及副食采购项目进行公开询比采购，现公告如下：</w:t>
      </w:r>
    </w:p>
    <w:p>
      <w:pPr>
        <w:spacing w:line="440" w:lineRule="exact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1</w:t>
      </w:r>
      <w:r>
        <w:rPr>
          <w:rFonts w:hint="eastAsia" w:ascii="仿宋" w:hAnsi="仿宋" w:eastAsia="仿宋"/>
          <w:b/>
          <w:bCs/>
          <w:sz w:val="24"/>
        </w:rPr>
        <w:t>、采购人名称：</w:t>
      </w:r>
      <w:r>
        <w:rPr>
          <w:rFonts w:hint="eastAsia" w:ascii="仿宋" w:hAnsi="仿宋" w:eastAsia="仿宋"/>
          <w:bCs/>
          <w:sz w:val="24"/>
        </w:rPr>
        <w:t>中铝中州矿业有限公司</w:t>
      </w:r>
    </w:p>
    <w:p>
      <w:pPr>
        <w:spacing w:line="440" w:lineRule="exact"/>
        <w:rPr>
          <w:rFonts w:hint="eastAsia" w:ascii="仿宋" w:hAnsi="仿宋" w:eastAsia="仿宋"/>
          <w:bCs/>
          <w:sz w:val="24"/>
          <w:lang w:val="en-US" w:eastAsia="zh-CN"/>
        </w:rPr>
      </w:pPr>
      <w:r>
        <w:rPr>
          <w:rFonts w:ascii="仿宋" w:hAnsi="仿宋" w:eastAsia="仿宋"/>
          <w:b/>
          <w:bCs/>
          <w:sz w:val="24"/>
        </w:rPr>
        <w:t>2</w:t>
      </w:r>
      <w:r>
        <w:rPr>
          <w:rFonts w:hint="eastAsia" w:ascii="仿宋" w:hAnsi="仿宋" w:eastAsia="仿宋"/>
          <w:b/>
          <w:bCs/>
          <w:sz w:val="24"/>
        </w:rPr>
        <w:t>、采购编号：</w:t>
      </w:r>
      <w:r>
        <w:rPr>
          <w:rFonts w:ascii="仿宋" w:hAnsi="仿宋" w:eastAsia="仿宋"/>
          <w:bCs/>
          <w:sz w:val="24"/>
        </w:rPr>
        <w:t>CG</w:t>
      </w:r>
      <w:r>
        <w:rPr>
          <w:rFonts w:hint="eastAsia" w:ascii="仿宋" w:hAnsi="仿宋" w:eastAsia="仿宋"/>
          <w:bCs/>
          <w:sz w:val="24"/>
          <w:lang w:val="en-US" w:eastAsia="zh-CN"/>
        </w:rPr>
        <w:t>-ZZ-</w:t>
      </w:r>
      <w:r>
        <w:rPr>
          <w:rFonts w:ascii="仿宋" w:hAnsi="仿宋" w:eastAsia="仿宋"/>
          <w:bCs/>
          <w:sz w:val="24"/>
        </w:rPr>
        <w:t>202</w:t>
      </w:r>
      <w:r>
        <w:rPr>
          <w:rFonts w:hint="eastAsia" w:ascii="仿宋" w:hAnsi="仿宋" w:eastAsia="仿宋"/>
          <w:bCs/>
          <w:sz w:val="24"/>
          <w:lang w:val="en-US" w:eastAsia="zh-CN"/>
        </w:rPr>
        <w:t>309</w:t>
      </w:r>
      <w:r>
        <w:rPr>
          <w:rFonts w:ascii="仿宋" w:hAnsi="仿宋" w:eastAsia="仿宋"/>
          <w:bCs/>
          <w:sz w:val="24"/>
        </w:rPr>
        <w:t>-ZZKY-SMX-00</w:t>
      </w:r>
      <w:r>
        <w:rPr>
          <w:rFonts w:hint="eastAsia" w:ascii="仿宋" w:hAnsi="仿宋" w:eastAsia="仿宋"/>
          <w:bCs/>
          <w:sz w:val="24"/>
          <w:lang w:val="en-US" w:eastAsia="zh-CN"/>
        </w:rPr>
        <w:t>2</w:t>
      </w:r>
    </w:p>
    <w:p>
      <w:pPr>
        <w:spacing w:line="440" w:lineRule="exact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3</w:t>
      </w:r>
      <w:r>
        <w:rPr>
          <w:rFonts w:hint="eastAsia" w:ascii="仿宋" w:hAnsi="仿宋" w:eastAsia="仿宋"/>
          <w:b/>
          <w:bCs/>
          <w:sz w:val="24"/>
        </w:rPr>
        <w:t>、采购项目及相关要求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3.1</w:t>
      </w:r>
      <w:r>
        <w:rPr>
          <w:rFonts w:hint="eastAsia" w:ascii="仿宋" w:hAnsi="仿宋" w:eastAsia="仿宋"/>
          <w:bCs/>
          <w:sz w:val="24"/>
        </w:rPr>
        <w:t>项目名称：中铝中州矿业有限公司食堂大米、面粉、食用油及副食采购。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3.2项目概况</w:t>
      </w:r>
    </w:p>
    <w:p>
      <w:pPr>
        <w:spacing w:line="440" w:lineRule="exact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为规范中铝中州矿业有限公司后勤管理，充分引入市场竞争机制，提升食品安全品质，需对食堂大米、面粉、食用油及副食供应商进行采购。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3.3主要工作内容</w:t>
      </w:r>
    </w:p>
    <w:p>
      <w:pPr>
        <w:spacing w:line="520" w:lineRule="exact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中铝中州矿业有限公司食堂大米、面粉、食用油及副食供应。</w:t>
      </w:r>
    </w:p>
    <w:p>
      <w:pPr>
        <w:spacing w:line="520" w:lineRule="exact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3.4供应期：12个月，自202</w:t>
      </w:r>
      <w:r>
        <w:rPr>
          <w:rFonts w:hint="eastAsia" w:ascii="仿宋" w:hAnsi="仿宋" w:eastAsia="仿宋"/>
          <w:bCs/>
          <w:sz w:val="24"/>
          <w:lang w:val="en-US" w:eastAsia="zh-CN"/>
        </w:rPr>
        <w:t>3</w:t>
      </w:r>
      <w:r>
        <w:rPr>
          <w:rFonts w:hint="eastAsia" w:ascii="仿宋" w:hAnsi="仿宋" w:eastAsia="仿宋"/>
          <w:bCs/>
          <w:sz w:val="24"/>
        </w:rPr>
        <w:t>年11月1日至202</w:t>
      </w:r>
      <w:r>
        <w:rPr>
          <w:rFonts w:hint="eastAsia" w:ascii="仿宋" w:hAnsi="仿宋" w:eastAsia="仿宋"/>
          <w:bCs/>
          <w:sz w:val="24"/>
          <w:lang w:val="en-US" w:eastAsia="zh-CN"/>
        </w:rPr>
        <w:t>4</w:t>
      </w:r>
      <w:r>
        <w:rPr>
          <w:rFonts w:hint="eastAsia" w:ascii="仿宋" w:hAnsi="仿宋" w:eastAsia="仿宋"/>
          <w:bCs/>
          <w:sz w:val="24"/>
        </w:rPr>
        <w:t>年10月31日</w:t>
      </w:r>
    </w:p>
    <w:p>
      <w:pPr>
        <w:spacing w:before="120" w:beforeLines="50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3.5</w:t>
      </w:r>
      <w:r>
        <w:rPr>
          <w:rFonts w:hint="eastAsia" w:ascii="仿宋" w:hAnsi="仿宋" w:eastAsia="仿宋" w:cs="仿宋"/>
          <w:sz w:val="24"/>
        </w:rPr>
        <w:t>公开询比货物的规格、预估数量及要求见下表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</w:p>
    <w:tbl>
      <w:tblPr>
        <w:tblStyle w:val="31"/>
        <w:tblW w:w="8078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049"/>
        <w:gridCol w:w="1085"/>
        <w:gridCol w:w="1302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4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型号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大米（香米）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25KG/袋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600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按照实际送货数量，据实结算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（五星富强粉）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25KG/袋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600</w:t>
            </w: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菜籽油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（低芥酸特香）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5L/桶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桶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1500</w:t>
            </w: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副食类</w:t>
            </w:r>
          </w:p>
        </w:tc>
        <w:tc>
          <w:tcPr>
            <w:tcW w:w="52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鲜肉及鸡蛋、蔬菜、干调类货物供应价格参考市场供应均价（包括但不仅限于渑池县盛德美超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）作为含税价格，优惠5%以上，肉类提供检验合格证明。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按实际验收数量据实结算。</w:t>
            </w:r>
          </w:p>
        </w:tc>
      </w:tr>
    </w:tbl>
    <w:p>
      <w:pPr>
        <w:spacing w:line="440" w:lineRule="exact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4</w:t>
      </w:r>
      <w:r>
        <w:rPr>
          <w:rFonts w:hint="eastAsia" w:ascii="仿宋" w:hAnsi="仿宋" w:eastAsia="仿宋"/>
          <w:b/>
          <w:bCs/>
          <w:sz w:val="24"/>
        </w:rPr>
        <w:t>、报价人资格必须符合下列要求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4.</w:t>
      </w:r>
      <w:r>
        <w:rPr>
          <w:rFonts w:hint="eastAsia" w:ascii="仿宋" w:hAnsi="仿宋" w:eastAsia="仿宋"/>
          <w:bCs/>
          <w:sz w:val="24"/>
        </w:rPr>
        <w:t>1、依法取得营业执照及食品经营许可证，具有独立签订合同的权利。</w:t>
      </w:r>
    </w:p>
    <w:p>
      <w:pPr>
        <w:spacing w:line="440" w:lineRule="exact"/>
        <w:ind w:firstLine="645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4.2、具有履行合同的能力，</w:t>
      </w:r>
      <w:r>
        <w:rPr>
          <w:rFonts w:hint="eastAsia" w:ascii="仿宋_GB2312" w:eastAsia="仿宋_GB2312"/>
          <w:bCs/>
          <w:sz w:val="24"/>
        </w:rPr>
        <w:t>具备良好资金、设备和其他物质设施状况，良好的管理能力，经验、信誉和相应的从业人员，</w:t>
      </w:r>
      <w:r>
        <w:rPr>
          <w:rFonts w:hint="eastAsia" w:ascii="仿宋" w:hAnsi="仿宋" w:eastAsia="仿宋"/>
          <w:bCs/>
          <w:sz w:val="24"/>
        </w:rPr>
        <w:t>具有固定经营场所、良好的贮存条件，参加者近两年无违法经营及食品安全事故等不良记录；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4.</w:t>
      </w:r>
      <w:r>
        <w:rPr>
          <w:rFonts w:hint="eastAsia" w:ascii="仿宋" w:hAnsi="仿宋" w:eastAsia="仿宋"/>
          <w:bCs/>
          <w:sz w:val="24"/>
        </w:rPr>
        <w:t>3、具有较强的配送能力，必须配备专用的配送车辆和专业的配送队伍，配送过程符合食品安全卫生要求，所需费用由供货方自行解决，在甲方通知乙方24小时内送货到需方指定地点；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4.</w:t>
      </w:r>
      <w:r>
        <w:rPr>
          <w:rFonts w:hint="eastAsia" w:ascii="仿宋" w:hAnsi="仿宋" w:eastAsia="仿宋"/>
          <w:bCs/>
          <w:sz w:val="24"/>
        </w:rPr>
        <w:t>4</w:t>
      </w:r>
      <w:r>
        <w:rPr>
          <w:rFonts w:ascii="仿宋" w:hAnsi="仿宋" w:eastAsia="仿宋"/>
          <w:bCs/>
          <w:sz w:val="24"/>
        </w:rPr>
        <w:t>、</w:t>
      </w:r>
      <w:r>
        <w:rPr>
          <w:rFonts w:hint="eastAsia" w:ascii="仿宋" w:hAnsi="仿宋" w:eastAsia="仿宋"/>
          <w:bCs/>
          <w:sz w:val="24"/>
        </w:rPr>
        <w:t>供货后，乙方提供物品销售清单与甲方核对后据实结算，乙方提供国家规定税率的增值税专用发票给甲方，如付承兑不贴息；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4.</w:t>
      </w:r>
      <w:r>
        <w:rPr>
          <w:rFonts w:hint="eastAsia" w:ascii="仿宋" w:hAnsi="仿宋" w:eastAsia="仿宋"/>
          <w:bCs/>
          <w:sz w:val="24"/>
        </w:rPr>
        <w:t>5、在承接类似于本项目的相关业务中，没有出现报价人负主要责任的安全、技术、质量、商务等纠纷，没有产生严重后果，造成重大经济损失，不得在招报价数据库中存在不良记录。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4.</w:t>
      </w:r>
      <w:r>
        <w:rPr>
          <w:rFonts w:hint="eastAsia" w:ascii="仿宋" w:hAnsi="仿宋" w:eastAsia="仿宋"/>
          <w:bCs/>
          <w:sz w:val="24"/>
        </w:rPr>
        <w:t>6、具备法律、行政法规规定的其他资格条件。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4.7、本次不接受联合体报价。法定代表人为同一人的两个（及以上）的报价人不得同时报价；母公司、全资子公司及其控股公司不得同时报价。上述情况下，按无效报价处理；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4.8、未被列入我公司供应商（施工方）黑名单库（含中铝集团供应商黑名单）。</w:t>
      </w:r>
    </w:p>
    <w:p>
      <w:pPr>
        <w:spacing w:line="440" w:lineRule="exact"/>
        <w:ind w:left="241" w:hanging="241" w:hangingChars="100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5</w:t>
      </w:r>
      <w:r>
        <w:rPr>
          <w:rFonts w:hint="eastAsia" w:ascii="仿宋" w:hAnsi="仿宋" w:eastAsia="仿宋"/>
          <w:b/>
          <w:bCs/>
          <w:sz w:val="24"/>
        </w:rPr>
        <w:t>、采购文件的获取</w:t>
      </w:r>
    </w:p>
    <w:p>
      <w:pPr>
        <w:spacing w:line="440" w:lineRule="exact"/>
        <w:ind w:firstLine="720" w:firstLineChars="3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采购文件通过联系人获取，</w:t>
      </w:r>
    </w:p>
    <w:p>
      <w:pPr>
        <w:spacing w:line="440" w:lineRule="exact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 xml:space="preserve">      联系人：李</w:t>
      </w:r>
      <w:r>
        <w:rPr>
          <w:rFonts w:hint="eastAsia" w:ascii="仿宋" w:hAnsi="仿宋" w:eastAsia="仿宋"/>
          <w:bCs/>
          <w:sz w:val="24"/>
          <w:lang w:eastAsia="zh-CN"/>
        </w:rPr>
        <w:t>民</w:t>
      </w:r>
      <w:r>
        <w:rPr>
          <w:rFonts w:hint="eastAsia" w:ascii="仿宋" w:hAnsi="仿宋" w:eastAsia="仿宋"/>
          <w:bCs/>
          <w:sz w:val="24"/>
        </w:rPr>
        <w:t xml:space="preserve">   </w:t>
      </w:r>
      <w:r>
        <w:rPr>
          <w:rFonts w:hint="eastAsia" w:ascii="仿宋" w:hAnsi="仿宋" w:eastAsia="仿宋"/>
          <w:bCs/>
          <w:sz w:val="24"/>
          <w:lang w:eastAsia="zh-CN"/>
        </w:rPr>
        <w:t>鹿耀林</w:t>
      </w:r>
      <w:r>
        <w:rPr>
          <w:rFonts w:hint="eastAsia" w:ascii="仿宋" w:hAnsi="仿宋" w:eastAsia="仿宋"/>
          <w:bCs/>
          <w:sz w:val="24"/>
        </w:rPr>
        <w:t xml:space="preserve">   邮编：</w:t>
      </w:r>
      <w:r>
        <w:rPr>
          <w:rFonts w:ascii="仿宋" w:hAnsi="仿宋" w:eastAsia="仿宋"/>
          <w:bCs/>
          <w:sz w:val="24"/>
        </w:rPr>
        <w:t>454174</w:t>
      </w:r>
      <w:r>
        <w:rPr>
          <w:rFonts w:hint="eastAsia" w:ascii="仿宋" w:hAnsi="仿宋" w:eastAsia="仿宋"/>
          <w:bCs/>
          <w:sz w:val="24"/>
        </w:rPr>
        <w:t xml:space="preserve"> </w:t>
      </w:r>
    </w:p>
    <w:p>
      <w:pPr>
        <w:spacing w:line="440" w:lineRule="exact"/>
        <w:ind w:firstLine="720" w:firstLineChars="300"/>
        <w:rPr>
          <w:rFonts w:hint="default" w:ascii="仿宋" w:hAnsi="仿宋" w:eastAsia="仿宋"/>
          <w:bCs/>
          <w:sz w:val="24"/>
          <w:lang w:val="en-US" w:eastAsia="zh-CN"/>
        </w:rPr>
      </w:pPr>
      <w:r>
        <w:rPr>
          <w:rFonts w:hint="eastAsia" w:ascii="仿宋" w:hAnsi="仿宋" w:eastAsia="仿宋"/>
          <w:bCs/>
          <w:sz w:val="24"/>
        </w:rPr>
        <w:t>电话：李先生13938166993</w:t>
      </w:r>
      <w:r>
        <w:rPr>
          <w:rFonts w:hint="eastAsia" w:ascii="仿宋" w:hAnsi="仿宋" w:eastAsia="仿宋"/>
          <w:bCs/>
          <w:sz w:val="24"/>
          <w:lang w:eastAsia="zh-CN"/>
        </w:rPr>
        <w:t>（</w:t>
      </w:r>
      <w:r>
        <w:rPr>
          <w:rFonts w:hint="eastAsia" w:ascii="仿宋" w:hAnsi="仿宋" w:eastAsia="仿宋"/>
          <w:bCs/>
          <w:sz w:val="24"/>
        </w:rPr>
        <w:t>微信同号）</w:t>
      </w:r>
      <w:r>
        <w:rPr>
          <w:rFonts w:hint="eastAsia" w:ascii="仿宋" w:hAnsi="仿宋" w:eastAsia="仿宋"/>
          <w:bCs/>
          <w:sz w:val="24"/>
          <w:lang w:val="en-US" w:eastAsia="zh-CN"/>
        </w:rPr>
        <w:t>0391-3501166</w:t>
      </w:r>
    </w:p>
    <w:p>
      <w:pPr>
        <w:spacing w:line="440" w:lineRule="exact"/>
        <w:rPr>
          <w:rFonts w:hint="default" w:ascii="仿宋" w:hAnsi="仿宋" w:eastAsia="仿宋" w:cs="仿宋_GB2312"/>
          <w:bCs/>
          <w:sz w:val="24"/>
          <w:lang w:val="en-US" w:eastAsia="zh-CN"/>
        </w:rPr>
      </w:pPr>
      <w:r>
        <w:rPr>
          <w:rFonts w:hint="eastAsia" w:ascii="仿宋" w:hAnsi="仿宋" w:eastAsia="仿宋"/>
          <w:bCs/>
          <w:sz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lang w:eastAsia="zh-CN"/>
        </w:rPr>
        <w:t>鹿耀林</w:t>
      </w:r>
      <w:r>
        <w:rPr>
          <w:rFonts w:hint="eastAsia" w:ascii="仿宋" w:hAnsi="仿宋" w:eastAsia="仿宋"/>
          <w:bCs/>
          <w:sz w:val="24"/>
          <w:lang w:val="en-US" w:eastAsia="zh-CN"/>
        </w:rPr>
        <w:t>16603988689</w:t>
      </w:r>
    </w:p>
    <w:p>
      <w:pPr>
        <w:spacing w:line="440" w:lineRule="exact"/>
        <w:ind w:firstLine="720" w:firstLineChars="300"/>
        <w:rPr>
          <w:rFonts w:hint="default" w:ascii="仿宋" w:hAnsi="仿宋" w:eastAsia="仿宋"/>
          <w:bCs/>
          <w:sz w:val="24"/>
          <w:highlight w:val="green"/>
          <w:lang w:val="en-US" w:eastAsia="zh-CN"/>
        </w:rPr>
      </w:pPr>
      <w:r>
        <w:rPr>
          <w:rFonts w:hint="eastAsia" w:ascii="仿宋" w:hAnsi="仿宋" w:eastAsia="仿宋"/>
          <w:bCs/>
          <w:sz w:val="24"/>
        </w:rPr>
        <w:t>技术咨询人：</w:t>
      </w:r>
      <w:r>
        <w:rPr>
          <w:rFonts w:hint="eastAsia" w:ascii="仿宋" w:hAnsi="仿宋" w:eastAsia="仿宋"/>
          <w:bCs/>
          <w:sz w:val="24"/>
          <w:lang w:eastAsia="zh-CN"/>
        </w:rPr>
        <w:t>高妍</w:t>
      </w:r>
      <w:r>
        <w:rPr>
          <w:rFonts w:hint="eastAsia" w:ascii="仿宋" w:hAnsi="仿宋" w:eastAsia="仿宋"/>
          <w:bCs/>
          <w:sz w:val="24"/>
        </w:rPr>
        <w:t xml:space="preserve"> </w:t>
      </w:r>
      <w:r>
        <w:rPr>
          <w:rFonts w:hint="eastAsia" w:ascii="仿宋" w:hAnsi="仿宋" w:eastAsia="仿宋"/>
          <w:bCs/>
          <w:sz w:val="24"/>
          <w:lang w:val="en-US" w:eastAsia="zh-CN"/>
        </w:rPr>
        <w:t>15138032999</w:t>
      </w:r>
    </w:p>
    <w:p>
      <w:pPr>
        <w:widowControl/>
        <w:spacing w:before="100" w:beforeAutospacing="1" w:line="420" w:lineRule="exact"/>
        <w:ind w:firstLine="484" w:firstLineChars="202"/>
        <w:outlineLvl w:val="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  <w:highlight w:val="green"/>
        </w:rPr>
        <w:t>报价保证金壹万元整（10000元）人民币</w:t>
      </w:r>
      <w:r>
        <w:rPr>
          <w:rFonts w:hint="eastAsia" w:ascii="仿宋" w:hAnsi="仿宋" w:eastAsia="仿宋"/>
          <w:bCs/>
          <w:sz w:val="24"/>
        </w:rPr>
        <w:t>，</w:t>
      </w:r>
      <w:r>
        <w:rPr>
          <w:rFonts w:hint="eastAsia" w:ascii="仿宋" w:hAnsi="仿宋" w:eastAsia="仿宋"/>
          <w:sz w:val="24"/>
          <w:highlight w:val="green"/>
        </w:rPr>
        <w:t>须从报价单位的基本账户缴纳，以个人、办事处、分公司、子公司名义或他人账户缴纳的询比保证金无效，交纳保证金时请注明采购编号及项目名称</w:t>
      </w:r>
      <w:r>
        <w:rPr>
          <w:rFonts w:hint="eastAsia" w:ascii="仿宋" w:hAnsi="仿宋" w:eastAsia="仿宋"/>
          <w:sz w:val="24"/>
        </w:rPr>
        <w:t>。</w:t>
      </w:r>
      <w:r>
        <w:rPr>
          <w:rFonts w:hint="eastAsia" w:ascii="仿宋" w:hAnsi="仿宋" w:eastAsia="仿宋"/>
          <w:bCs/>
          <w:sz w:val="24"/>
        </w:rPr>
        <w:t>待采购结果公示完成，中选单位需在</w:t>
      </w:r>
      <w:r>
        <w:rPr>
          <w:rFonts w:hint="eastAsia" w:ascii="仿宋" w:hAnsi="仿宋" w:eastAsia="仿宋"/>
          <w:bCs/>
          <w:sz w:val="24"/>
          <w:highlight w:val="green"/>
        </w:rPr>
        <w:t>10个工作日</w:t>
      </w:r>
      <w:r>
        <w:rPr>
          <w:rFonts w:hint="eastAsia" w:ascii="仿宋" w:hAnsi="仿宋" w:eastAsia="仿宋"/>
          <w:bCs/>
          <w:sz w:val="24"/>
        </w:rPr>
        <w:t>内签订合同，并缴纳合同履约金。如不签订合同，则报价保证金不予退还。报价结束后，全额无息退还报价保证金。</w:t>
      </w:r>
    </w:p>
    <w:p>
      <w:pPr>
        <w:widowControl/>
        <w:spacing w:before="100" w:beforeAutospacing="1" w:line="420" w:lineRule="exact"/>
        <w:ind w:firstLine="241" w:firstLineChars="100"/>
        <w:outlineLvl w:val="0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汇款信息如下（</w:t>
      </w:r>
      <w:r>
        <w:rPr>
          <w:rFonts w:hint="eastAsia" w:ascii="仿宋" w:hAnsi="仿宋" w:eastAsia="仿宋" w:cs="仿宋"/>
          <w:b/>
          <w:color w:val="FF0000"/>
          <w:kern w:val="0"/>
          <w:sz w:val="24"/>
        </w:rPr>
        <w:t>必须是公对公汇款</w:t>
      </w:r>
      <w:r>
        <w:rPr>
          <w:rFonts w:hint="eastAsia" w:ascii="仿宋" w:hAnsi="仿宋" w:eastAsia="仿宋" w:cs="仿宋"/>
          <w:b/>
          <w:kern w:val="0"/>
          <w:sz w:val="24"/>
        </w:rPr>
        <w:t>） :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单位:中铝中州矿业有限公司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税号:91410821561021821X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开户银行:中国工商行焦作分行中州铝厂支行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银行账号:1709 0280 0931 6668 858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公司电话:0391-3503523</w:t>
      </w:r>
    </w:p>
    <w:p>
      <w:pPr>
        <w:spacing w:line="360" w:lineRule="auto"/>
        <w:ind w:firstLine="360" w:firstLineChars="15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汇款备注中，须注明“</w:t>
      </w:r>
      <w:r>
        <w:rPr>
          <w:rFonts w:hint="eastAsia" w:ascii="仿宋" w:hAnsi="仿宋" w:eastAsia="仿宋"/>
          <w:bCs/>
          <w:sz w:val="24"/>
        </w:rPr>
        <w:t>中铝中州矿业有限公司后勤食堂大米、面粉、食用油及副食采购项目报价</w:t>
      </w:r>
      <w:r>
        <w:rPr>
          <w:rFonts w:hint="eastAsia" w:ascii="仿宋" w:hAnsi="仿宋" w:eastAsia="仿宋" w:cs="宋体"/>
          <w:sz w:val="24"/>
        </w:rPr>
        <w:t>保证金”</w:t>
      </w:r>
    </w:p>
    <w:p>
      <w:pPr>
        <w:numPr>
          <w:ilvl w:val="0"/>
          <w:numId w:val="4"/>
        </w:numPr>
        <w:spacing w:line="440" w:lineRule="exact"/>
        <w:ind w:left="482" w:hanging="482" w:hanging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/>
          <w:bCs/>
          <w:sz w:val="24"/>
          <w:lang w:eastAsia="zh-CN"/>
        </w:rPr>
        <w:t>获取</w:t>
      </w:r>
      <w:r>
        <w:rPr>
          <w:rFonts w:hint="eastAsia" w:ascii="仿宋" w:hAnsi="仿宋" w:eastAsia="仿宋"/>
          <w:b/>
          <w:bCs/>
          <w:sz w:val="24"/>
        </w:rPr>
        <w:t>采购文件的时间</w:t>
      </w:r>
    </w:p>
    <w:p>
      <w:pPr>
        <w:spacing w:line="440" w:lineRule="exact"/>
        <w:ind w:firstLine="360" w:firstLineChars="150"/>
        <w:rPr>
          <w:rFonts w:hint="eastAsia" w:ascii="仿宋" w:hAnsi="仿宋" w:eastAsia="仿宋"/>
          <w:bCs/>
          <w:sz w:val="24"/>
          <w:highlight w:val="none"/>
        </w:rPr>
      </w:pPr>
      <w:r>
        <w:rPr>
          <w:rFonts w:hint="eastAsia" w:ascii="仿宋" w:hAnsi="仿宋" w:eastAsia="仿宋"/>
          <w:bCs/>
          <w:sz w:val="24"/>
          <w:highlight w:val="none"/>
        </w:rPr>
        <w:t>202</w:t>
      </w:r>
      <w:r>
        <w:rPr>
          <w:rFonts w:hint="eastAsia" w:ascii="仿宋" w:hAnsi="仿宋" w:eastAsia="仿宋"/>
          <w:bCs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Cs/>
          <w:sz w:val="24"/>
          <w:highlight w:val="none"/>
        </w:rPr>
        <w:t>年9月2</w:t>
      </w:r>
      <w:r>
        <w:rPr>
          <w:rFonts w:hint="eastAsia" w:ascii="仿宋" w:hAnsi="仿宋" w:eastAsia="仿宋"/>
          <w:bCs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Cs/>
          <w:sz w:val="24"/>
          <w:highlight w:val="none"/>
        </w:rPr>
        <w:t>日</w:t>
      </w:r>
      <w:r>
        <w:rPr>
          <w:rFonts w:ascii="仿宋" w:hAnsi="仿宋" w:eastAsia="仿宋"/>
          <w:bCs/>
          <w:sz w:val="24"/>
          <w:highlight w:val="none"/>
        </w:rPr>
        <w:t>-</w:t>
      </w:r>
      <w:r>
        <w:rPr>
          <w:rFonts w:hint="eastAsia" w:ascii="仿宋" w:hAnsi="仿宋" w:eastAsia="仿宋"/>
          <w:bCs/>
          <w:sz w:val="24"/>
          <w:highlight w:val="none"/>
        </w:rPr>
        <w:t xml:space="preserve"> 202</w:t>
      </w:r>
      <w:r>
        <w:rPr>
          <w:rFonts w:hint="eastAsia" w:ascii="仿宋" w:hAnsi="仿宋" w:eastAsia="仿宋"/>
          <w:bCs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Cs/>
          <w:sz w:val="24"/>
          <w:highlight w:val="none"/>
        </w:rPr>
        <w:t>年10月</w:t>
      </w:r>
      <w:r>
        <w:rPr>
          <w:rFonts w:hint="eastAsia" w:ascii="仿宋" w:hAnsi="仿宋" w:eastAsia="仿宋"/>
          <w:bCs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bCs/>
          <w:sz w:val="24"/>
          <w:highlight w:val="none"/>
        </w:rPr>
        <w:t>日</w:t>
      </w:r>
    </w:p>
    <w:p>
      <w:pPr>
        <w:tabs>
          <w:tab w:val="left" w:pos="540"/>
        </w:tabs>
        <w:spacing w:line="400" w:lineRule="exact"/>
        <w:ind w:left="360" w:hanging="360" w:hangingChars="150"/>
        <w:jc w:val="left"/>
        <w:rPr>
          <w:rFonts w:ascii="仿宋" w:hAnsi="仿宋" w:eastAsia="仿宋" w:cs="仿宋_GB2312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7、评选地点：中铝中州</w:t>
      </w:r>
      <w:r>
        <w:rPr>
          <w:rFonts w:hint="eastAsia" w:ascii="仿宋" w:hAnsi="仿宋" w:eastAsia="仿宋"/>
          <w:bCs/>
          <w:sz w:val="24"/>
          <w:lang w:eastAsia="zh-CN"/>
        </w:rPr>
        <w:t>铝</w:t>
      </w:r>
      <w:r>
        <w:rPr>
          <w:rFonts w:hint="eastAsia" w:ascii="仿宋" w:hAnsi="仿宋" w:eastAsia="仿宋"/>
          <w:bCs/>
          <w:sz w:val="24"/>
        </w:rPr>
        <w:t>业有限公司</w:t>
      </w:r>
      <w:r>
        <w:rPr>
          <w:rFonts w:hint="eastAsia" w:ascii="仿宋" w:hAnsi="仿宋" w:eastAsia="仿宋"/>
          <w:bCs/>
          <w:sz w:val="24"/>
          <w:lang w:eastAsia="zh-CN"/>
        </w:rPr>
        <w:t>物资中心</w:t>
      </w: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 w:cs="仿宋_GB2312"/>
          <w:bCs/>
          <w:sz w:val="24"/>
        </w:rPr>
        <w:t>河南省焦作市修武县七贤镇</w:t>
      </w:r>
      <w:r>
        <w:rPr>
          <w:rFonts w:hint="eastAsia" w:ascii="仿宋" w:hAnsi="仿宋" w:eastAsia="仿宋"/>
          <w:sz w:val="24"/>
        </w:rPr>
        <w:t>）</w:t>
      </w:r>
    </w:p>
    <w:p>
      <w:pPr>
        <w:spacing w:line="440" w:lineRule="exact"/>
        <w:ind w:firstLine="240" w:firstLineChars="1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sz w:val="24"/>
        </w:rPr>
        <w:t>评审方法：</w:t>
      </w:r>
      <w:r>
        <w:rPr>
          <w:rFonts w:hint="eastAsia" w:ascii="仿宋" w:hAnsi="仿宋" w:eastAsia="仿宋"/>
          <w:b/>
          <w:bCs/>
          <w:sz w:val="24"/>
        </w:rPr>
        <w:t>经评审的最低报价法（经多轮谈价后，总报价最低者中选）</w:t>
      </w:r>
    </w:p>
    <w:p>
      <w:pPr>
        <w:spacing w:line="48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8、报价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/>
          <w:b/>
          <w:bCs/>
          <w:sz w:val="24"/>
          <w:highlight w:val="green"/>
        </w:rPr>
      </w:pPr>
      <w:r>
        <w:rPr>
          <w:rFonts w:hint="eastAsia" w:ascii="仿宋" w:hAnsi="仿宋" w:eastAsia="仿宋"/>
          <w:sz w:val="24"/>
        </w:rPr>
        <w:t>1、</w:t>
      </w:r>
      <w:r>
        <w:rPr>
          <w:rFonts w:hint="eastAsia" w:ascii="仿宋" w:hAnsi="仿宋" w:eastAsia="仿宋"/>
          <w:b/>
          <w:bCs/>
          <w:sz w:val="24"/>
        </w:rPr>
        <w:t>报价方式</w:t>
      </w:r>
      <w:r>
        <w:rPr>
          <w:rFonts w:hint="eastAsia" w:ascii="仿宋" w:hAnsi="仿宋" w:eastAsia="仿宋"/>
          <w:sz w:val="24"/>
        </w:rPr>
        <w:t>：</w:t>
      </w:r>
      <w:r>
        <w:rPr>
          <w:rFonts w:hint="eastAsia"/>
          <w:sz w:val="24"/>
          <w:highlight w:val="green"/>
        </w:rPr>
        <w:t>邮箱报价，在报价文件递交截止时间前，将相关报价文件和样品照片签字盖章后扫描成电子版，发至甲方指定邮箱：</w:t>
      </w:r>
      <w:r>
        <w:rPr>
          <w:rFonts w:hint="eastAsia"/>
          <w:sz w:val="24"/>
          <w:highlight w:val="green"/>
        </w:rPr>
        <w:fldChar w:fldCharType="begin"/>
      </w:r>
      <w:r>
        <w:rPr>
          <w:rFonts w:hint="eastAsia"/>
          <w:sz w:val="24"/>
          <w:highlight w:val="green"/>
        </w:rPr>
        <w:instrText xml:space="preserve"> HYPERLINK "mailto:zzlyyxb@163.com，邮件名称采用\“公司简称+项目名称\”的格式。每个报价人只能报一种方案。" </w:instrText>
      </w:r>
      <w:r>
        <w:rPr>
          <w:rFonts w:hint="eastAsia"/>
          <w:sz w:val="24"/>
          <w:highlight w:val="green"/>
        </w:rPr>
        <w:fldChar w:fldCharType="separate"/>
      </w:r>
      <w:r>
        <w:rPr>
          <w:rStyle w:val="36"/>
          <w:rFonts w:hint="eastAsia"/>
          <w:sz w:val="24"/>
          <w:highlight w:val="green"/>
        </w:rPr>
        <w:t>zzlyyxb@163.com，邮件名称采用“公司简称+项目名称”的格式</w:t>
      </w:r>
      <w:r>
        <w:rPr>
          <w:rStyle w:val="36"/>
          <w:rFonts w:hint="eastAsia" w:ascii="仿宋" w:hAnsi="仿宋" w:eastAsia="仿宋"/>
          <w:b/>
          <w:bCs/>
          <w:sz w:val="24"/>
          <w:highlight w:val="green"/>
        </w:rPr>
        <w:t>。每个报价人只能报一种方案。</w:t>
      </w:r>
      <w:r>
        <w:rPr>
          <w:rFonts w:hint="eastAsia"/>
          <w:sz w:val="24"/>
          <w:highlight w:val="green"/>
        </w:rPr>
        <w:fldChar w:fldCharType="end"/>
      </w:r>
    </w:p>
    <w:p>
      <w:pPr>
        <w:spacing w:line="440" w:lineRule="exact"/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highlight w:val="green"/>
          <w:lang w:val="en-US" w:eastAsia="zh-CN"/>
        </w:rPr>
        <w:t>补充说明：将（米、面、油）实物样品，在10月9日送到河南省三门峡市渑池县仁村乡仁村中铝中州矿业有限公司。联系人：</w:t>
      </w:r>
      <w:r>
        <w:rPr>
          <w:rFonts w:hint="eastAsia" w:ascii="仿宋" w:hAnsi="仿宋" w:eastAsia="仿宋"/>
          <w:bCs/>
          <w:sz w:val="32"/>
          <w:szCs w:val="32"/>
          <w:highlight w:val="green"/>
          <w:lang w:eastAsia="zh-CN"/>
        </w:rPr>
        <w:t>鹿耀林</w:t>
      </w:r>
      <w:r>
        <w:rPr>
          <w:rFonts w:hint="eastAsia" w:ascii="仿宋" w:hAnsi="仿宋" w:eastAsia="仿宋"/>
          <w:bCs/>
          <w:sz w:val="32"/>
          <w:szCs w:val="32"/>
          <w:highlight w:val="green"/>
          <w:lang w:val="en-US" w:eastAsia="zh-CN"/>
        </w:rPr>
        <w:t>16603988689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2" w:firstLineChars="200"/>
        <w:textAlignment w:val="auto"/>
        <w:rPr>
          <w:rFonts w:hint="default" w:ascii="仿宋" w:hAnsi="仿宋" w:eastAsia="仿宋"/>
          <w:sz w:val="24"/>
          <w:szCs w:val="24"/>
          <w:highlight w:val="green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highlight w:val="green"/>
          <w:lang w:val="en-US" w:eastAsia="zh-CN"/>
        </w:rPr>
        <w:t>.中选者样品留存，未中选者自行取走拉回。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  <w:lang w:eastAsia="zh-CN"/>
        </w:rPr>
      </w:pP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2、报价有效期：360天。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b/>
          <w:bCs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3、报价截止时间：</w:t>
      </w:r>
      <w:r>
        <w:rPr>
          <w:rFonts w:hint="eastAsia" w:ascii="仿宋" w:hAnsi="仿宋" w:eastAsia="仿宋"/>
          <w:b/>
          <w:bCs/>
          <w:sz w:val="24"/>
        </w:rPr>
        <w:t>202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4"/>
        </w:rPr>
        <w:t>年10月1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0</w:t>
      </w:r>
      <w:r>
        <w:rPr>
          <w:rFonts w:hint="eastAsia" w:ascii="仿宋" w:hAnsi="仿宋" w:eastAsia="仿宋"/>
          <w:b/>
          <w:bCs/>
          <w:sz w:val="24"/>
        </w:rPr>
        <w:t>日09:00（北京时间）</w:t>
      </w:r>
      <w:r>
        <w:rPr>
          <w:rFonts w:hint="eastAsia" w:ascii="仿宋" w:hAnsi="仿宋" w:eastAsia="仿宋"/>
          <w:b/>
          <w:bCs/>
          <w:sz w:val="24"/>
          <w:lang w:eastAsia="zh-CN"/>
        </w:rPr>
        <w:t>，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逾期递交恕不接受</w:t>
      </w:r>
    </w:p>
    <w:p>
      <w:pPr>
        <w:spacing w:line="480" w:lineRule="exact"/>
        <w:ind w:firstLine="482" w:firstLineChars="200"/>
        <w:rPr>
          <w:rFonts w:hint="eastAsia" w:ascii="仿宋" w:hAnsi="仿宋" w:eastAsia="宋体"/>
          <w:b/>
          <w:bCs/>
          <w:sz w:val="24"/>
          <w:highlight w:val="green"/>
          <w:lang w:eastAsia="zh-CN"/>
        </w:rPr>
      </w:pPr>
      <w:r>
        <w:rPr>
          <w:rFonts w:hint="eastAsia" w:ascii="仿宋" w:hAnsi="仿宋" w:eastAsia="仿宋"/>
          <w:b/>
          <w:bCs/>
          <w:sz w:val="24"/>
        </w:rPr>
        <w:t>4、</w:t>
      </w:r>
      <w:r>
        <w:rPr>
          <w:rFonts w:hint="eastAsia"/>
          <w:b/>
          <w:sz w:val="28"/>
          <w:highlight w:val="green"/>
        </w:rPr>
        <w:t>报价方请不要来现场参加</w:t>
      </w:r>
      <w:r>
        <w:rPr>
          <w:rFonts w:hint="eastAsia"/>
          <w:b/>
          <w:sz w:val="28"/>
          <w:highlight w:val="green"/>
          <w:lang w:eastAsia="zh-CN"/>
        </w:rPr>
        <w:t>。保持电话畅通。</w:t>
      </w:r>
    </w:p>
    <w:p>
      <w:pPr>
        <w:spacing w:line="480" w:lineRule="exact"/>
        <w:ind w:firstLine="482" w:firstLineChars="200"/>
        <w:rPr>
          <w:rFonts w:hint="eastAsia" w:ascii="仿宋" w:hAnsi="仿宋" w:eastAsia="仿宋"/>
          <w:b/>
          <w:bCs/>
          <w:sz w:val="24"/>
          <w:highlight w:val="green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9、监督电话：0391-3503580，邮箱：zzlyjw02@126.com</w:t>
      </w:r>
    </w:p>
    <w:p>
      <w:pPr>
        <w:spacing w:line="440" w:lineRule="exact"/>
        <w:rPr>
          <w:rFonts w:hint="eastAsia" w:ascii="仿宋" w:hAnsi="仿宋" w:eastAsia="仿宋"/>
          <w:bCs/>
          <w:sz w:val="24"/>
        </w:rPr>
      </w:pPr>
    </w:p>
    <w:p>
      <w:pPr>
        <w:spacing w:line="440" w:lineRule="exact"/>
        <w:ind w:firstLine="480" w:firstLineChars="200"/>
        <w:rPr>
          <w:rFonts w:hint="eastAsia" w:ascii="仿宋" w:hAnsi="仿宋" w:eastAsia="仿宋"/>
          <w:bCs/>
          <w:sz w:val="24"/>
        </w:rPr>
      </w:pPr>
    </w:p>
    <w:p>
      <w:pPr>
        <w:spacing w:line="440" w:lineRule="exact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 xml:space="preserve">       </w:t>
      </w:r>
    </w:p>
    <w:p>
      <w:pPr>
        <w:spacing w:line="440" w:lineRule="exact"/>
        <w:ind w:firstLine="5040" w:firstLineChars="2100"/>
        <w:jc w:val="both"/>
        <w:rPr>
          <w:rFonts w:hint="eastAsia" w:ascii="仿宋" w:hAnsi="仿宋" w:eastAsia="仿宋"/>
          <w:bCs/>
          <w:sz w:val="24"/>
          <w:lang w:eastAsia="zh-CN"/>
        </w:rPr>
      </w:pPr>
      <w:r>
        <w:rPr>
          <w:rFonts w:ascii="仿宋" w:hAnsi="仿宋" w:eastAsia="仿宋"/>
          <w:bCs/>
          <w:sz w:val="24"/>
        </w:rPr>
        <w:t xml:space="preserve"> </w:t>
      </w:r>
      <w:r>
        <w:rPr>
          <w:rFonts w:hint="eastAsia" w:ascii="仿宋" w:hAnsi="仿宋" w:eastAsia="仿宋"/>
          <w:bCs/>
          <w:sz w:val="24"/>
        </w:rPr>
        <w:t>中铝中州</w:t>
      </w:r>
      <w:r>
        <w:rPr>
          <w:rFonts w:hint="eastAsia" w:ascii="仿宋" w:hAnsi="仿宋" w:eastAsia="仿宋"/>
          <w:bCs/>
          <w:sz w:val="24"/>
          <w:lang w:eastAsia="zh-CN"/>
        </w:rPr>
        <w:t>铝</w:t>
      </w:r>
      <w:r>
        <w:rPr>
          <w:rFonts w:hint="eastAsia" w:ascii="仿宋" w:hAnsi="仿宋" w:eastAsia="仿宋"/>
          <w:bCs/>
          <w:sz w:val="24"/>
        </w:rPr>
        <w:t>业有限公司</w:t>
      </w:r>
      <w:r>
        <w:rPr>
          <w:rFonts w:hint="eastAsia" w:ascii="仿宋" w:hAnsi="仿宋" w:eastAsia="仿宋"/>
          <w:bCs/>
          <w:sz w:val="24"/>
          <w:lang w:eastAsia="zh-CN"/>
        </w:rPr>
        <w:t>物资中心</w:t>
      </w:r>
    </w:p>
    <w:p>
      <w:pPr>
        <w:spacing w:line="440" w:lineRule="exact"/>
        <w:ind w:firstLine="6000" w:firstLineChars="2500"/>
        <w:jc w:val="righ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  <w:highlight w:val="green"/>
        </w:rPr>
        <w:t>202</w:t>
      </w:r>
      <w:r>
        <w:rPr>
          <w:rFonts w:hint="eastAsia" w:ascii="仿宋" w:hAnsi="仿宋" w:eastAsia="仿宋"/>
          <w:bCs/>
          <w:sz w:val="24"/>
          <w:highlight w:val="green"/>
          <w:lang w:val="en-US" w:eastAsia="zh-CN"/>
        </w:rPr>
        <w:t>3</w:t>
      </w:r>
      <w:r>
        <w:rPr>
          <w:rFonts w:hint="eastAsia" w:ascii="仿宋" w:hAnsi="仿宋" w:eastAsia="仿宋"/>
          <w:bCs/>
          <w:sz w:val="24"/>
          <w:highlight w:val="green"/>
        </w:rPr>
        <w:t>年9月2</w:t>
      </w:r>
      <w:r>
        <w:rPr>
          <w:rFonts w:hint="eastAsia" w:ascii="仿宋" w:hAnsi="仿宋" w:eastAsia="仿宋"/>
          <w:bCs/>
          <w:sz w:val="24"/>
          <w:highlight w:val="green"/>
          <w:lang w:val="en-US" w:eastAsia="zh-CN"/>
        </w:rPr>
        <w:t>6</w:t>
      </w:r>
      <w:r>
        <w:rPr>
          <w:rFonts w:hint="eastAsia" w:ascii="仿宋" w:hAnsi="仿宋" w:eastAsia="仿宋"/>
          <w:bCs/>
          <w:sz w:val="24"/>
          <w:highlight w:val="green"/>
        </w:rPr>
        <w:t>日</w:t>
      </w:r>
    </w:p>
    <w:p>
      <w:pPr>
        <w:spacing w:before="720" w:beforeLines="300" w:after="600" w:afterLines="250"/>
        <w:jc w:val="left"/>
        <w:rPr>
          <w:rFonts w:hint="eastAsia" w:ascii="宋体"/>
          <w:kern w:val="0"/>
        </w:rPr>
      </w:pPr>
    </w:p>
    <w:sectPr>
      <w:footerReference r:id="rId3" w:type="default"/>
      <w:footerReference r:id="rId4" w:type="even"/>
      <w:pgSz w:w="12240" w:h="15840"/>
      <w:pgMar w:top="147" w:right="1701" w:bottom="1440" w:left="1701" w:header="624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framePr w:wrap="around" w:vAnchor="text" w:hAnchor="margin" w:xAlign="right" w:y="1"/>
      <w:rPr>
        <w:rStyle w:val="35"/>
      </w:rPr>
    </w:pPr>
    <w:r>
      <w:fldChar w:fldCharType="begin"/>
    </w:r>
    <w:r>
      <w:rPr>
        <w:rStyle w:val="35"/>
      </w:rPr>
      <w:instrText xml:space="preserve">PAGE  </w:instrText>
    </w:r>
    <w:r>
      <w:fldChar w:fldCharType="separate"/>
    </w:r>
    <w:r>
      <w:rPr>
        <w:rStyle w:val="35"/>
      </w:rPr>
      <w:t>4</w:t>
    </w:r>
    <w:r>
      <w:fldChar w:fldCharType="end"/>
    </w:r>
  </w:p>
  <w:p>
    <w:pPr>
      <w:pStyle w:val="2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framePr w:wrap="around" w:vAnchor="text" w:hAnchor="margin" w:xAlign="right" w:y="1"/>
      <w:rPr>
        <w:rStyle w:val="35"/>
      </w:rPr>
    </w:pPr>
    <w:r>
      <w:fldChar w:fldCharType="begin"/>
    </w:r>
    <w:r>
      <w:rPr>
        <w:rStyle w:val="35"/>
      </w:rPr>
      <w:instrText xml:space="preserve">PAGE  </w:instrText>
    </w:r>
    <w:r>
      <w:fldChar w:fldCharType="end"/>
    </w:r>
  </w:p>
  <w:p>
    <w:pPr>
      <w:pStyle w:val="21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1134" w:hanging="1134"/>
      </w:pPr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pStyle w:val="4"/>
      <w:lvlText w:val="%1.%2.%3"/>
      <w:lvlJc w:val="left"/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2">
    <w:nsid w:val="00000006"/>
    <w:multiLevelType w:val="multilevel"/>
    <w:tmpl w:val="00000006"/>
    <w:lvl w:ilvl="0" w:tentative="0">
      <w:start w:val="1"/>
      <w:numFmt w:val="japaneseCounting"/>
      <w:pStyle w:val="38"/>
      <w:lvlText w:val="第%1章"/>
      <w:lvlJc w:val="left"/>
      <w:pPr>
        <w:tabs>
          <w:tab w:val="left" w:pos="855"/>
        </w:tabs>
        <w:ind w:left="855" w:hanging="855"/>
      </w:pPr>
      <w:rPr>
        <w:rFonts w:hint="eastAsia"/>
      </w:rPr>
    </w:lvl>
    <w:lvl w:ilvl="1" w:tentative="0">
      <w:start w:val="1"/>
      <w:numFmt w:val="upperLetter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814"/>
        </w:tabs>
        <w:ind w:left="0" w:firstLine="454"/>
      </w:pPr>
      <w:rPr>
        <w:rFonts w:hint="eastAsia"/>
      </w:rPr>
    </w:lvl>
    <w:lvl w:ilvl="4" w:tentative="0">
      <w:start w:val="1"/>
      <w:numFmt w:val="decimal"/>
      <w:lvlText w:val="2.%5"/>
      <w:lvlJc w:val="left"/>
      <w:pPr>
        <w:tabs>
          <w:tab w:val="left" w:pos="814"/>
        </w:tabs>
        <w:ind w:left="0" w:firstLine="454"/>
      </w:pPr>
      <w:rPr>
        <w:rFonts w:hint="eastAsia"/>
      </w:rPr>
    </w:lvl>
    <w:lvl w:ilvl="5" w:tentative="0">
      <w:start w:val="1"/>
      <w:numFmt w:val="decimal"/>
      <w:lvlText w:val="2.2.%6"/>
      <w:lvlJc w:val="left"/>
      <w:pPr>
        <w:tabs>
          <w:tab w:val="left" w:pos="1174"/>
        </w:tabs>
        <w:ind w:left="0" w:firstLine="454"/>
      </w:pPr>
      <w:rPr>
        <w:rFonts w:hint="eastAsia"/>
      </w:rPr>
    </w:lvl>
    <w:lvl w:ilvl="6" w:tentative="0">
      <w:start w:val="1"/>
      <w:numFmt w:val="decimal"/>
      <w:lvlText w:val="5.%7"/>
      <w:lvlJc w:val="left"/>
      <w:pPr>
        <w:tabs>
          <w:tab w:val="left" w:pos="814"/>
        </w:tabs>
        <w:ind w:left="0" w:firstLine="454"/>
      </w:pPr>
      <w:rPr>
        <w:rFonts w:hint="eastAsia"/>
      </w:rPr>
    </w:lvl>
    <w:lvl w:ilvl="7" w:tentative="0">
      <w:start w:val="1"/>
      <w:numFmt w:val="decimal"/>
      <w:lvlText w:val="8.%8"/>
      <w:lvlJc w:val="left"/>
      <w:pPr>
        <w:tabs>
          <w:tab w:val="left" w:pos="814"/>
        </w:tabs>
        <w:ind w:left="0" w:firstLine="454"/>
      </w:pPr>
      <w:rPr>
        <w:rFonts w:hint="eastAsia"/>
      </w:rPr>
    </w:lvl>
    <w:lvl w:ilvl="8" w:tentative="0">
      <w:start w:val="1"/>
      <w:numFmt w:val="decimal"/>
      <w:lvlText w:val="8.%9"/>
      <w:lvlJc w:val="left"/>
      <w:pPr>
        <w:tabs>
          <w:tab w:val="left" w:pos="814"/>
        </w:tabs>
        <w:ind w:left="0" w:firstLine="454"/>
      </w:pPr>
      <w:rPr>
        <w:rFonts w:hint="eastAsia"/>
      </w:rPr>
    </w:lvl>
  </w:abstractNum>
  <w:abstractNum w:abstractNumId="3">
    <w:nsid w:val="00000007"/>
    <w:multiLevelType w:val="multilevel"/>
    <w:tmpl w:val="00000007"/>
    <w:lvl w:ilvl="0" w:tentative="0">
      <w:start w:val="1"/>
      <w:numFmt w:val="chineseCountingThousand"/>
      <w:lvlText w:val="第%1章"/>
      <w:lvlJc w:val="left"/>
      <w:pPr>
        <w:tabs>
          <w:tab w:val="left" w:pos="1080"/>
        </w:tabs>
        <w:ind w:left="0" w:firstLine="0"/>
      </w:pPr>
      <w:rPr>
        <w:rFonts w:hint="default" w:ascii="Times New Roman" w:hAnsi="Times New Roman" w:eastAsia="宋体"/>
        <w:b/>
        <w:i w:val="0"/>
        <w:sz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jczMGIzNDE0MzE5MTYwNjE3ODU0Y2FjN2I2OWMifQ=="/>
  </w:docVars>
  <w:rsids>
    <w:rsidRoot w:val="00172A27"/>
    <w:rsid w:val="00001C03"/>
    <w:rsid w:val="00005E05"/>
    <w:rsid w:val="00010D15"/>
    <w:rsid w:val="00013418"/>
    <w:rsid w:val="00016B66"/>
    <w:rsid w:val="00017870"/>
    <w:rsid w:val="00021F29"/>
    <w:rsid w:val="000221C6"/>
    <w:rsid w:val="00022ABE"/>
    <w:rsid w:val="000254ED"/>
    <w:rsid w:val="00026B4C"/>
    <w:rsid w:val="0002782D"/>
    <w:rsid w:val="00030CF4"/>
    <w:rsid w:val="00032124"/>
    <w:rsid w:val="00032365"/>
    <w:rsid w:val="00032DF8"/>
    <w:rsid w:val="00033D94"/>
    <w:rsid w:val="000373AE"/>
    <w:rsid w:val="00037EAA"/>
    <w:rsid w:val="0004022E"/>
    <w:rsid w:val="00046336"/>
    <w:rsid w:val="00046395"/>
    <w:rsid w:val="00052CED"/>
    <w:rsid w:val="00054109"/>
    <w:rsid w:val="00054F97"/>
    <w:rsid w:val="00057568"/>
    <w:rsid w:val="00064353"/>
    <w:rsid w:val="00064F34"/>
    <w:rsid w:val="00073ADC"/>
    <w:rsid w:val="00083325"/>
    <w:rsid w:val="00087E48"/>
    <w:rsid w:val="000918FB"/>
    <w:rsid w:val="0009388D"/>
    <w:rsid w:val="00094F0D"/>
    <w:rsid w:val="00095192"/>
    <w:rsid w:val="00095362"/>
    <w:rsid w:val="000959A0"/>
    <w:rsid w:val="000965DF"/>
    <w:rsid w:val="000A0667"/>
    <w:rsid w:val="000A248B"/>
    <w:rsid w:val="000A419C"/>
    <w:rsid w:val="000A5343"/>
    <w:rsid w:val="000B080D"/>
    <w:rsid w:val="000B1080"/>
    <w:rsid w:val="000B11F6"/>
    <w:rsid w:val="000B1410"/>
    <w:rsid w:val="000B5CF3"/>
    <w:rsid w:val="000C273B"/>
    <w:rsid w:val="000C36B2"/>
    <w:rsid w:val="000C3CAC"/>
    <w:rsid w:val="000C496D"/>
    <w:rsid w:val="000C4C1E"/>
    <w:rsid w:val="000C6BBD"/>
    <w:rsid w:val="000C6DE4"/>
    <w:rsid w:val="000D08EF"/>
    <w:rsid w:val="000D0F08"/>
    <w:rsid w:val="000D2F55"/>
    <w:rsid w:val="000D4273"/>
    <w:rsid w:val="000D507C"/>
    <w:rsid w:val="000D67D1"/>
    <w:rsid w:val="000E6462"/>
    <w:rsid w:val="000F1F77"/>
    <w:rsid w:val="000F27CE"/>
    <w:rsid w:val="000F453C"/>
    <w:rsid w:val="000F6075"/>
    <w:rsid w:val="000F79B8"/>
    <w:rsid w:val="000F7FC0"/>
    <w:rsid w:val="00101116"/>
    <w:rsid w:val="00102DC5"/>
    <w:rsid w:val="00103B66"/>
    <w:rsid w:val="001053CC"/>
    <w:rsid w:val="00105595"/>
    <w:rsid w:val="0010640D"/>
    <w:rsid w:val="00107B68"/>
    <w:rsid w:val="00110014"/>
    <w:rsid w:val="00110778"/>
    <w:rsid w:val="0011464C"/>
    <w:rsid w:val="00117274"/>
    <w:rsid w:val="00117838"/>
    <w:rsid w:val="00117E82"/>
    <w:rsid w:val="001217DB"/>
    <w:rsid w:val="00122BC4"/>
    <w:rsid w:val="00124778"/>
    <w:rsid w:val="00125A1A"/>
    <w:rsid w:val="001316F9"/>
    <w:rsid w:val="00131A61"/>
    <w:rsid w:val="0013256B"/>
    <w:rsid w:val="00134765"/>
    <w:rsid w:val="00135170"/>
    <w:rsid w:val="00144D1F"/>
    <w:rsid w:val="00145394"/>
    <w:rsid w:val="00146AD5"/>
    <w:rsid w:val="00152487"/>
    <w:rsid w:val="00152C0D"/>
    <w:rsid w:val="00152F2E"/>
    <w:rsid w:val="001560A5"/>
    <w:rsid w:val="00156847"/>
    <w:rsid w:val="0016099A"/>
    <w:rsid w:val="00162301"/>
    <w:rsid w:val="00162AC3"/>
    <w:rsid w:val="00170E27"/>
    <w:rsid w:val="00171731"/>
    <w:rsid w:val="00173915"/>
    <w:rsid w:val="00174701"/>
    <w:rsid w:val="00174EE2"/>
    <w:rsid w:val="001777A2"/>
    <w:rsid w:val="00180311"/>
    <w:rsid w:val="001836E6"/>
    <w:rsid w:val="001840FB"/>
    <w:rsid w:val="001850DA"/>
    <w:rsid w:val="001857C8"/>
    <w:rsid w:val="001916CB"/>
    <w:rsid w:val="001922BB"/>
    <w:rsid w:val="0019286F"/>
    <w:rsid w:val="00192FDA"/>
    <w:rsid w:val="00194191"/>
    <w:rsid w:val="00194B01"/>
    <w:rsid w:val="00196B96"/>
    <w:rsid w:val="001A182B"/>
    <w:rsid w:val="001A207F"/>
    <w:rsid w:val="001A42AE"/>
    <w:rsid w:val="001A7E82"/>
    <w:rsid w:val="001B04D8"/>
    <w:rsid w:val="001B5EF6"/>
    <w:rsid w:val="001B6CCA"/>
    <w:rsid w:val="001C06E6"/>
    <w:rsid w:val="001C13D0"/>
    <w:rsid w:val="001C1B4B"/>
    <w:rsid w:val="001C343D"/>
    <w:rsid w:val="001C3C08"/>
    <w:rsid w:val="001C4944"/>
    <w:rsid w:val="001C6DB5"/>
    <w:rsid w:val="001D61AD"/>
    <w:rsid w:val="001D684B"/>
    <w:rsid w:val="001D7469"/>
    <w:rsid w:val="001E07D1"/>
    <w:rsid w:val="001E07D2"/>
    <w:rsid w:val="001E1312"/>
    <w:rsid w:val="001E69EE"/>
    <w:rsid w:val="001F00AB"/>
    <w:rsid w:val="001F03F9"/>
    <w:rsid w:val="001F6256"/>
    <w:rsid w:val="001F7847"/>
    <w:rsid w:val="002008ED"/>
    <w:rsid w:val="00205396"/>
    <w:rsid w:val="00207B86"/>
    <w:rsid w:val="00207D61"/>
    <w:rsid w:val="00207F3D"/>
    <w:rsid w:val="002118FC"/>
    <w:rsid w:val="00213714"/>
    <w:rsid w:val="002145FA"/>
    <w:rsid w:val="002163F0"/>
    <w:rsid w:val="00220134"/>
    <w:rsid w:val="00220F18"/>
    <w:rsid w:val="00221506"/>
    <w:rsid w:val="00222B4A"/>
    <w:rsid w:val="00224161"/>
    <w:rsid w:val="002251F9"/>
    <w:rsid w:val="002278C4"/>
    <w:rsid w:val="00230A74"/>
    <w:rsid w:val="00233406"/>
    <w:rsid w:val="0023443D"/>
    <w:rsid w:val="00234910"/>
    <w:rsid w:val="00235D99"/>
    <w:rsid w:val="002427D1"/>
    <w:rsid w:val="002474E6"/>
    <w:rsid w:val="00252A64"/>
    <w:rsid w:val="002530C5"/>
    <w:rsid w:val="002549A1"/>
    <w:rsid w:val="00260BE5"/>
    <w:rsid w:val="00262378"/>
    <w:rsid w:val="00263FB1"/>
    <w:rsid w:val="00265C62"/>
    <w:rsid w:val="00267CD1"/>
    <w:rsid w:val="00270595"/>
    <w:rsid w:val="00271F50"/>
    <w:rsid w:val="002741FF"/>
    <w:rsid w:val="00282EB3"/>
    <w:rsid w:val="00283403"/>
    <w:rsid w:val="00284CD7"/>
    <w:rsid w:val="00285415"/>
    <w:rsid w:val="00290B99"/>
    <w:rsid w:val="00294C98"/>
    <w:rsid w:val="002969E9"/>
    <w:rsid w:val="00296D80"/>
    <w:rsid w:val="002A520A"/>
    <w:rsid w:val="002A5C20"/>
    <w:rsid w:val="002B42D2"/>
    <w:rsid w:val="002C1940"/>
    <w:rsid w:val="002C1AF7"/>
    <w:rsid w:val="002C433E"/>
    <w:rsid w:val="002C4AE8"/>
    <w:rsid w:val="002C5FAB"/>
    <w:rsid w:val="002C676C"/>
    <w:rsid w:val="002C6CC7"/>
    <w:rsid w:val="002D296D"/>
    <w:rsid w:val="002D3761"/>
    <w:rsid w:val="002D3D97"/>
    <w:rsid w:val="002D576F"/>
    <w:rsid w:val="002E3BB6"/>
    <w:rsid w:val="002E56D6"/>
    <w:rsid w:val="002F0C74"/>
    <w:rsid w:val="002F2D2F"/>
    <w:rsid w:val="002F4F9E"/>
    <w:rsid w:val="002F5A6F"/>
    <w:rsid w:val="002F7C45"/>
    <w:rsid w:val="00300E5C"/>
    <w:rsid w:val="003124B4"/>
    <w:rsid w:val="00312C4A"/>
    <w:rsid w:val="003211E1"/>
    <w:rsid w:val="003215A1"/>
    <w:rsid w:val="003230E3"/>
    <w:rsid w:val="003270AD"/>
    <w:rsid w:val="00333130"/>
    <w:rsid w:val="003335E0"/>
    <w:rsid w:val="003352E8"/>
    <w:rsid w:val="00337DD2"/>
    <w:rsid w:val="00342C05"/>
    <w:rsid w:val="00351093"/>
    <w:rsid w:val="00360718"/>
    <w:rsid w:val="00361072"/>
    <w:rsid w:val="00364E15"/>
    <w:rsid w:val="00366693"/>
    <w:rsid w:val="00366AE0"/>
    <w:rsid w:val="00366F12"/>
    <w:rsid w:val="00372B23"/>
    <w:rsid w:val="003732F7"/>
    <w:rsid w:val="00373FC0"/>
    <w:rsid w:val="00375B49"/>
    <w:rsid w:val="00376BE5"/>
    <w:rsid w:val="00381405"/>
    <w:rsid w:val="00381961"/>
    <w:rsid w:val="0038198B"/>
    <w:rsid w:val="003821FA"/>
    <w:rsid w:val="00383513"/>
    <w:rsid w:val="003862F9"/>
    <w:rsid w:val="003873C2"/>
    <w:rsid w:val="0039438A"/>
    <w:rsid w:val="003964DD"/>
    <w:rsid w:val="003A14C8"/>
    <w:rsid w:val="003A21C3"/>
    <w:rsid w:val="003A2AAB"/>
    <w:rsid w:val="003A2DE3"/>
    <w:rsid w:val="003A4C4B"/>
    <w:rsid w:val="003A5975"/>
    <w:rsid w:val="003B0CFA"/>
    <w:rsid w:val="003B1F87"/>
    <w:rsid w:val="003B3137"/>
    <w:rsid w:val="003C130D"/>
    <w:rsid w:val="003C37AC"/>
    <w:rsid w:val="003C512E"/>
    <w:rsid w:val="003C746E"/>
    <w:rsid w:val="003D3C85"/>
    <w:rsid w:val="003D4267"/>
    <w:rsid w:val="003E1F7F"/>
    <w:rsid w:val="003E27D3"/>
    <w:rsid w:val="003E524F"/>
    <w:rsid w:val="003F030C"/>
    <w:rsid w:val="003F1613"/>
    <w:rsid w:val="003F2405"/>
    <w:rsid w:val="003F5BAF"/>
    <w:rsid w:val="0040020D"/>
    <w:rsid w:val="004054C1"/>
    <w:rsid w:val="00410981"/>
    <w:rsid w:val="004128AC"/>
    <w:rsid w:val="00415F47"/>
    <w:rsid w:val="00416855"/>
    <w:rsid w:val="00416C75"/>
    <w:rsid w:val="0042024B"/>
    <w:rsid w:val="00420742"/>
    <w:rsid w:val="00420B33"/>
    <w:rsid w:val="00424FC4"/>
    <w:rsid w:val="00427AC6"/>
    <w:rsid w:val="004311F1"/>
    <w:rsid w:val="00431ED8"/>
    <w:rsid w:val="004325EE"/>
    <w:rsid w:val="00434929"/>
    <w:rsid w:val="00435CCE"/>
    <w:rsid w:val="00436C49"/>
    <w:rsid w:val="00441B1D"/>
    <w:rsid w:val="0044343A"/>
    <w:rsid w:val="00443CCA"/>
    <w:rsid w:val="00445385"/>
    <w:rsid w:val="004459C9"/>
    <w:rsid w:val="00447899"/>
    <w:rsid w:val="0045116B"/>
    <w:rsid w:val="00453A17"/>
    <w:rsid w:val="0045430B"/>
    <w:rsid w:val="00457F52"/>
    <w:rsid w:val="004678B5"/>
    <w:rsid w:val="00475866"/>
    <w:rsid w:val="004761C1"/>
    <w:rsid w:val="004768B4"/>
    <w:rsid w:val="004808AF"/>
    <w:rsid w:val="00481F38"/>
    <w:rsid w:val="004829C2"/>
    <w:rsid w:val="00483D98"/>
    <w:rsid w:val="00484215"/>
    <w:rsid w:val="00487FD4"/>
    <w:rsid w:val="00490499"/>
    <w:rsid w:val="00491937"/>
    <w:rsid w:val="004919C2"/>
    <w:rsid w:val="0049717D"/>
    <w:rsid w:val="004974FA"/>
    <w:rsid w:val="004A1F4E"/>
    <w:rsid w:val="004A26DD"/>
    <w:rsid w:val="004A64A8"/>
    <w:rsid w:val="004B218B"/>
    <w:rsid w:val="004B2484"/>
    <w:rsid w:val="004B318C"/>
    <w:rsid w:val="004B46B7"/>
    <w:rsid w:val="004B587A"/>
    <w:rsid w:val="004C0FA9"/>
    <w:rsid w:val="004C20EC"/>
    <w:rsid w:val="004D0CEA"/>
    <w:rsid w:val="004D10F6"/>
    <w:rsid w:val="004D1114"/>
    <w:rsid w:val="004D1E94"/>
    <w:rsid w:val="004D3D4D"/>
    <w:rsid w:val="004D4287"/>
    <w:rsid w:val="004D7139"/>
    <w:rsid w:val="004E1E55"/>
    <w:rsid w:val="004E34FA"/>
    <w:rsid w:val="004E3E06"/>
    <w:rsid w:val="004E3FB7"/>
    <w:rsid w:val="004F0E3C"/>
    <w:rsid w:val="004F50C6"/>
    <w:rsid w:val="004F50E6"/>
    <w:rsid w:val="004F5814"/>
    <w:rsid w:val="004F59B2"/>
    <w:rsid w:val="00500C6F"/>
    <w:rsid w:val="00502B39"/>
    <w:rsid w:val="00504807"/>
    <w:rsid w:val="00507590"/>
    <w:rsid w:val="00510AD9"/>
    <w:rsid w:val="00511120"/>
    <w:rsid w:val="005139A9"/>
    <w:rsid w:val="00517D2E"/>
    <w:rsid w:val="00521131"/>
    <w:rsid w:val="00521F79"/>
    <w:rsid w:val="005229DC"/>
    <w:rsid w:val="00523B37"/>
    <w:rsid w:val="00524059"/>
    <w:rsid w:val="00526433"/>
    <w:rsid w:val="0053402F"/>
    <w:rsid w:val="0054050D"/>
    <w:rsid w:val="00546826"/>
    <w:rsid w:val="00550EA4"/>
    <w:rsid w:val="005535C0"/>
    <w:rsid w:val="005601C4"/>
    <w:rsid w:val="0056056B"/>
    <w:rsid w:val="00560826"/>
    <w:rsid w:val="00566675"/>
    <w:rsid w:val="00570AB4"/>
    <w:rsid w:val="005725E1"/>
    <w:rsid w:val="00573DD1"/>
    <w:rsid w:val="00575E0F"/>
    <w:rsid w:val="00576EDA"/>
    <w:rsid w:val="00577451"/>
    <w:rsid w:val="00590194"/>
    <w:rsid w:val="00591592"/>
    <w:rsid w:val="00593E3C"/>
    <w:rsid w:val="00594212"/>
    <w:rsid w:val="005950AD"/>
    <w:rsid w:val="00595906"/>
    <w:rsid w:val="005A4BDB"/>
    <w:rsid w:val="005B6A58"/>
    <w:rsid w:val="005B7B60"/>
    <w:rsid w:val="005C2FE6"/>
    <w:rsid w:val="005C6506"/>
    <w:rsid w:val="005D12BB"/>
    <w:rsid w:val="005D1770"/>
    <w:rsid w:val="005D5650"/>
    <w:rsid w:val="005D6960"/>
    <w:rsid w:val="005D792A"/>
    <w:rsid w:val="005F2530"/>
    <w:rsid w:val="005F256D"/>
    <w:rsid w:val="005F342A"/>
    <w:rsid w:val="005F4A98"/>
    <w:rsid w:val="005F56A9"/>
    <w:rsid w:val="005F599F"/>
    <w:rsid w:val="005F74F7"/>
    <w:rsid w:val="006036C1"/>
    <w:rsid w:val="00604937"/>
    <w:rsid w:val="006076CB"/>
    <w:rsid w:val="0061085A"/>
    <w:rsid w:val="00612C5F"/>
    <w:rsid w:val="00614676"/>
    <w:rsid w:val="006168D6"/>
    <w:rsid w:val="00616B51"/>
    <w:rsid w:val="0062091B"/>
    <w:rsid w:val="00624EF6"/>
    <w:rsid w:val="0063266F"/>
    <w:rsid w:val="0063497A"/>
    <w:rsid w:val="00634BB5"/>
    <w:rsid w:val="00640563"/>
    <w:rsid w:val="006423D1"/>
    <w:rsid w:val="00643E10"/>
    <w:rsid w:val="00644582"/>
    <w:rsid w:val="00652FCB"/>
    <w:rsid w:val="00653E1A"/>
    <w:rsid w:val="006575C0"/>
    <w:rsid w:val="00662D4A"/>
    <w:rsid w:val="00667541"/>
    <w:rsid w:val="00667C7D"/>
    <w:rsid w:val="006706E1"/>
    <w:rsid w:val="00670DA9"/>
    <w:rsid w:val="00672D9D"/>
    <w:rsid w:val="00672E9F"/>
    <w:rsid w:val="00675F49"/>
    <w:rsid w:val="006838C5"/>
    <w:rsid w:val="006840E2"/>
    <w:rsid w:val="006870D9"/>
    <w:rsid w:val="006908C1"/>
    <w:rsid w:val="00691D02"/>
    <w:rsid w:val="006926D0"/>
    <w:rsid w:val="00693F69"/>
    <w:rsid w:val="00695380"/>
    <w:rsid w:val="0069657A"/>
    <w:rsid w:val="006A23A1"/>
    <w:rsid w:val="006A39FC"/>
    <w:rsid w:val="006A4041"/>
    <w:rsid w:val="006A568A"/>
    <w:rsid w:val="006B5A4E"/>
    <w:rsid w:val="006B61B3"/>
    <w:rsid w:val="006B7061"/>
    <w:rsid w:val="006C0B0B"/>
    <w:rsid w:val="006C1AA7"/>
    <w:rsid w:val="006C214F"/>
    <w:rsid w:val="006C2725"/>
    <w:rsid w:val="006C4191"/>
    <w:rsid w:val="006D212A"/>
    <w:rsid w:val="006E02D5"/>
    <w:rsid w:val="006E1629"/>
    <w:rsid w:val="006E1C7A"/>
    <w:rsid w:val="006E55CD"/>
    <w:rsid w:val="006E5FDA"/>
    <w:rsid w:val="006E60BB"/>
    <w:rsid w:val="006E7943"/>
    <w:rsid w:val="006F4C29"/>
    <w:rsid w:val="006F558E"/>
    <w:rsid w:val="00705A41"/>
    <w:rsid w:val="00707FDE"/>
    <w:rsid w:val="0071259B"/>
    <w:rsid w:val="00712AB9"/>
    <w:rsid w:val="00712D08"/>
    <w:rsid w:val="0071325D"/>
    <w:rsid w:val="007178B8"/>
    <w:rsid w:val="00725460"/>
    <w:rsid w:val="00726405"/>
    <w:rsid w:val="00726ABB"/>
    <w:rsid w:val="007316F9"/>
    <w:rsid w:val="00732861"/>
    <w:rsid w:val="0073287F"/>
    <w:rsid w:val="00734760"/>
    <w:rsid w:val="00737CB1"/>
    <w:rsid w:val="00741D23"/>
    <w:rsid w:val="00742882"/>
    <w:rsid w:val="0074302F"/>
    <w:rsid w:val="00746AA7"/>
    <w:rsid w:val="00754F97"/>
    <w:rsid w:val="00755252"/>
    <w:rsid w:val="00756552"/>
    <w:rsid w:val="00756CCA"/>
    <w:rsid w:val="0075700C"/>
    <w:rsid w:val="007573FD"/>
    <w:rsid w:val="00760AE6"/>
    <w:rsid w:val="00760DA4"/>
    <w:rsid w:val="00764DF7"/>
    <w:rsid w:val="00765880"/>
    <w:rsid w:val="007660A0"/>
    <w:rsid w:val="00766ECC"/>
    <w:rsid w:val="00781D26"/>
    <w:rsid w:val="00785707"/>
    <w:rsid w:val="007875B3"/>
    <w:rsid w:val="007905A9"/>
    <w:rsid w:val="007926F4"/>
    <w:rsid w:val="007A31E4"/>
    <w:rsid w:val="007A7A54"/>
    <w:rsid w:val="007B0EDC"/>
    <w:rsid w:val="007B64EE"/>
    <w:rsid w:val="007B6B47"/>
    <w:rsid w:val="007C0C6E"/>
    <w:rsid w:val="007C3250"/>
    <w:rsid w:val="007C335E"/>
    <w:rsid w:val="007C41DC"/>
    <w:rsid w:val="007C530E"/>
    <w:rsid w:val="007D05C0"/>
    <w:rsid w:val="007D240E"/>
    <w:rsid w:val="007E344E"/>
    <w:rsid w:val="007E4A23"/>
    <w:rsid w:val="007E4AD4"/>
    <w:rsid w:val="007E7A14"/>
    <w:rsid w:val="007F13C9"/>
    <w:rsid w:val="007F1973"/>
    <w:rsid w:val="007F1CB9"/>
    <w:rsid w:val="007F2597"/>
    <w:rsid w:val="007F4755"/>
    <w:rsid w:val="007F482C"/>
    <w:rsid w:val="007F57D5"/>
    <w:rsid w:val="007F6656"/>
    <w:rsid w:val="00800B09"/>
    <w:rsid w:val="00801396"/>
    <w:rsid w:val="00801D28"/>
    <w:rsid w:val="00802583"/>
    <w:rsid w:val="0080413D"/>
    <w:rsid w:val="00804A6D"/>
    <w:rsid w:val="00810C1D"/>
    <w:rsid w:val="00811AA8"/>
    <w:rsid w:val="0082110C"/>
    <w:rsid w:val="0082791F"/>
    <w:rsid w:val="008345B4"/>
    <w:rsid w:val="0084106A"/>
    <w:rsid w:val="00842064"/>
    <w:rsid w:val="00842720"/>
    <w:rsid w:val="008436D6"/>
    <w:rsid w:val="00843B1E"/>
    <w:rsid w:val="00851878"/>
    <w:rsid w:val="008524EA"/>
    <w:rsid w:val="00852D36"/>
    <w:rsid w:val="0085591E"/>
    <w:rsid w:val="00857F6B"/>
    <w:rsid w:val="00860351"/>
    <w:rsid w:val="00861BEA"/>
    <w:rsid w:val="008624F7"/>
    <w:rsid w:val="0086575F"/>
    <w:rsid w:val="00866F61"/>
    <w:rsid w:val="008710CB"/>
    <w:rsid w:val="00871777"/>
    <w:rsid w:val="00871D13"/>
    <w:rsid w:val="00873150"/>
    <w:rsid w:val="008754DE"/>
    <w:rsid w:val="00876E1B"/>
    <w:rsid w:val="00876F19"/>
    <w:rsid w:val="00877C99"/>
    <w:rsid w:val="00880ADF"/>
    <w:rsid w:val="00882BD3"/>
    <w:rsid w:val="00883F18"/>
    <w:rsid w:val="00884518"/>
    <w:rsid w:val="00890694"/>
    <w:rsid w:val="00891979"/>
    <w:rsid w:val="008941B5"/>
    <w:rsid w:val="00897B9E"/>
    <w:rsid w:val="008A7746"/>
    <w:rsid w:val="008B1006"/>
    <w:rsid w:val="008B31B5"/>
    <w:rsid w:val="008B688B"/>
    <w:rsid w:val="008B7E41"/>
    <w:rsid w:val="008C183E"/>
    <w:rsid w:val="008C3B88"/>
    <w:rsid w:val="008C4C85"/>
    <w:rsid w:val="008C62C4"/>
    <w:rsid w:val="008C67CD"/>
    <w:rsid w:val="008D387F"/>
    <w:rsid w:val="008D4E48"/>
    <w:rsid w:val="008D4FD4"/>
    <w:rsid w:val="008D6F77"/>
    <w:rsid w:val="008E2481"/>
    <w:rsid w:val="008E78C3"/>
    <w:rsid w:val="008F2312"/>
    <w:rsid w:val="008F32E6"/>
    <w:rsid w:val="008F58DF"/>
    <w:rsid w:val="008F65F7"/>
    <w:rsid w:val="008F6ABF"/>
    <w:rsid w:val="008F73B1"/>
    <w:rsid w:val="0090204F"/>
    <w:rsid w:val="00902A41"/>
    <w:rsid w:val="00903EA0"/>
    <w:rsid w:val="00910106"/>
    <w:rsid w:val="00913B4D"/>
    <w:rsid w:val="00914CCD"/>
    <w:rsid w:val="009216DD"/>
    <w:rsid w:val="00921E15"/>
    <w:rsid w:val="00924301"/>
    <w:rsid w:val="0092586A"/>
    <w:rsid w:val="00930F53"/>
    <w:rsid w:val="00932882"/>
    <w:rsid w:val="00933EDF"/>
    <w:rsid w:val="0093422B"/>
    <w:rsid w:val="00935039"/>
    <w:rsid w:val="009407F3"/>
    <w:rsid w:val="009410BF"/>
    <w:rsid w:val="00941164"/>
    <w:rsid w:val="00941425"/>
    <w:rsid w:val="00941729"/>
    <w:rsid w:val="00942138"/>
    <w:rsid w:val="00947CEA"/>
    <w:rsid w:val="009507C8"/>
    <w:rsid w:val="00952805"/>
    <w:rsid w:val="00952DE2"/>
    <w:rsid w:val="00954F24"/>
    <w:rsid w:val="00955CE7"/>
    <w:rsid w:val="00962BF6"/>
    <w:rsid w:val="00965FD4"/>
    <w:rsid w:val="00975911"/>
    <w:rsid w:val="009764F4"/>
    <w:rsid w:val="009815CE"/>
    <w:rsid w:val="009831E3"/>
    <w:rsid w:val="00983F47"/>
    <w:rsid w:val="00985998"/>
    <w:rsid w:val="00985C25"/>
    <w:rsid w:val="009877C2"/>
    <w:rsid w:val="009912E0"/>
    <w:rsid w:val="00992331"/>
    <w:rsid w:val="009930DF"/>
    <w:rsid w:val="0099704E"/>
    <w:rsid w:val="00997799"/>
    <w:rsid w:val="00997CBF"/>
    <w:rsid w:val="009A66ED"/>
    <w:rsid w:val="009A6D8B"/>
    <w:rsid w:val="009A79A9"/>
    <w:rsid w:val="009B0AD9"/>
    <w:rsid w:val="009B1062"/>
    <w:rsid w:val="009B23E3"/>
    <w:rsid w:val="009B4544"/>
    <w:rsid w:val="009B53A5"/>
    <w:rsid w:val="009C4C0B"/>
    <w:rsid w:val="009D01A9"/>
    <w:rsid w:val="009D01E8"/>
    <w:rsid w:val="009D3A96"/>
    <w:rsid w:val="009D4304"/>
    <w:rsid w:val="009D7347"/>
    <w:rsid w:val="009F2A69"/>
    <w:rsid w:val="009F4819"/>
    <w:rsid w:val="00A047FD"/>
    <w:rsid w:val="00A12B63"/>
    <w:rsid w:val="00A13C8E"/>
    <w:rsid w:val="00A17596"/>
    <w:rsid w:val="00A179B7"/>
    <w:rsid w:val="00A2270E"/>
    <w:rsid w:val="00A269D1"/>
    <w:rsid w:val="00A3040E"/>
    <w:rsid w:val="00A30655"/>
    <w:rsid w:val="00A339F0"/>
    <w:rsid w:val="00A34277"/>
    <w:rsid w:val="00A34E1C"/>
    <w:rsid w:val="00A34E48"/>
    <w:rsid w:val="00A36B76"/>
    <w:rsid w:val="00A43523"/>
    <w:rsid w:val="00A44363"/>
    <w:rsid w:val="00A46EC1"/>
    <w:rsid w:val="00A52C5A"/>
    <w:rsid w:val="00A54202"/>
    <w:rsid w:val="00A54A68"/>
    <w:rsid w:val="00A55AE9"/>
    <w:rsid w:val="00A56E89"/>
    <w:rsid w:val="00A56EEB"/>
    <w:rsid w:val="00A57B1E"/>
    <w:rsid w:val="00A57F1A"/>
    <w:rsid w:val="00A57FF0"/>
    <w:rsid w:val="00A60BDF"/>
    <w:rsid w:val="00A67DCA"/>
    <w:rsid w:val="00A705F5"/>
    <w:rsid w:val="00A772F4"/>
    <w:rsid w:val="00A81110"/>
    <w:rsid w:val="00A82F40"/>
    <w:rsid w:val="00A8498F"/>
    <w:rsid w:val="00A87293"/>
    <w:rsid w:val="00A903DD"/>
    <w:rsid w:val="00A92BD0"/>
    <w:rsid w:val="00A93C10"/>
    <w:rsid w:val="00AA0144"/>
    <w:rsid w:val="00AA2C83"/>
    <w:rsid w:val="00AA41E3"/>
    <w:rsid w:val="00AA6004"/>
    <w:rsid w:val="00AA7DF0"/>
    <w:rsid w:val="00AB0366"/>
    <w:rsid w:val="00AB0683"/>
    <w:rsid w:val="00AB0AD7"/>
    <w:rsid w:val="00AB1BA6"/>
    <w:rsid w:val="00AB2006"/>
    <w:rsid w:val="00AB430A"/>
    <w:rsid w:val="00AB5FD6"/>
    <w:rsid w:val="00AC2C98"/>
    <w:rsid w:val="00AC61D8"/>
    <w:rsid w:val="00AC65A1"/>
    <w:rsid w:val="00AC695D"/>
    <w:rsid w:val="00AC7692"/>
    <w:rsid w:val="00AD077E"/>
    <w:rsid w:val="00AD0F76"/>
    <w:rsid w:val="00AD1821"/>
    <w:rsid w:val="00AD74C3"/>
    <w:rsid w:val="00AE1474"/>
    <w:rsid w:val="00AE26ED"/>
    <w:rsid w:val="00AE4181"/>
    <w:rsid w:val="00AE5ABB"/>
    <w:rsid w:val="00AF0A0F"/>
    <w:rsid w:val="00AF3489"/>
    <w:rsid w:val="00AF5BEA"/>
    <w:rsid w:val="00AF5F51"/>
    <w:rsid w:val="00AF652A"/>
    <w:rsid w:val="00AF702B"/>
    <w:rsid w:val="00B00571"/>
    <w:rsid w:val="00B04709"/>
    <w:rsid w:val="00B0583A"/>
    <w:rsid w:val="00B072B5"/>
    <w:rsid w:val="00B12B62"/>
    <w:rsid w:val="00B17181"/>
    <w:rsid w:val="00B27754"/>
    <w:rsid w:val="00B30FDA"/>
    <w:rsid w:val="00B33276"/>
    <w:rsid w:val="00B33709"/>
    <w:rsid w:val="00B33F80"/>
    <w:rsid w:val="00B36E3B"/>
    <w:rsid w:val="00B444AE"/>
    <w:rsid w:val="00B4735E"/>
    <w:rsid w:val="00B54BD8"/>
    <w:rsid w:val="00B617CD"/>
    <w:rsid w:val="00B64800"/>
    <w:rsid w:val="00B6608D"/>
    <w:rsid w:val="00B67438"/>
    <w:rsid w:val="00B67BAE"/>
    <w:rsid w:val="00B71774"/>
    <w:rsid w:val="00B730C1"/>
    <w:rsid w:val="00B731B8"/>
    <w:rsid w:val="00B75AE0"/>
    <w:rsid w:val="00B75D28"/>
    <w:rsid w:val="00B76CF1"/>
    <w:rsid w:val="00B83E26"/>
    <w:rsid w:val="00B84A3C"/>
    <w:rsid w:val="00B96924"/>
    <w:rsid w:val="00B97979"/>
    <w:rsid w:val="00B97981"/>
    <w:rsid w:val="00BA00C7"/>
    <w:rsid w:val="00BA09EC"/>
    <w:rsid w:val="00BA13E6"/>
    <w:rsid w:val="00BA2DFF"/>
    <w:rsid w:val="00BA65CF"/>
    <w:rsid w:val="00BA75B3"/>
    <w:rsid w:val="00BB234E"/>
    <w:rsid w:val="00BB2455"/>
    <w:rsid w:val="00BB3450"/>
    <w:rsid w:val="00BB514C"/>
    <w:rsid w:val="00BC1EBF"/>
    <w:rsid w:val="00BC1FB7"/>
    <w:rsid w:val="00BC2A7E"/>
    <w:rsid w:val="00BC41F3"/>
    <w:rsid w:val="00BC5152"/>
    <w:rsid w:val="00BC51C5"/>
    <w:rsid w:val="00BC5504"/>
    <w:rsid w:val="00BC767B"/>
    <w:rsid w:val="00BC7C35"/>
    <w:rsid w:val="00BD3A28"/>
    <w:rsid w:val="00BD41C2"/>
    <w:rsid w:val="00BD5718"/>
    <w:rsid w:val="00BD6EF0"/>
    <w:rsid w:val="00BE248D"/>
    <w:rsid w:val="00BE349E"/>
    <w:rsid w:val="00BE467F"/>
    <w:rsid w:val="00BE56EE"/>
    <w:rsid w:val="00BE59D6"/>
    <w:rsid w:val="00BE7E2C"/>
    <w:rsid w:val="00BF0D85"/>
    <w:rsid w:val="00BF1F63"/>
    <w:rsid w:val="00BF26C5"/>
    <w:rsid w:val="00BF43A0"/>
    <w:rsid w:val="00BF46C2"/>
    <w:rsid w:val="00BF4FA4"/>
    <w:rsid w:val="00BF5180"/>
    <w:rsid w:val="00BF72C9"/>
    <w:rsid w:val="00C001E9"/>
    <w:rsid w:val="00C00D6F"/>
    <w:rsid w:val="00C015F2"/>
    <w:rsid w:val="00C025AB"/>
    <w:rsid w:val="00C07977"/>
    <w:rsid w:val="00C10D5A"/>
    <w:rsid w:val="00C1593B"/>
    <w:rsid w:val="00C15FF9"/>
    <w:rsid w:val="00C16968"/>
    <w:rsid w:val="00C20349"/>
    <w:rsid w:val="00C25404"/>
    <w:rsid w:val="00C26A68"/>
    <w:rsid w:val="00C319FA"/>
    <w:rsid w:val="00C331EE"/>
    <w:rsid w:val="00C34C62"/>
    <w:rsid w:val="00C45845"/>
    <w:rsid w:val="00C46A48"/>
    <w:rsid w:val="00C53A44"/>
    <w:rsid w:val="00C60915"/>
    <w:rsid w:val="00C616DA"/>
    <w:rsid w:val="00C6175A"/>
    <w:rsid w:val="00C62CCB"/>
    <w:rsid w:val="00C655D9"/>
    <w:rsid w:val="00C67891"/>
    <w:rsid w:val="00C67B8D"/>
    <w:rsid w:val="00C70B6D"/>
    <w:rsid w:val="00C73F4E"/>
    <w:rsid w:val="00C774D6"/>
    <w:rsid w:val="00C775AB"/>
    <w:rsid w:val="00C77DC7"/>
    <w:rsid w:val="00C809A5"/>
    <w:rsid w:val="00C83E12"/>
    <w:rsid w:val="00C8694E"/>
    <w:rsid w:val="00C87A68"/>
    <w:rsid w:val="00C92A59"/>
    <w:rsid w:val="00C93F24"/>
    <w:rsid w:val="00C94B04"/>
    <w:rsid w:val="00C96CBB"/>
    <w:rsid w:val="00C97EBA"/>
    <w:rsid w:val="00CA2D27"/>
    <w:rsid w:val="00CA470E"/>
    <w:rsid w:val="00CA507F"/>
    <w:rsid w:val="00CB1C23"/>
    <w:rsid w:val="00CC3525"/>
    <w:rsid w:val="00CC36E5"/>
    <w:rsid w:val="00CC5D13"/>
    <w:rsid w:val="00CC63E3"/>
    <w:rsid w:val="00CC6E40"/>
    <w:rsid w:val="00CD205F"/>
    <w:rsid w:val="00CD4E40"/>
    <w:rsid w:val="00CD5D91"/>
    <w:rsid w:val="00CE167D"/>
    <w:rsid w:val="00CE316A"/>
    <w:rsid w:val="00CE41AB"/>
    <w:rsid w:val="00CF14C5"/>
    <w:rsid w:val="00CF2D91"/>
    <w:rsid w:val="00CF40D9"/>
    <w:rsid w:val="00CF478A"/>
    <w:rsid w:val="00CF674E"/>
    <w:rsid w:val="00CF7055"/>
    <w:rsid w:val="00D02DB4"/>
    <w:rsid w:val="00D049D4"/>
    <w:rsid w:val="00D05484"/>
    <w:rsid w:val="00D13D82"/>
    <w:rsid w:val="00D148D6"/>
    <w:rsid w:val="00D21D91"/>
    <w:rsid w:val="00D2206A"/>
    <w:rsid w:val="00D231C1"/>
    <w:rsid w:val="00D24FFC"/>
    <w:rsid w:val="00D273DF"/>
    <w:rsid w:val="00D3234F"/>
    <w:rsid w:val="00D32363"/>
    <w:rsid w:val="00D336D3"/>
    <w:rsid w:val="00D33B60"/>
    <w:rsid w:val="00D34148"/>
    <w:rsid w:val="00D4220A"/>
    <w:rsid w:val="00D42510"/>
    <w:rsid w:val="00D43CE0"/>
    <w:rsid w:val="00D45FC7"/>
    <w:rsid w:val="00D474D0"/>
    <w:rsid w:val="00D517EB"/>
    <w:rsid w:val="00D54BFE"/>
    <w:rsid w:val="00D55867"/>
    <w:rsid w:val="00D563F2"/>
    <w:rsid w:val="00D64231"/>
    <w:rsid w:val="00D64A93"/>
    <w:rsid w:val="00D64D1B"/>
    <w:rsid w:val="00D66C72"/>
    <w:rsid w:val="00D67A35"/>
    <w:rsid w:val="00D70D62"/>
    <w:rsid w:val="00D713DC"/>
    <w:rsid w:val="00D758A6"/>
    <w:rsid w:val="00D76374"/>
    <w:rsid w:val="00D76638"/>
    <w:rsid w:val="00D7691A"/>
    <w:rsid w:val="00D77D47"/>
    <w:rsid w:val="00D85C13"/>
    <w:rsid w:val="00D91587"/>
    <w:rsid w:val="00D93C3C"/>
    <w:rsid w:val="00D94AF1"/>
    <w:rsid w:val="00D94C59"/>
    <w:rsid w:val="00D9582F"/>
    <w:rsid w:val="00D967F0"/>
    <w:rsid w:val="00D96C32"/>
    <w:rsid w:val="00DA2245"/>
    <w:rsid w:val="00DA3832"/>
    <w:rsid w:val="00DA3E85"/>
    <w:rsid w:val="00DA4DBE"/>
    <w:rsid w:val="00DA718B"/>
    <w:rsid w:val="00DB0653"/>
    <w:rsid w:val="00DB083E"/>
    <w:rsid w:val="00DB08C7"/>
    <w:rsid w:val="00DB0FAC"/>
    <w:rsid w:val="00DB1721"/>
    <w:rsid w:val="00DB7C14"/>
    <w:rsid w:val="00DC10B5"/>
    <w:rsid w:val="00DC6C50"/>
    <w:rsid w:val="00DD08A4"/>
    <w:rsid w:val="00DD0DEC"/>
    <w:rsid w:val="00DD33F7"/>
    <w:rsid w:val="00DD592F"/>
    <w:rsid w:val="00DD7AF8"/>
    <w:rsid w:val="00DE1642"/>
    <w:rsid w:val="00DE181F"/>
    <w:rsid w:val="00DE2BBB"/>
    <w:rsid w:val="00DE35F2"/>
    <w:rsid w:val="00DE3D5C"/>
    <w:rsid w:val="00DE4BA4"/>
    <w:rsid w:val="00DE5318"/>
    <w:rsid w:val="00DF097E"/>
    <w:rsid w:val="00DF4A96"/>
    <w:rsid w:val="00E02A59"/>
    <w:rsid w:val="00E039AA"/>
    <w:rsid w:val="00E06F65"/>
    <w:rsid w:val="00E10F55"/>
    <w:rsid w:val="00E11B52"/>
    <w:rsid w:val="00E11CB1"/>
    <w:rsid w:val="00E2375B"/>
    <w:rsid w:val="00E24F2A"/>
    <w:rsid w:val="00E26EDE"/>
    <w:rsid w:val="00E32911"/>
    <w:rsid w:val="00E34741"/>
    <w:rsid w:val="00E36329"/>
    <w:rsid w:val="00E400E4"/>
    <w:rsid w:val="00E41A53"/>
    <w:rsid w:val="00E460A8"/>
    <w:rsid w:val="00E46CC6"/>
    <w:rsid w:val="00E50049"/>
    <w:rsid w:val="00E50383"/>
    <w:rsid w:val="00E5112C"/>
    <w:rsid w:val="00E516BF"/>
    <w:rsid w:val="00E52F52"/>
    <w:rsid w:val="00E550AA"/>
    <w:rsid w:val="00E56767"/>
    <w:rsid w:val="00E63FEE"/>
    <w:rsid w:val="00E64C48"/>
    <w:rsid w:val="00E651D7"/>
    <w:rsid w:val="00E673AA"/>
    <w:rsid w:val="00E70A59"/>
    <w:rsid w:val="00E72819"/>
    <w:rsid w:val="00E73EBC"/>
    <w:rsid w:val="00E75061"/>
    <w:rsid w:val="00E811B8"/>
    <w:rsid w:val="00E83462"/>
    <w:rsid w:val="00E836B4"/>
    <w:rsid w:val="00E91DFA"/>
    <w:rsid w:val="00E94E68"/>
    <w:rsid w:val="00E94FCD"/>
    <w:rsid w:val="00E950CE"/>
    <w:rsid w:val="00E9520C"/>
    <w:rsid w:val="00E95CC2"/>
    <w:rsid w:val="00E96FBA"/>
    <w:rsid w:val="00E97C07"/>
    <w:rsid w:val="00EA0784"/>
    <w:rsid w:val="00EA4B78"/>
    <w:rsid w:val="00EA6021"/>
    <w:rsid w:val="00EA71A6"/>
    <w:rsid w:val="00EB1266"/>
    <w:rsid w:val="00EB2645"/>
    <w:rsid w:val="00EB4A58"/>
    <w:rsid w:val="00EC0EA9"/>
    <w:rsid w:val="00EC10FF"/>
    <w:rsid w:val="00EC4107"/>
    <w:rsid w:val="00ED439A"/>
    <w:rsid w:val="00ED4BF0"/>
    <w:rsid w:val="00ED5010"/>
    <w:rsid w:val="00ED5D5C"/>
    <w:rsid w:val="00EE0025"/>
    <w:rsid w:val="00EE34BE"/>
    <w:rsid w:val="00EE5487"/>
    <w:rsid w:val="00EE5BAC"/>
    <w:rsid w:val="00EE6EC3"/>
    <w:rsid w:val="00EE70C4"/>
    <w:rsid w:val="00EF09E7"/>
    <w:rsid w:val="00EF1617"/>
    <w:rsid w:val="00EF1A60"/>
    <w:rsid w:val="00EF7524"/>
    <w:rsid w:val="00F047D5"/>
    <w:rsid w:val="00F06AF4"/>
    <w:rsid w:val="00F139F4"/>
    <w:rsid w:val="00F21E98"/>
    <w:rsid w:val="00F22796"/>
    <w:rsid w:val="00F25116"/>
    <w:rsid w:val="00F258E1"/>
    <w:rsid w:val="00F26167"/>
    <w:rsid w:val="00F27239"/>
    <w:rsid w:val="00F2727B"/>
    <w:rsid w:val="00F31A65"/>
    <w:rsid w:val="00F33B0D"/>
    <w:rsid w:val="00F33FED"/>
    <w:rsid w:val="00F3509B"/>
    <w:rsid w:val="00F35DCD"/>
    <w:rsid w:val="00F3728A"/>
    <w:rsid w:val="00F414F0"/>
    <w:rsid w:val="00F4245A"/>
    <w:rsid w:val="00F44F85"/>
    <w:rsid w:val="00F46C07"/>
    <w:rsid w:val="00F50F02"/>
    <w:rsid w:val="00F51856"/>
    <w:rsid w:val="00F52094"/>
    <w:rsid w:val="00F520A3"/>
    <w:rsid w:val="00F54931"/>
    <w:rsid w:val="00F5547A"/>
    <w:rsid w:val="00F56308"/>
    <w:rsid w:val="00F56BD3"/>
    <w:rsid w:val="00F57AA0"/>
    <w:rsid w:val="00F6056A"/>
    <w:rsid w:val="00F606C2"/>
    <w:rsid w:val="00F61FE8"/>
    <w:rsid w:val="00F6256D"/>
    <w:rsid w:val="00F651D6"/>
    <w:rsid w:val="00F676F3"/>
    <w:rsid w:val="00F7069C"/>
    <w:rsid w:val="00F72BA6"/>
    <w:rsid w:val="00F743BE"/>
    <w:rsid w:val="00F7593D"/>
    <w:rsid w:val="00F774E2"/>
    <w:rsid w:val="00F83133"/>
    <w:rsid w:val="00F834B3"/>
    <w:rsid w:val="00F84E67"/>
    <w:rsid w:val="00F90461"/>
    <w:rsid w:val="00F904CE"/>
    <w:rsid w:val="00F90C63"/>
    <w:rsid w:val="00F93B8F"/>
    <w:rsid w:val="00F95C82"/>
    <w:rsid w:val="00F97393"/>
    <w:rsid w:val="00FA28BD"/>
    <w:rsid w:val="00FA3C43"/>
    <w:rsid w:val="00FA5B4A"/>
    <w:rsid w:val="00FA7074"/>
    <w:rsid w:val="00FB1EB0"/>
    <w:rsid w:val="00FB2895"/>
    <w:rsid w:val="00FB3450"/>
    <w:rsid w:val="00FB4BA8"/>
    <w:rsid w:val="00FB64FF"/>
    <w:rsid w:val="00FB6ABD"/>
    <w:rsid w:val="00FC376E"/>
    <w:rsid w:val="00FD07E7"/>
    <w:rsid w:val="00FD50D3"/>
    <w:rsid w:val="00FD539B"/>
    <w:rsid w:val="00FD5D45"/>
    <w:rsid w:val="00FD65D1"/>
    <w:rsid w:val="00FD66D6"/>
    <w:rsid w:val="00FF0406"/>
    <w:rsid w:val="00FF0B37"/>
    <w:rsid w:val="00FF143C"/>
    <w:rsid w:val="00FF1BB7"/>
    <w:rsid w:val="00FF2930"/>
    <w:rsid w:val="021309D6"/>
    <w:rsid w:val="028200EE"/>
    <w:rsid w:val="02CD5059"/>
    <w:rsid w:val="035844A1"/>
    <w:rsid w:val="037479C2"/>
    <w:rsid w:val="037D5A91"/>
    <w:rsid w:val="046A289B"/>
    <w:rsid w:val="04725A9E"/>
    <w:rsid w:val="069D36A1"/>
    <w:rsid w:val="08690506"/>
    <w:rsid w:val="0887203F"/>
    <w:rsid w:val="0A29023E"/>
    <w:rsid w:val="0A5F3E27"/>
    <w:rsid w:val="0AD00E03"/>
    <w:rsid w:val="0B566EE3"/>
    <w:rsid w:val="0B605240"/>
    <w:rsid w:val="0BA6043A"/>
    <w:rsid w:val="0BEA159D"/>
    <w:rsid w:val="0C6847EC"/>
    <w:rsid w:val="0DB77A6E"/>
    <w:rsid w:val="0DCF5BBF"/>
    <w:rsid w:val="0E8012B0"/>
    <w:rsid w:val="0EE30D29"/>
    <w:rsid w:val="0FBC507A"/>
    <w:rsid w:val="10BF348F"/>
    <w:rsid w:val="10FC2BED"/>
    <w:rsid w:val="110E7713"/>
    <w:rsid w:val="11270022"/>
    <w:rsid w:val="113A5CF8"/>
    <w:rsid w:val="11924B9D"/>
    <w:rsid w:val="11A372B6"/>
    <w:rsid w:val="122E7DB7"/>
    <w:rsid w:val="129F1834"/>
    <w:rsid w:val="13F6493A"/>
    <w:rsid w:val="152C434F"/>
    <w:rsid w:val="157256C4"/>
    <w:rsid w:val="1577283B"/>
    <w:rsid w:val="16182E62"/>
    <w:rsid w:val="178139F8"/>
    <w:rsid w:val="19CE4BFD"/>
    <w:rsid w:val="1A63433C"/>
    <w:rsid w:val="1B6F0B24"/>
    <w:rsid w:val="1C525286"/>
    <w:rsid w:val="1D6238C3"/>
    <w:rsid w:val="1D9E2953"/>
    <w:rsid w:val="1DDA70FD"/>
    <w:rsid w:val="1EDB3437"/>
    <w:rsid w:val="1FA6257C"/>
    <w:rsid w:val="206A39AB"/>
    <w:rsid w:val="20DC5C5B"/>
    <w:rsid w:val="21717788"/>
    <w:rsid w:val="21AE1967"/>
    <w:rsid w:val="21C30167"/>
    <w:rsid w:val="23004B89"/>
    <w:rsid w:val="237B2AF6"/>
    <w:rsid w:val="23924118"/>
    <w:rsid w:val="24824111"/>
    <w:rsid w:val="25376C16"/>
    <w:rsid w:val="255B0261"/>
    <w:rsid w:val="25D4510F"/>
    <w:rsid w:val="2615089B"/>
    <w:rsid w:val="262824D3"/>
    <w:rsid w:val="263578C6"/>
    <w:rsid w:val="266C0E4F"/>
    <w:rsid w:val="270A2B05"/>
    <w:rsid w:val="274644BF"/>
    <w:rsid w:val="27BB7B80"/>
    <w:rsid w:val="283530A0"/>
    <w:rsid w:val="285F500E"/>
    <w:rsid w:val="296A36AE"/>
    <w:rsid w:val="29B16B2A"/>
    <w:rsid w:val="29B74DAF"/>
    <w:rsid w:val="2A451AB1"/>
    <w:rsid w:val="2ABC0509"/>
    <w:rsid w:val="2AC8370A"/>
    <w:rsid w:val="2B84727D"/>
    <w:rsid w:val="2BCA7299"/>
    <w:rsid w:val="2BE758F2"/>
    <w:rsid w:val="2C56325D"/>
    <w:rsid w:val="2C5A4608"/>
    <w:rsid w:val="2C7039E3"/>
    <w:rsid w:val="2D903271"/>
    <w:rsid w:val="2E027811"/>
    <w:rsid w:val="2EA240A0"/>
    <w:rsid w:val="2F0D002B"/>
    <w:rsid w:val="2F556510"/>
    <w:rsid w:val="2F814C79"/>
    <w:rsid w:val="2FFA663D"/>
    <w:rsid w:val="302E6148"/>
    <w:rsid w:val="317C2212"/>
    <w:rsid w:val="34AA06A6"/>
    <w:rsid w:val="3538242F"/>
    <w:rsid w:val="36693677"/>
    <w:rsid w:val="38C250C6"/>
    <w:rsid w:val="3AD01D39"/>
    <w:rsid w:val="3BB12FB7"/>
    <w:rsid w:val="3BB47753"/>
    <w:rsid w:val="3BC47595"/>
    <w:rsid w:val="3DCB3862"/>
    <w:rsid w:val="3EA23733"/>
    <w:rsid w:val="3ED74DA7"/>
    <w:rsid w:val="3F5C1EE8"/>
    <w:rsid w:val="3F9044CE"/>
    <w:rsid w:val="40910F75"/>
    <w:rsid w:val="42386D39"/>
    <w:rsid w:val="433A26A0"/>
    <w:rsid w:val="435C7BE9"/>
    <w:rsid w:val="44711A05"/>
    <w:rsid w:val="44B178FC"/>
    <w:rsid w:val="459C3D7C"/>
    <w:rsid w:val="46FF157B"/>
    <w:rsid w:val="47E47739"/>
    <w:rsid w:val="499F1BC4"/>
    <w:rsid w:val="4B0E2EBE"/>
    <w:rsid w:val="4BF90175"/>
    <w:rsid w:val="4D9373CA"/>
    <w:rsid w:val="4DB116BB"/>
    <w:rsid w:val="508F65F0"/>
    <w:rsid w:val="50AC0222"/>
    <w:rsid w:val="51034F01"/>
    <w:rsid w:val="527C59C3"/>
    <w:rsid w:val="53876493"/>
    <w:rsid w:val="54282BD4"/>
    <w:rsid w:val="547E747F"/>
    <w:rsid w:val="5481576C"/>
    <w:rsid w:val="54AD5F69"/>
    <w:rsid w:val="55584F73"/>
    <w:rsid w:val="56146326"/>
    <w:rsid w:val="561C36B0"/>
    <w:rsid w:val="59445746"/>
    <w:rsid w:val="59AE29F8"/>
    <w:rsid w:val="5B0D6EF2"/>
    <w:rsid w:val="5B4E0A1E"/>
    <w:rsid w:val="5B5D058B"/>
    <w:rsid w:val="5BA45AF8"/>
    <w:rsid w:val="5BD2301F"/>
    <w:rsid w:val="5BFB76F0"/>
    <w:rsid w:val="5CEF685E"/>
    <w:rsid w:val="5D525BF8"/>
    <w:rsid w:val="5D854BC2"/>
    <w:rsid w:val="5DD23F06"/>
    <w:rsid w:val="5F6B6D69"/>
    <w:rsid w:val="5FBD6E8C"/>
    <w:rsid w:val="603D5AF6"/>
    <w:rsid w:val="607636FC"/>
    <w:rsid w:val="621D6C22"/>
    <w:rsid w:val="62513B47"/>
    <w:rsid w:val="63BC2B0D"/>
    <w:rsid w:val="66FC36E9"/>
    <w:rsid w:val="67750C61"/>
    <w:rsid w:val="67770E69"/>
    <w:rsid w:val="67874024"/>
    <w:rsid w:val="6792027C"/>
    <w:rsid w:val="67A67C25"/>
    <w:rsid w:val="691B3BE3"/>
    <w:rsid w:val="693D46EB"/>
    <w:rsid w:val="697A7999"/>
    <w:rsid w:val="6A3A47D5"/>
    <w:rsid w:val="6B995B70"/>
    <w:rsid w:val="6BD256B8"/>
    <w:rsid w:val="6C305CCE"/>
    <w:rsid w:val="6CFA46AA"/>
    <w:rsid w:val="6D0B7912"/>
    <w:rsid w:val="6D5D3AF5"/>
    <w:rsid w:val="6D8548C2"/>
    <w:rsid w:val="6E14636D"/>
    <w:rsid w:val="6F15467B"/>
    <w:rsid w:val="6FB61B7D"/>
    <w:rsid w:val="6FF2214C"/>
    <w:rsid w:val="703B15CD"/>
    <w:rsid w:val="709E5D14"/>
    <w:rsid w:val="70E351E2"/>
    <w:rsid w:val="71CC0827"/>
    <w:rsid w:val="72BA6813"/>
    <w:rsid w:val="73372A2E"/>
    <w:rsid w:val="73B30BB9"/>
    <w:rsid w:val="74960220"/>
    <w:rsid w:val="766548FD"/>
    <w:rsid w:val="76A61BF2"/>
    <w:rsid w:val="77152816"/>
    <w:rsid w:val="772A04D2"/>
    <w:rsid w:val="786428C0"/>
    <w:rsid w:val="78777AD6"/>
    <w:rsid w:val="79481F74"/>
    <w:rsid w:val="795A6668"/>
    <w:rsid w:val="798E27D3"/>
    <w:rsid w:val="7A7B4FA4"/>
    <w:rsid w:val="7AFB016D"/>
    <w:rsid w:val="7BB873C8"/>
    <w:rsid w:val="7BD92B0B"/>
    <w:rsid w:val="7C8C4D94"/>
    <w:rsid w:val="7D3008BA"/>
    <w:rsid w:val="7D84339A"/>
    <w:rsid w:val="7E7B2C3B"/>
    <w:rsid w:val="7E9926C0"/>
    <w:rsid w:val="7F233D4E"/>
    <w:rsid w:val="7FE73049"/>
    <w:rsid w:val="7FEB7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黑体" w:hAnsi="宋体" w:eastAsia="黑体" w:cs="Times New Roman"/>
      <w:kern w:val="44"/>
      <w:sz w:val="30"/>
      <w:szCs w:val="44"/>
    </w:rPr>
  </w:style>
  <w:style w:type="paragraph" w:styleId="3">
    <w:name w:val="heading 2"/>
    <w:basedOn w:val="1"/>
    <w:next w:val="1"/>
    <w:link w:val="52"/>
    <w:qFormat/>
    <w:uiPriority w:val="0"/>
    <w:pPr>
      <w:keepNext/>
      <w:keepLines/>
      <w:spacing w:before="312" w:beforeLines="100" w:after="156" w:afterLines="50" w:line="400" w:lineRule="exact"/>
      <w:outlineLvl w:val="1"/>
    </w:pPr>
    <w:rPr>
      <w:rFonts w:ascii="黑体" w:eastAsia="黑体"/>
      <w:sz w:val="28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rFonts w:ascii="Times New Roman" w:hAnsi="Times New Roman" w:eastAsia="宋体" w:cs="Times New Roman"/>
      <w:b/>
      <w:kern w:val="0"/>
      <w:sz w:val="32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20" w:after="120" w:line="400" w:lineRule="exact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Arial" w:hAnsi="Arial" w:eastAsia="黑体" w:cs="Times New Roman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33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31">
    <w:name w:val="Normal Table"/>
    <w:qFormat/>
    <w:uiPriority w:val="0"/>
    <w:rPr>
      <w:rFonts w:ascii="Times New Roman" w:hAnsi="Times New Roman" w:eastAsia="宋体" w:cs="Times New Roma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able of authorities"/>
    <w:basedOn w:val="1"/>
    <w:next w:val="1"/>
    <w:qFormat/>
    <w:uiPriority w:val="0"/>
    <w:pPr>
      <w:widowControl/>
      <w:ind w:left="420" w:left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12">
    <w:name w:val="Normal Indent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sz w:val="24"/>
      <w:szCs w:val="20"/>
    </w:rPr>
  </w:style>
  <w:style w:type="paragraph" w:styleId="13">
    <w:name w:val="Document Map"/>
    <w:basedOn w:val="1"/>
    <w:qFormat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14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15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16">
    <w:name w:val="Body Text Indent"/>
    <w:basedOn w:val="1"/>
    <w:qFormat/>
    <w:uiPriority w:val="0"/>
    <w:pPr>
      <w:spacing w:before="156" w:beforeLines="50" w:after="156" w:afterLines="50"/>
      <w:ind w:left="539" w:leftChars="228" w:hanging="60" w:hangingChars="25"/>
    </w:pPr>
    <w:rPr>
      <w:rFonts w:ascii="Times New Roman" w:hAnsi="Times New Roman" w:eastAsia="宋体" w:cs="Times New Roman"/>
      <w:sz w:val="24"/>
    </w:rPr>
  </w:style>
  <w:style w:type="paragraph" w:styleId="17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</w:rPr>
  </w:style>
  <w:style w:type="paragraph" w:styleId="18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1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  <w:b/>
      <w:bCs/>
      <w:sz w:val="28"/>
    </w:rPr>
  </w:style>
  <w:style w:type="paragraph" w:styleId="20">
    <w:name w:val="Body Text Indent 2"/>
    <w:basedOn w:val="1"/>
    <w:qFormat/>
    <w:uiPriority w:val="0"/>
    <w:pPr>
      <w:spacing w:before="156" w:beforeLines="50" w:after="156" w:afterLines="50"/>
      <w:ind w:left="479" w:leftChars="228"/>
    </w:pPr>
    <w:rPr>
      <w:rFonts w:ascii="Times New Roman" w:hAnsi="Times New Roman" w:eastAsia="宋体" w:cs="Times New Roman"/>
      <w:sz w:val="24"/>
    </w:rPr>
  </w:style>
  <w:style w:type="paragraph" w:styleId="2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Times New Roman" w:eastAsia="宋体" w:cs="Times New Roman"/>
      <w:sz w:val="18"/>
      <w:szCs w:val="20"/>
    </w:rPr>
  </w:style>
  <w:style w:type="paragraph" w:styleId="23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24">
    <w:name w:val="toc 6"/>
    <w:basedOn w:val="1"/>
    <w:next w:val="1"/>
    <w:qFormat/>
    <w:uiPriority w:val="0"/>
    <w:pPr>
      <w:spacing w:line="400" w:lineRule="exact"/>
      <w:ind w:right="65" w:rightChars="27"/>
      <w:jc w:val="center"/>
    </w:pPr>
    <w:rPr>
      <w:rFonts w:ascii="宋体" w:hAnsi="宋体" w:eastAsia="宋体" w:cs="Times New Roman"/>
      <w:b/>
      <w:bCs/>
      <w:sz w:val="36"/>
      <w:szCs w:val="20"/>
    </w:rPr>
  </w:style>
  <w:style w:type="paragraph" w:styleId="25">
    <w:name w:val="Body Text Indent 3"/>
    <w:basedOn w:val="1"/>
    <w:qFormat/>
    <w:uiPriority w:val="0"/>
    <w:pPr>
      <w:spacing w:before="156" w:beforeLines="50" w:after="156" w:afterLines="50" w:line="288" w:lineRule="auto"/>
      <w:ind w:firstLine="480" w:firstLineChars="200"/>
    </w:pPr>
    <w:rPr>
      <w:rFonts w:ascii="Times New Roman" w:hAnsi="Times New Roman" w:eastAsia="宋体" w:cs="Times New Roman"/>
      <w:sz w:val="24"/>
    </w:rPr>
  </w:style>
  <w:style w:type="paragraph" w:styleId="26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27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paragraph" w:styleId="2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styleId="29">
    <w:name w:val="Body Text First Indent"/>
    <w:basedOn w:val="15"/>
    <w:next w:val="30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0">
    <w:name w:val="Body Text First Indent 2"/>
    <w:basedOn w:val="16"/>
    <w:qFormat/>
    <w:uiPriority w:val="0"/>
    <w:pPr>
      <w:widowControl w:val="0"/>
      <w:spacing w:before="60" w:after="60" w:line="360" w:lineRule="auto"/>
      <w:ind w:firstLine="420" w:firstLineChars="20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table" w:styleId="32">
    <w:name w:val="Table Grid"/>
    <w:basedOn w:val="3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4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35">
    <w:name w:val="page number"/>
    <w:basedOn w:val="33"/>
    <w:qFormat/>
    <w:uiPriority w:val="0"/>
    <w:rPr>
      <w:rFonts w:ascii="Times New Roman" w:hAnsi="Times New Roman" w:eastAsia="宋体" w:cs="Times New Roman"/>
    </w:rPr>
  </w:style>
  <w:style w:type="character" w:styleId="36">
    <w:name w:val="Hyperlink"/>
    <w:basedOn w:val="33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37">
    <w:name w:val="样式 三号 加粗 居中"/>
    <w:basedOn w:val="11"/>
    <w:qFormat/>
    <w:uiPriority w:val="0"/>
    <w:pPr>
      <w:jc w:val="center"/>
    </w:pPr>
    <w:rPr>
      <w:rFonts w:ascii="Times New Roman" w:hAnsi="Times New Roman" w:eastAsia="宋体" w:cs="Times New Roman"/>
      <w:b/>
      <w:bCs/>
      <w:sz w:val="32"/>
    </w:rPr>
  </w:style>
  <w:style w:type="paragraph" w:customStyle="1" w:styleId="38">
    <w:name w:val="aa"/>
    <w:basedOn w:val="1"/>
    <w:qFormat/>
    <w:uiPriority w:val="0"/>
    <w:pPr>
      <w:numPr>
        <w:ilvl w:val="0"/>
        <w:numId w:val="3"/>
      </w:numPr>
    </w:pPr>
    <w:rPr>
      <w:rFonts w:ascii="Times New Roman" w:hAnsi="Times New Roman" w:eastAsia="宋体" w:cs="Times New Roman"/>
      <w:b/>
      <w:bCs/>
      <w:sz w:val="30"/>
    </w:rPr>
  </w:style>
  <w:style w:type="paragraph" w:customStyle="1" w:styleId="39">
    <w:name w:val="正文首行缩进1"/>
    <w:basedOn w:val="15"/>
    <w:next w:val="1"/>
    <w:qFormat/>
    <w:uiPriority w:val="0"/>
    <w:pPr>
      <w:ind w:firstLine="420" w:firstLineChars="100"/>
    </w:pPr>
  </w:style>
  <w:style w:type="paragraph" w:customStyle="1" w:styleId="40">
    <w:name w:val="BB"/>
    <w:basedOn w:val="1"/>
    <w:qFormat/>
    <w:uiPriority w:val="0"/>
    <w:pPr>
      <w:spacing w:before="156" w:beforeLines="50" w:after="156" w:afterLines="50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41">
    <w:name w:val="张博2"/>
    <w:basedOn w:val="1"/>
    <w:qFormat/>
    <w:uiPriority w:val="0"/>
    <w:pPr>
      <w:spacing w:before="120" w:beforeLines="50" w:after="120" w:afterLines="50" w:line="480" w:lineRule="exact"/>
    </w:pPr>
    <w:rPr>
      <w:rFonts w:ascii="Times New Roman" w:hAnsi="Times New Roman" w:eastAsia="宋体" w:cs="Times New Roman"/>
      <w:b/>
      <w:bCs/>
      <w:sz w:val="28"/>
    </w:rPr>
  </w:style>
  <w:style w:type="paragraph" w:customStyle="1" w:styleId="42">
    <w:name w:val="_Style 41"/>
    <w:basedOn w:val="2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43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44">
    <w:name w:val="Table Text 2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left="113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  <w:lang w:val="en-GB" w:eastAsia="en-US"/>
    </w:rPr>
  </w:style>
  <w:style w:type="paragraph" w:customStyle="1" w:styleId="45">
    <w:name w:val="_Style 32"/>
    <w:basedOn w:val="1"/>
    <w:next w:val="27"/>
    <w:qFormat/>
    <w:uiPriority w:val="0"/>
    <w:pPr>
      <w:spacing w:after="120" w:line="480" w:lineRule="auto"/>
      <w:ind w:firstLine="200" w:firstLineChars="200"/>
    </w:pPr>
    <w:rPr>
      <w:rFonts w:ascii="宋体" w:hAnsi="宋体" w:eastAsia="宋体" w:cs="Times New Roman"/>
      <w:sz w:val="24"/>
    </w:rPr>
  </w:style>
  <w:style w:type="paragraph" w:customStyle="1" w:styleId="46">
    <w:name w:val="xl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47">
    <w:name w:val="内文"/>
    <w:qFormat/>
    <w:uiPriority w:val="0"/>
    <w:pPr>
      <w:widowControl w:val="0"/>
      <w:adjustRightInd w:val="0"/>
      <w:spacing w:before="120" w:after="120" w:line="420" w:lineRule="atLeast"/>
      <w:ind w:firstLine="567"/>
      <w:jc w:val="both"/>
      <w:textAlignment w:val="baseline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48">
    <w:name w:val="1"/>
    <w:basedOn w:val="1"/>
    <w:next w:val="18"/>
    <w:qFormat/>
    <w:uiPriority w:val="0"/>
    <w:rPr>
      <w:rFonts w:ascii="宋体" w:hAnsi="Courier New" w:eastAsia="宋体" w:cs="Times New Roman"/>
      <w:sz w:val="28"/>
      <w:szCs w:val="20"/>
    </w:rPr>
  </w:style>
  <w:style w:type="paragraph" w:customStyle="1" w:styleId="49">
    <w:name w:val="张博3"/>
    <w:basedOn w:val="1"/>
    <w:qFormat/>
    <w:uiPriority w:val="0"/>
    <w:pPr>
      <w:spacing w:before="120" w:beforeLines="50" w:after="120" w:afterLines="50" w:line="480" w:lineRule="exact"/>
      <w:ind w:firstLine="578"/>
    </w:pPr>
    <w:rPr>
      <w:rFonts w:ascii="Times New Roman" w:hAnsi="Times New Roman" w:eastAsia="宋体" w:cs="Times New Roman"/>
      <w:b/>
      <w:sz w:val="24"/>
    </w:rPr>
  </w:style>
  <w:style w:type="paragraph" w:customStyle="1" w:styleId="50">
    <w:name w:val="张博1"/>
    <w:basedOn w:val="1"/>
    <w:qFormat/>
    <w:uiPriority w:val="0"/>
    <w:pPr>
      <w:spacing w:before="120" w:beforeLines="50" w:after="120" w:afterLines="50" w:line="480" w:lineRule="exact"/>
      <w:jc w:val="center"/>
    </w:pPr>
    <w:rPr>
      <w:rFonts w:ascii="黑体" w:hAnsi="Times New Roman" w:eastAsia="黑体" w:cs="Times New Roman"/>
      <w:b/>
      <w:sz w:val="44"/>
      <w:szCs w:val="44"/>
    </w:rPr>
  </w:style>
  <w:style w:type="character" w:customStyle="1" w:styleId="51">
    <w:name w:val="_Style 50"/>
    <w:qFormat/>
    <w:uiPriority w:val="0"/>
    <w:rPr>
      <w:rFonts w:ascii="Times New Roman" w:hAnsi="Times New Roman" w:eastAsia="宋体" w:cs="Times New Roman"/>
      <w:i/>
      <w:iCs/>
      <w:color w:val="808080"/>
    </w:rPr>
  </w:style>
  <w:style w:type="character" w:customStyle="1" w:styleId="52">
    <w:name w:val="标题 2 Char"/>
    <w:link w:val="3"/>
    <w:qFormat/>
    <w:locked/>
    <w:uiPriority w:val="0"/>
    <w:rPr>
      <w:rFonts w:ascii="黑体" w:eastAsia="黑体"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泰达环保</Company>
  <Pages>26</Pages>
  <Words>2390</Words>
  <Characters>13629</Characters>
  <Lines>113</Lines>
  <Paragraphs>31</Paragraphs>
  <TotalTime>2</TotalTime>
  <ScaleCrop>false</ScaleCrop>
  <LinksUpToDate>false</LinksUpToDate>
  <CharactersWithSpaces>15988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2022-07-20T06:31:00Z</dcterms:created>
  <dc:creator>马琳</dc:creator>
  <cp:lastModifiedBy>Administrator</cp:lastModifiedBy>
  <cp:lastPrinted>2022-07-21T03:34:00Z</cp:lastPrinted>
  <dcterms:modified xsi:type="dcterms:W3CDTF">2023-09-26T05:37:33Z</dcterms:modified>
  <dc:title>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63DD66CDF87E44609A1154D2E7FCE508</vt:lpwstr>
  </property>
</Properties>
</file>