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Cs/>
          <w:sz w:val="36"/>
          <w:szCs w:val="36"/>
        </w:rPr>
      </w:pPr>
      <w:r>
        <w:rPr>
          <w:rFonts w:hint="eastAsia" w:ascii="黑体" w:hAnsi="黑体" w:eastAsia="黑体" w:cs="黑体"/>
          <w:bCs/>
          <w:sz w:val="36"/>
          <w:szCs w:val="36"/>
        </w:rPr>
        <w:t>中铝中州铝业有限公司冯营石灰石矿a采区矿山地质环境保护与恢复治理工程（</w:t>
      </w:r>
      <w:r>
        <w:rPr>
          <w:rFonts w:hint="eastAsia" w:ascii="黑体" w:hAnsi="黑体" w:eastAsia="黑体" w:cs="黑体"/>
          <w:bCs/>
          <w:sz w:val="36"/>
          <w:szCs w:val="36"/>
          <w:lang w:val="en-US" w:eastAsia="zh-CN"/>
        </w:rPr>
        <w:t>四</w:t>
      </w:r>
      <w:r>
        <w:rPr>
          <w:rFonts w:hint="eastAsia" w:ascii="黑体" w:hAnsi="黑体" w:eastAsia="黑体" w:cs="黑体"/>
          <w:bCs/>
          <w:sz w:val="36"/>
          <w:szCs w:val="36"/>
        </w:rPr>
        <w:t>期）施工</w:t>
      </w:r>
      <w:r>
        <w:rPr>
          <w:rFonts w:hint="eastAsia" w:ascii="黑体" w:hAnsi="黑体" w:eastAsia="黑体" w:cs="黑体"/>
          <w:bCs/>
          <w:sz w:val="36"/>
          <w:szCs w:val="36"/>
          <w:lang w:eastAsia="zh-CN"/>
        </w:rPr>
        <w:t>项目采购</w:t>
      </w:r>
      <w:r>
        <w:rPr>
          <w:rFonts w:hint="eastAsia" w:ascii="黑体" w:hAnsi="黑体" w:eastAsia="黑体" w:cs="黑体"/>
          <w:bCs/>
          <w:sz w:val="36"/>
          <w:szCs w:val="36"/>
        </w:rPr>
        <w:t>公告</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bCs/>
          <w:sz w:val="36"/>
          <w:szCs w:val="36"/>
          <w:lang w:val="en-US" w:eastAsia="zh-CN"/>
        </w:rPr>
      </w:pPr>
      <w:r>
        <w:rPr>
          <w:rFonts w:hint="eastAsia" w:ascii="黑体" w:hAnsi="黑体" w:eastAsia="黑体" w:cs="黑体"/>
          <w:bCs/>
          <w:sz w:val="36"/>
          <w:szCs w:val="36"/>
          <w:lang w:eastAsia="zh-CN"/>
        </w:rPr>
        <w:t>采购编号：CG-ZZ-202</w:t>
      </w:r>
      <w:r>
        <w:rPr>
          <w:rFonts w:hint="eastAsia" w:ascii="黑体" w:hAnsi="黑体" w:eastAsia="黑体" w:cs="黑体"/>
          <w:bCs/>
          <w:sz w:val="36"/>
          <w:szCs w:val="36"/>
          <w:lang w:val="en-US" w:eastAsia="zh-CN"/>
        </w:rPr>
        <w:t>409</w:t>
      </w:r>
      <w:r>
        <w:rPr>
          <w:rFonts w:hint="eastAsia" w:ascii="黑体" w:hAnsi="黑体" w:eastAsia="黑体" w:cs="黑体"/>
          <w:bCs/>
          <w:sz w:val="36"/>
          <w:szCs w:val="36"/>
          <w:lang w:eastAsia="zh-CN"/>
        </w:rPr>
        <w:t>-SCGK-KSK-00</w:t>
      </w:r>
      <w:r>
        <w:rPr>
          <w:rFonts w:hint="eastAsia" w:ascii="黑体" w:hAnsi="黑体" w:eastAsia="黑体" w:cs="黑体"/>
          <w:bCs/>
          <w:sz w:val="36"/>
          <w:szCs w:val="36"/>
          <w:lang w:val="en-US" w:eastAsia="zh-CN"/>
        </w:rPr>
        <w:t>2</w:t>
      </w:r>
    </w:p>
    <w:p>
      <w:pPr>
        <w:pStyle w:val="2"/>
        <w:rPr>
          <w:rFonts w:hint="eastAsia"/>
          <w:lang w:eastAsia="zh-CN"/>
        </w:rPr>
      </w:pPr>
    </w:p>
    <w:p>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1采购条件</w:t>
      </w:r>
      <w:bookmarkStart w:id="14" w:name="_GoBack"/>
      <w:bookmarkEnd w:id="14"/>
    </w:p>
    <w:p>
      <w:pPr>
        <w:spacing w:line="440" w:lineRule="exact"/>
        <w:ind w:firstLine="480" w:firstLineChars="200"/>
        <w:rPr>
          <w:rFonts w:hint="eastAsia" w:ascii="仿宋" w:hAnsi="仿宋" w:eastAsia="仿宋" w:cs="仿宋"/>
          <w:bCs/>
          <w:sz w:val="24"/>
          <w:lang w:eastAsia="zh-CN"/>
        </w:rPr>
      </w:pPr>
      <w:r>
        <w:rPr>
          <w:rFonts w:hint="eastAsia" w:ascii="仿宋_GB2312" w:eastAsia="仿宋_GB2312"/>
          <w:bCs/>
          <w:sz w:val="24"/>
        </w:rPr>
        <w:t>中铝中州铝业有限公司冯营石灰石矿a采区矿山地质环境保护与恢复治理工程（</w:t>
      </w:r>
      <w:r>
        <w:rPr>
          <w:rFonts w:hint="eastAsia" w:ascii="仿宋_GB2312" w:eastAsia="仿宋_GB2312"/>
          <w:bCs/>
          <w:sz w:val="24"/>
          <w:lang w:val="en-US" w:eastAsia="zh-CN"/>
        </w:rPr>
        <w:t>四</w:t>
      </w:r>
      <w:r>
        <w:rPr>
          <w:rFonts w:hint="eastAsia" w:ascii="仿宋_GB2312" w:eastAsia="仿宋_GB2312"/>
          <w:bCs/>
          <w:sz w:val="24"/>
        </w:rPr>
        <w:t>期）施工</w:t>
      </w:r>
      <w:r>
        <w:rPr>
          <w:rFonts w:hint="eastAsia" w:ascii="仿宋_GB2312" w:eastAsia="仿宋_GB2312"/>
          <w:bCs/>
          <w:sz w:val="24"/>
          <w:lang w:eastAsia="zh-CN"/>
        </w:rPr>
        <w:t>项目</w:t>
      </w:r>
      <w:r>
        <w:rPr>
          <w:rFonts w:hint="eastAsia" w:ascii="仿宋" w:hAnsi="仿宋" w:eastAsia="仿宋" w:cs="仿宋"/>
          <w:bCs/>
          <w:sz w:val="24"/>
          <w:lang w:eastAsia="zh-CN"/>
        </w:rPr>
        <w:t>已具备采购条件，资金自筹且已落实。采购人为：中铝中州铝业有限公司生产管控中心。采购人现对该项目进行</w:t>
      </w:r>
      <w:r>
        <w:rPr>
          <w:rFonts w:hint="eastAsia" w:ascii="仿宋" w:hAnsi="仿宋" w:eastAsia="仿宋" w:cs="仿宋"/>
          <w:bCs/>
          <w:sz w:val="24"/>
          <w:lang w:val="en-US" w:eastAsia="zh-CN"/>
        </w:rPr>
        <w:t>公开询比</w:t>
      </w:r>
      <w:r>
        <w:rPr>
          <w:rFonts w:hint="eastAsia" w:ascii="仿宋" w:hAnsi="仿宋" w:eastAsia="仿宋" w:cs="仿宋"/>
          <w:bCs/>
          <w:sz w:val="24"/>
        </w:rPr>
        <w:t>采购</w:t>
      </w:r>
      <w:r>
        <w:rPr>
          <w:rFonts w:hint="eastAsia" w:ascii="仿宋" w:hAnsi="仿宋" w:eastAsia="仿宋" w:cs="仿宋"/>
          <w:bCs/>
          <w:sz w:val="24"/>
          <w:lang w:eastAsia="zh-CN"/>
        </w:rPr>
        <w:t>，报价方式为现场报价。</w:t>
      </w:r>
    </w:p>
    <w:p>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2项目概况及采购范围</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2.1项目名称：</w:t>
      </w:r>
      <w:r>
        <w:rPr>
          <w:rFonts w:hint="eastAsia" w:ascii="仿宋_GB2312" w:eastAsia="仿宋_GB2312"/>
          <w:bCs/>
          <w:sz w:val="24"/>
        </w:rPr>
        <w:t>中铝中州铝业有限公司冯营石灰石矿a采区矿山地质环境保护与恢复治理工程（</w:t>
      </w:r>
      <w:r>
        <w:rPr>
          <w:rFonts w:hint="eastAsia" w:ascii="仿宋_GB2312" w:eastAsia="仿宋_GB2312"/>
          <w:bCs/>
          <w:sz w:val="24"/>
          <w:lang w:val="en-US" w:eastAsia="zh-CN"/>
        </w:rPr>
        <w:t>四</w:t>
      </w:r>
      <w:r>
        <w:rPr>
          <w:rFonts w:hint="eastAsia" w:ascii="仿宋_GB2312" w:eastAsia="仿宋_GB2312"/>
          <w:bCs/>
          <w:sz w:val="24"/>
        </w:rPr>
        <w:t>期）施工</w:t>
      </w:r>
      <w:r>
        <w:rPr>
          <w:rFonts w:hint="eastAsia" w:ascii="仿宋_GB2312" w:eastAsia="仿宋_GB2312"/>
          <w:bCs/>
          <w:sz w:val="24"/>
          <w:lang w:eastAsia="zh-CN"/>
        </w:rPr>
        <w:t>项目</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2.2项目类型：生态修复</w:t>
      </w:r>
    </w:p>
    <w:p>
      <w:pPr>
        <w:spacing w:line="440" w:lineRule="exact"/>
        <w:ind w:firstLine="480" w:firstLineChars="200"/>
        <w:rPr>
          <w:rFonts w:hint="eastAsia" w:ascii="仿宋_GB2312" w:eastAsia="仿宋_GB2312"/>
          <w:bCs/>
          <w:sz w:val="24"/>
        </w:rPr>
      </w:pPr>
      <w:r>
        <w:rPr>
          <w:rFonts w:hint="eastAsia" w:ascii="仿宋" w:hAnsi="仿宋" w:eastAsia="仿宋" w:cs="仿宋"/>
          <w:bCs/>
          <w:sz w:val="24"/>
          <w:lang w:val="en-US" w:eastAsia="zh-CN"/>
        </w:rPr>
        <w:t>2.3项目概况：</w:t>
      </w:r>
      <w:r>
        <w:rPr>
          <w:rFonts w:hint="eastAsia" w:ascii="仿宋_GB2312" w:eastAsia="仿宋_GB2312"/>
          <w:bCs/>
          <w:sz w:val="24"/>
        </w:rPr>
        <w:t>为进一步改善中铝中州铝业有限公司冯营石灰石矿山周边的生态环境，根据“边开采、边治理”的原则，尽可能消除矿区内的地质灾害隐患，恢复地形地貌景观，同时不影响矿山下一步的开采和治理计划。</w:t>
      </w:r>
    </w:p>
    <w:p>
      <w:pPr>
        <w:spacing w:line="440" w:lineRule="exact"/>
        <w:ind w:firstLine="480"/>
        <w:rPr>
          <w:rFonts w:hint="eastAsia" w:ascii="仿宋" w:hAnsi="仿宋" w:eastAsia="仿宋" w:cs="仿宋"/>
          <w:bCs/>
          <w:sz w:val="24"/>
          <w:lang w:val="en-US" w:eastAsia="zh-CN"/>
        </w:rPr>
      </w:pPr>
      <w:r>
        <w:rPr>
          <w:rFonts w:hint="eastAsia" w:ascii="仿宋_GB2312" w:eastAsia="仿宋_GB2312"/>
          <w:bCs/>
          <w:sz w:val="24"/>
        </w:rPr>
        <w:t>本期治理工作的项目范围主要</w:t>
      </w:r>
      <w:r>
        <w:rPr>
          <w:rFonts w:hint="eastAsia" w:ascii="仿宋_GB2312" w:eastAsia="仿宋_GB2312"/>
          <w:bCs/>
          <w:sz w:val="24"/>
          <w:lang w:val="en-US" w:eastAsia="zh-CN"/>
        </w:rPr>
        <w:t>位于a采区北部，包含矿山开采形成的+185m、+170m台阶及周边区域，治理总面积9.08hm</w:t>
      </w:r>
      <w:r>
        <w:rPr>
          <w:rFonts w:hint="eastAsia" w:ascii="仿宋_GB2312" w:eastAsia="仿宋_GB2312"/>
          <w:bCs/>
          <w:sz w:val="24"/>
          <w:vertAlign w:val="superscript"/>
          <w:lang w:val="en-US" w:eastAsia="zh-CN"/>
        </w:rPr>
        <w:t>2</w:t>
      </w:r>
      <w:r>
        <w:rPr>
          <w:rFonts w:hint="eastAsia" w:ascii="仿宋_GB2312" w:eastAsia="仿宋_GB2312"/>
          <w:bCs/>
          <w:sz w:val="24"/>
          <w:lang w:val="en-US" w:eastAsia="zh-CN"/>
        </w:rPr>
        <w:t>（合136.20亩），其中永久治理区面积为5.98hm</w:t>
      </w:r>
      <w:r>
        <w:rPr>
          <w:rFonts w:hint="eastAsia" w:ascii="仿宋_GB2312" w:eastAsia="仿宋_GB2312"/>
          <w:bCs/>
          <w:sz w:val="24"/>
          <w:vertAlign w:val="superscript"/>
          <w:lang w:val="en-US" w:eastAsia="zh-CN"/>
        </w:rPr>
        <w:t>2</w:t>
      </w:r>
      <w:r>
        <w:rPr>
          <w:rFonts w:hint="eastAsia" w:ascii="仿宋_GB2312" w:eastAsia="仿宋_GB2312"/>
          <w:bCs/>
          <w:sz w:val="24"/>
          <w:lang w:val="en-US" w:eastAsia="zh-CN"/>
        </w:rPr>
        <w:t>，临时治理区面积3.10hm</w:t>
      </w:r>
      <w:r>
        <w:rPr>
          <w:rFonts w:hint="eastAsia" w:ascii="仿宋_GB2312" w:eastAsia="仿宋_GB2312"/>
          <w:bCs/>
          <w:sz w:val="24"/>
          <w:vertAlign w:val="superscript"/>
          <w:lang w:val="en-US" w:eastAsia="zh-CN"/>
        </w:rPr>
        <w:t>2</w:t>
      </w:r>
      <w:r>
        <w:rPr>
          <w:rFonts w:hint="eastAsia" w:ascii="仿宋_GB2312" w:eastAsia="仿宋_GB2312"/>
          <w:bCs/>
          <w:sz w:val="24"/>
          <w:lang w:val="en-US" w:eastAsia="zh-CN"/>
        </w:rPr>
        <w:t>。通过地质灾害防治工程（包括边坡平台清理、废渣清运、修建截排水沟）、地形地貌景观恢复工程（包括回填覆土、植树绿化）等措施，减少冯营石灰石矿a采区北部+185m、+170m平台及周边区域的地质环境问题、降低矿山地质灾害隐患，恢复地形地貌景观、改善生态环境。</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2.4项目地点：焦作市马村区安阳城乡</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2.5主要工作内容：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Times New Roman" w:eastAsia="仿宋_GB2312" w:cs="Times New Roman"/>
          <w:bCs/>
          <w:sz w:val="24"/>
          <w:lang w:val="en-US" w:eastAsia="zh-CN"/>
        </w:rPr>
      </w:pPr>
      <w:r>
        <w:rPr>
          <w:rFonts w:hint="eastAsia" w:ascii="仿宋_GB2312" w:hAnsi="Times New Roman" w:eastAsia="仿宋_GB2312" w:cs="Times New Roman"/>
          <w:bCs/>
          <w:sz w:val="24"/>
          <w:lang w:val="en-US" w:eastAsia="zh-CN"/>
        </w:rPr>
        <w:t>（1）边坡治理：按照国家边坡治理规范要求，通过边坡清理、废渣清运、排水沟等工程措施，使项目区高边坡达到安全、稳定，同时满足生物复绿工程的施工要求。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Times New Roman" w:eastAsia="仿宋_GB2312" w:cs="Times New Roman"/>
          <w:bCs/>
          <w:sz w:val="24"/>
          <w:lang w:val="en-US" w:eastAsia="zh-CN"/>
        </w:rPr>
      </w:pPr>
      <w:r>
        <w:rPr>
          <w:rFonts w:hint="eastAsia" w:ascii="仿宋_GB2312" w:hAnsi="Times New Roman" w:eastAsia="仿宋_GB2312" w:cs="Times New Roman"/>
          <w:bCs/>
          <w:sz w:val="24"/>
          <w:lang w:val="en-US" w:eastAsia="zh-CN"/>
        </w:rPr>
        <w:t>（2）复绿工程：在拟治理区域上覆种植土，然后种植大叶女贞、连翘等植物对项目区进行复绿。同时为防止平台上覆土流失，沿平台修建浆砌石挡墙。在平台外沿种植连翘，保证坡面复绿效果。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Times New Roman" w:eastAsia="仿宋_GB2312" w:cs="Times New Roman"/>
          <w:bCs/>
          <w:sz w:val="24"/>
          <w:lang w:val="en-US" w:eastAsia="zh-CN"/>
        </w:rPr>
      </w:pPr>
      <w:r>
        <w:rPr>
          <w:rFonts w:hint="eastAsia" w:ascii="仿宋_GB2312" w:hAnsi="Times New Roman" w:eastAsia="仿宋_GB2312" w:cs="Times New Roman"/>
          <w:bCs/>
          <w:sz w:val="24"/>
          <w:lang w:val="en-US" w:eastAsia="zh-CN"/>
        </w:rPr>
        <w:t>（3）场地平整工程：按照国家相关要求，在满足矿山地质环境治理工程后期养护工作的基础上，结合矿山生产安排，并将现有供水管网安装至新修道路外侧，供水至各个平台，满足后期养护需要。</w:t>
      </w:r>
    </w:p>
    <w:p>
      <w:pPr>
        <w:spacing w:line="440" w:lineRule="exact"/>
        <w:ind w:firstLine="480" w:firstLineChars="200"/>
        <w:rPr>
          <w:rFonts w:hint="eastAsia" w:ascii="仿宋_GB2312" w:hAnsi="Times New Roman" w:eastAsia="仿宋_GB2312" w:cs="Times New Roman"/>
          <w:bCs/>
          <w:sz w:val="24"/>
          <w:lang w:val="en-US" w:eastAsia="zh-CN"/>
        </w:rPr>
      </w:pPr>
      <w:r>
        <w:rPr>
          <w:rFonts w:hint="eastAsia" w:ascii="仿宋_GB2312" w:hAnsi="Times New Roman" w:eastAsia="仿宋_GB2312" w:cs="Times New Roman"/>
          <w:bCs/>
          <w:sz w:val="24"/>
          <w:lang w:val="en-US" w:eastAsia="zh-CN"/>
        </w:rPr>
        <w:t>（4）按照《中铝中州铝业有限公司冯营石灰石矿a采区矿山地质环境保护与恢复治理工程（四期）设计书》实物工作量进行施工，负责组织工程竣工验收及专家评审。</w:t>
      </w:r>
    </w:p>
    <w:p>
      <w:pPr>
        <w:spacing w:line="440" w:lineRule="exact"/>
        <w:ind w:firstLine="480" w:firstLineChars="200"/>
        <w:rPr>
          <w:rFonts w:hint="default" w:ascii="仿宋" w:hAnsi="仿宋" w:eastAsia="仿宋" w:cs="仿宋"/>
          <w:bCs/>
          <w:sz w:val="24"/>
          <w:lang w:val="en-US" w:eastAsia="zh-CN"/>
        </w:rPr>
      </w:pPr>
      <w:r>
        <w:rPr>
          <w:rFonts w:hint="eastAsia" w:ascii="仿宋" w:hAnsi="仿宋" w:eastAsia="仿宋" w:cs="仿宋"/>
          <w:bCs/>
          <w:sz w:val="24"/>
          <w:lang w:val="en-US" w:eastAsia="zh-CN"/>
        </w:rPr>
        <w:t>2.6工期：</w:t>
      </w:r>
      <w:r>
        <w:rPr>
          <w:rFonts w:hint="eastAsia" w:ascii="仿宋_GB2312" w:hAnsi="Calibri" w:eastAsia="仿宋_GB2312" w:cs="Times New Roman"/>
          <w:bCs/>
          <w:kern w:val="2"/>
          <w:sz w:val="24"/>
          <w:szCs w:val="24"/>
          <w:lang w:val="en-US" w:eastAsia="zh-CN" w:bidi="ar-SA"/>
        </w:rPr>
        <w:t>自合同签订之日起</w:t>
      </w:r>
      <w:r>
        <w:rPr>
          <w:rFonts w:hint="eastAsia" w:ascii="仿宋_GB2312" w:eastAsia="仿宋_GB2312"/>
          <w:bCs/>
          <w:sz w:val="24"/>
        </w:rPr>
        <w:t>202</w:t>
      </w:r>
      <w:r>
        <w:rPr>
          <w:rFonts w:hint="eastAsia" w:ascii="仿宋_GB2312" w:eastAsia="仿宋_GB2312"/>
          <w:bCs/>
          <w:sz w:val="24"/>
          <w:lang w:val="en-US" w:eastAsia="zh-CN"/>
        </w:rPr>
        <w:t>4</w:t>
      </w:r>
      <w:r>
        <w:rPr>
          <w:rFonts w:hint="eastAsia" w:ascii="仿宋_GB2312" w:eastAsia="仿宋_GB2312"/>
          <w:bCs/>
          <w:sz w:val="24"/>
        </w:rPr>
        <w:t>年</w:t>
      </w:r>
      <w:r>
        <w:rPr>
          <w:rFonts w:hint="eastAsia" w:ascii="仿宋_GB2312" w:eastAsia="仿宋_GB2312"/>
          <w:bCs/>
          <w:sz w:val="24"/>
          <w:lang w:val="en-US" w:eastAsia="zh-CN"/>
        </w:rPr>
        <w:t>11</w:t>
      </w:r>
      <w:r>
        <w:rPr>
          <w:rFonts w:hint="eastAsia" w:ascii="仿宋_GB2312" w:eastAsia="仿宋_GB2312"/>
          <w:bCs/>
          <w:sz w:val="24"/>
        </w:rPr>
        <w:t>月</w:t>
      </w:r>
      <w:r>
        <w:rPr>
          <w:rFonts w:hint="eastAsia" w:ascii="仿宋_GB2312" w:eastAsia="仿宋_GB2312"/>
          <w:bCs/>
          <w:sz w:val="24"/>
          <w:lang w:val="en-US" w:eastAsia="zh-CN"/>
        </w:rPr>
        <w:t>30</w:t>
      </w:r>
      <w:r>
        <w:rPr>
          <w:rFonts w:hint="eastAsia" w:ascii="仿宋_GB2312" w:eastAsia="仿宋_GB2312"/>
          <w:bCs/>
          <w:sz w:val="24"/>
        </w:rPr>
        <w:t>日</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2.7报价注意事项：无。</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2.8其他要求：见合同格式中的相应条款。</w:t>
      </w:r>
    </w:p>
    <w:p>
      <w:pPr>
        <w:spacing w:line="440" w:lineRule="exact"/>
        <w:ind w:firstLine="562" w:firstLineChars="2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3报价人资格要求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Times New Roman" w:eastAsia="仿宋_GB2312" w:cs="Times New Roman"/>
          <w:bCs/>
          <w:sz w:val="24"/>
          <w:lang w:val="en-US" w:eastAsia="zh-CN"/>
        </w:rPr>
      </w:pPr>
      <w:r>
        <w:rPr>
          <w:rFonts w:hint="eastAsia" w:ascii="仿宋_GB2312" w:hAnsi="Times New Roman" w:eastAsia="仿宋_GB2312" w:cs="Times New Roman"/>
          <w:bCs/>
          <w:sz w:val="24"/>
          <w:lang w:val="en-US" w:eastAsia="zh-CN"/>
        </w:rPr>
        <w:t>3.1在中华人民共和国依照《中华人民共和国民法典》注册的、具有履行合同的能力，具有国土资源主管部门颁发</w:t>
      </w:r>
      <w:r>
        <w:rPr>
          <w:rFonts w:hint="eastAsia" w:ascii="仿宋_GB2312" w:hAnsi="Times New Roman" w:eastAsia="仿宋_GB2312" w:cs="Times New Roman"/>
          <w:b w:val="0"/>
          <w:bCs/>
          <w:sz w:val="24"/>
          <w:lang w:val="en-US" w:eastAsia="zh-CN"/>
        </w:rPr>
        <w:t>的地质灾害治理工程施工甲级以</w:t>
      </w:r>
      <w:r>
        <w:rPr>
          <w:rFonts w:hint="eastAsia" w:ascii="仿宋_GB2312" w:hAnsi="Times New Roman" w:eastAsia="仿宋_GB2312" w:cs="Times New Roman"/>
          <w:bCs/>
          <w:sz w:val="24"/>
          <w:lang w:val="en-US" w:eastAsia="zh-CN"/>
        </w:rPr>
        <w:t>上资质，具有良好资金、设备和其他物质设施状况，良好的管理能力，经验、信誉和相应的从业人员，需提供企业法人营业执照、税务登记证、组织机构代码证或三证合一新证、银行开户许可证、资质证书，并加盖单位公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Times New Roman" w:eastAsia="仿宋_GB2312" w:cs="Times New Roman"/>
          <w:bCs/>
          <w:sz w:val="24"/>
          <w:lang w:val="en-US" w:eastAsia="zh-CN"/>
        </w:rPr>
      </w:pPr>
      <w:r>
        <w:rPr>
          <w:rFonts w:hint="eastAsia" w:ascii="仿宋_GB2312" w:hAnsi="Times New Roman" w:eastAsia="仿宋_GB2312" w:cs="Times New Roman"/>
          <w:bCs/>
          <w:sz w:val="24"/>
          <w:lang w:val="en-US" w:eastAsia="zh-CN"/>
        </w:rPr>
        <w:t>3.2报价人没有处于被责令停业，报价资格没有被取消，财产没有被接管、冻结、破产状态；在最近三年内没有骗取中选和严重违约及重大质量问题。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Times New Roman" w:eastAsia="仿宋_GB2312" w:cs="Times New Roman"/>
          <w:bCs/>
          <w:sz w:val="24"/>
          <w:lang w:val="en-US" w:eastAsia="zh-CN"/>
        </w:rPr>
      </w:pPr>
      <w:r>
        <w:rPr>
          <w:rFonts w:hint="eastAsia" w:ascii="仿宋_GB2312" w:hAnsi="Times New Roman" w:eastAsia="仿宋_GB2312" w:cs="Times New Roman"/>
          <w:bCs/>
          <w:sz w:val="24"/>
          <w:lang w:val="en-US" w:eastAsia="zh-CN"/>
        </w:rPr>
        <w:t>3.3在承接类似于本项目的相关业务中，没有出现报价人负主要责任的安全、技术、质量、商务等纠纷，没有产生严重后果，造成重大经济损失，不得在招报价数据库中存在不良记录。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Times New Roman" w:eastAsia="仿宋_GB2312" w:cs="Times New Roman"/>
          <w:bCs/>
          <w:sz w:val="24"/>
          <w:lang w:val="en-US" w:eastAsia="zh-CN"/>
        </w:rPr>
      </w:pPr>
      <w:r>
        <w:rPr>
          <w:rFonts w:hint="eastAsia" w:ascii="仿宋_GB2312" w:hAnsi="Times New Roman" w:eastAsia="仿宋_GB2312" w:cs="Times New Roman"/>
          <w:bCs/>
          <w:sz w:val="24"/>
          <w:lang w:val="en-US" w:eastAsia="zh-CN"/>
        </w:rPr>
        <w:t xml:space="preserve">3.4具有良好的商业信誉和健全的财务会计制度，提供最新年度的财务报表；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Times New Roman" w:eastAsia="仿宋_GB2312" w:cs="Times New Roman"/>
          <w:bCs/>
          <w:sz w:val="24"/>
          <w:lang w:val="en-US" w:eastAsia="zh-CN"/>
        </w:rPr>
      </w:pPr>
      <w:r>
        <w:rPr>
          <w:rFonts w:hint="eastAsia" w:ascii="仿宋_GB2312" w:hAnsi="Times New Roman" w:eastAsia="仿宋_GB2312" w:cs="Times New Roman"/>
          <w:bCs/>
          <w:sz w:val="24"/>
          <w:lang w:val="en-US" w:eastAsia="zh-CN"/>
        </w:rPr>
        <w:t>3.5参加采购活动前三年之内，在经营活动中没有重大违法记录及安全事故记录；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Times New Roman" w:eastAsia="仿宋_GB2312" w:cs="Times New Roman"/>
          <w:bCs/>
          <w:sz w:val="24"/>
          <w:lang w:val="en-US" w:eastAsia="zh-CN"/>
        </w:rPr>
      </w:pPr>
      <w:r>
        <w:rPr>
          <w:rFonts w:hint="eastAsia" w:ascii="仿宋_GB2312" w:hAnsi="Times New Roman" w:eastAsia="仿宋_GB2312" w:cs="Times New Roman"/>
          <w:bCs/>
          <w:sz w:val="24"/>
          <w:lang w:val="en-US" w:eastAsia="zh-CN"/>
        </w:rPr>
        <w:t>3.6承包商用工应具有初中以上学历、用工年龄应当年满18周岁且不超过60周岁（女工不超过50岁），不使用有双重劳动关系的人员。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Times New Roman" w:eastAsia="仿宋_GB2312" w:cs="Times New Roman"/>
          <w:bCs/>
          <w:sz w:val="24"/>
          <w:lang w:val="en-US" w:eastAsia="zh-CN"/>
        </w:rPr>
      </w:pPr>
      <w:r>
        <w:rPr>
          <w:rFonts w:hint="eastAsia" w:ascii="仿宋_GB2312" w:hAnsi="Times New Roman" w:eastAsia="仿宋_GB2312" w:cs="Times New Roman"/>
          <w:bCs/>
          <w:sz w:val="24"/>
          <w:lang w:val="en-US" w:eastAsia="zh-CN"/>
        </w:rPr>
        <w:t>3.7本项目不接受联合体采购；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Times New Roman" w:eastAsia="仿宋_GB2312" w:cs="Times New Roman"/>
          <w:bCs/>
          <w:sz w:val="24"/>
          <w:lang w:val="en-US" w:eastAsia="zh-CN"/>
        </w:rPr>
      </w:pPr>
      <w:r>
        <w:rPr>
          <w:rFonts w:hint="eastAsia" w:ascii="仿宋_GB2312" w:hAnsi="Times New Roman" w:eastAsia="仿宋_GB2312" w:cs="Times New Roman"/>
          <w:bCs/>
          <w:sz w:val="24"/>
          <w:lang w:val="en-US" w:eastAsia="zh-CN"/>
        </w:rPr>
        <w:t>3.8法律、行政法规规定的其他条件。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Times New Roman" w:eastAsia="仿宋_GB2312" w:cs="Times New Roman"/>
          <w:bCs/>
          <w:sz w:val="24"/>
          <w:lang w:val="en-US" w:eastAsia="zh-CN"/>
        </w:rPr>
      </w:pPr>
      <w:r>
        <w:rPr>
          <w:rFonts w:hint="eastAsia" w:ascii="仿宋_GB2312" w:hAnsi="Times New Roman" w:eastAsia="仿宋_GB2312" w:cs="Times New Roman"/>
          <w:bCs/>
          <w:sz w:val="24"/>
          <w:lang w:val="en-US" w:eastAsia="zh-CN"/>
        </w:rPr>
        <w:t>3.9禁止被列入国家失信被执行人名单或中铝集团禁入名单的服务商参与该采购活动。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Calibri" w:eastAsia="仿宋_GB2312" w:cs="Times New Roman"/>
          <w:bCs/>
          <w:color w:val="auto"/>
          <w:kern w:val="2"/>
          <w:sz w:val="24"/>
          <w:szCs w:val="24"/>
          <w:lang w:val="en-US" w:eastAsia="zh-CN" w:bidi="ar-SA"/>
        </w:rPr>
      </w:pPr>
      <w:r>
        <w:rPr>
          <w:rFonts w:hint="eastAsia" w:ascii="仿宋_GB2312" w:hAnsi="Times New Roman" w:eastAsia="仿宋_GB2312" w:cs="Times New Roman"/>
          <w:bCs/>
          <w:sz w:val="24"/>
          <w:lang w:val="en-US" w:eastAsia="zh-CN"/>
        </w:rPr>
        <w:t>3.10</w:t>
      </w:r>
      <w:r>
        <w:rPr>
          <w:rFonts w:hint="eastAsia" w:ascii="仿宋_GB2312" w:hAnsi="Calibri" w:eastAsia="仿宋_GB2312" w:cs="Times New Roman"/>
          <w:bCs/>
          <w:color w:val="auto"/>
          <w:kern w:val="2"/>
          <w:sz w:val="24"/>
          <w:szCs w:val="24"/>
          <w:lang w:val="en-US" w:eastAsia="zh-CN" w:bidi="ar-SA"/>
        </w:rPr>
        <w:t>信誉要求:报价人在全国法院失信被执行人名单信息公布与查询网(http://zxgk.court.gov.cn)和国家发展改革委信用中国(www.creditchina.gov.cn)网站上未被列入失信被执行人、重大税收违法案件当事人名单;未列入中铝集团有限公司承包商黑名单；</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3.11报价人的安全能力能满足招标文件的要求，包括资质能力、管理能力、人员能力、绩效能力等。</w:t>
      </w:r>
    </w:p>
    <w:p>
      <w:pPr>
        <w:spacing w:line="440" w:lineRule="exact"/>
        <w:ind w:firstLine="562" w:firstLineChars="2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4采购报名和采购文件的获取</w:t>
      </w:r>
    </w:p>
    <w:p>
      <w:pPr>
        <w:spacing w:line="440" w:lineRule="exact"/>
        <w:ind w:firstLine="480" w:firstLineChars="200"/>
        <w:rPr>
          <w:rFonts w:hint="eastAsia" w:ascii="仿宋" w:hAnsi="仿宋" w:eastAsia="仿宋" w:cs="仿宋"/>
          <w:bCs/>
          <w:sz w:val="24"/>
          <w:lang w:val="en-US" w:eastAsia="zh-CN"/>
        </w:rPr>
      </w:pPr>
      <w:bookmarkStart w:id="0" w:name="_Toc27489"/>
      <w:bookmarkStart w:id="1" w:name="_Toc3201944"/>
      <w:bookmarkStart w:id="2" w:name="_Toc518044994"/>
      <w:bookmarkStart w:id="3" w:name="_Toc517804008"/>
      <w:r>
        <w:rPr>
          <w:rFonts w:hint="eastAsia" w:ascii="仿宋" w:hAnsi="仿宋" w:eastAsia="仿宋" w:cs="仿宋"/>
          <w:bCs/>
          <w:sz w:val="24"/>
          <w:lang w:val="en-US" w:eastAsia="zh-CN"/>
        </w:rPr>
        <w:t>4.1采购文件购买须知：</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采购文件的价格为200元/份，采购文件购买后该费用无论何种原因或中选与否均不予退还。采购文件必须通过联系人获取，未通过联系人获取采购文件的均视为无效采购，取消其报价资格。拟报价人必须将</w:t>
      </w:r>
      <w:r>
        <w:rPr>
          <w:rFonts w:hint="eastAsia" w:ascii="仿宋" w:hAnsi="仿宋" w:eastAsia="仿宋" w:cs="仿宋"/>
          <w:bCs/>
          <w:color w:val="FF0000"/>
          <w:sz w:val="24"/>
          <w:highlight w:val="none"/>
          <w:lang w:val="en-US" w:eastAsia="zh-CN"/>
        </w:rPr>
        <w:t>付款凭证原件、企业营业执照（三证合一）、开户许可证（加盖公章），法人身份证（正反面）</w:t>
      </w:r>
      <w:r>
        <w:rPr>
          <w:rFonts w:hint="eastAsia" w:ascii="仿宋" w:hAnsi="仿宋" w:eastAsia="仿宋" w:cs="仿宋"/>
          <w:bCs/>
          <w:sz w:val="24"/>
          <w:lang w:val="en-US" w:eastAsia="zh-CN"/>
        </w:rPr>
        <w:t>，传真（或扫描后电子邮件/微信）传送至联系人后方可取得采购文件（电子版）。电子版通过微信方式发至报价联系人。</w:t>
      </w:r>
    </w:p>
    <w:p>
      <w:pPr>
        <w:snapToGrid w:val="0"/>
        <w:spacing w:line="400" w:lineRule="exact"/>
        <w:ind w:firstLine="480" w:firstLineChars="200"/>
        <w:textAlignment w:val="baseline"/>
        <w:rPr>
          <w:rFonts w:hint="eastAsia"/>
          <w:lang w:val="en-US" w:eastAsia="zh-CN"/>
        </w:rPr>
      </w:pPr>
      <w:r>
        <w:rPr>
          <w:rFonts w:hint="eastAsia" w:ascii="仿宋" w:hAnsi="仿宋" w:eastAsia="仿宋" w:cs="仿宋"/>
          <w:color w:val="FF0000"/>
          <w:sz w:val="24"/>
          <w:szCs w:val="24"/>
        </w:rPr>
        <w:t>报价单位需在现场报价前向采购人缴纳报价保证金</w:t>
      </w:r>
      <w:r>
        <w:rPr>
          <w:rFonts w:hint="eastAsia" w:ascii="仿宋" w:hAnsi="仿宋" w:eastAsia="仿宋" w:cs="仿宋"/>
          <w:color w:val="FF0000"/>
          <w:sz w:val="24"/>
          <w:szCs w:val="24"/>
          <w:lang w:val="en-US" w:eastAsia="zh-CN"/>
        </w:rPr>
        <w:t>5</w:t>
      </w:r>
      <w:r>
        <w:rPr>
          <w:rFonts w:hint="eastAsia" w:ascii="仿宋" w:hAnsi="仿宋" w:eastAsia="仿宋" w:cs="仿宋"/>
          <w:color w:val="FF0000"/>
          <w:sz w:val="24"/>
          <w:szCs w:val="24"/>
        </w:rPr>
        <w:t>万元</w:t>
      </w:r>
      <w:r>
        <w:rPr>
          <w:rFonts w:hint="eastAsia" w:ascii="仿宋_GB2312" w:eastAsia="仿宋_GB2312"/>
          <w:bCs/>
          <w:color w:val="FF0000"/>
          <w:sz w:val="24"/>
          <w:highlight w:val="none"/>
          <w:lang w:eastAsia="zh-CN"/>
        </w:rPr>
        <w:t>。</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4.2 购买采购文件时间：自公告之日起至2024年9月13日16:30（北京时间）</w:t>
      </w:r>
    </w:p>
    <w:p>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5资格审查方式</w:t>
      </w:r>
      <w:bookmarkEnd w:id="0"/>
      <w:bookmarkEnd w:id="1"/>
      <w:bookmarkEnd w:id="2"/>
      <w:bookmarkEnd w:id="3"/>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本次采购资格审查方式采用资格后审，在评审时由评审委员会对报价人进行资格审查。</w:t>
      </w:r>
    </w:p>
    <w:p>
      <w:pPr>
        <w:spacing w:line="440" w:lineRule="exact"/>
        <w:rPr>
          <w:rFonts w:hint="eastAsia" w:ascii="仿宋" w:hAnsi="仿宋" w:eastAsia="仿宋" w:cs="仿宋"/>
          <w:b/>
          <w:bCs w:val="0"/>
          <w:sz w:val="28"/>
          <w:szCs w:val="28"/>
          <w:lang w:val="en-US" w:eastAsia="zh-CN"/>
        </w:rPr>
      </w:pPr>
      <w:bookmarkStart w:id="4" w:name="_Toc9267"/>
      <w:bookmarkStart w:id="5" w:name="_Toc518044995"/>
      <w:bookmarkStart w:id="6" w:name="_Toc3201945"/>
      <w:bookmarkStart w:id="7" w:name="_Toc517804009"/>
      <w:r>
        <w:rPr>
          <w:rFonts w:hint="eastAsia" w:ascii="仿宋" w:hAnsi="仿宋" w:eastAsia="仿宋" w:cs="仿宋"/>
          <w:b/>
          <w:bCs w:val="0"/>
          <w:sz w:val="28"/>
          <w:szCs w:val="28"/>
          <w:lang w:val="en-US" w:eastAsia="zh-CN"/>
        </w:rPr>
        <w:t>6报价文件的递交</w:t>
      </w:r>
      <w:bookmarkEnd w:id="4"/>
      <w:bookmarkEnd w:id="5"/>
      <w:bookmarkEnd w:id="6"/>
      <w:bookmarkEnd w:id="7"/>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6.1 报价文件递交截止时间/报价时间：2024年9月14日10:00（北京时间）。</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6.2 报价及评审地点：中铝中州铝业生产管控中心矿山管理科会议室（中州铝业办公楼西保卫部三楼）</w:t>
      </w:r>
    </w:p>
    <w:p>
      <w:pPr>
        <w:spacing w:line="440" w:lineRule="exact"/>
        <w:rPr>
          <w:rFonts w:hint="eastAsia" w:ascii="仿宋" w:hAnsi="仿宋" w:eastAsia="仿宋" w:cs="仿宋"/>
          <w:b/>
          <w:bCs w:val="0"/>
          <w:sz w:val="28"/>
          <w:szCs w:val="28"/>
          <w:lang w:val="en-US" w:eastAsia="zh-CN"/>
        </w:rPr>
      </w:pPr>
      <w:bookmarkStart w:id="8" w:name="_Toc30303"/>
      <w:r>
        <w:rPr>
          <w:rFonts w:hint="eastAsia" w:ascii="仿宋" w:hAnsi="仿宋" w:eastAsia="仿宋" w:cs="仿宋"/>
          <w:b/>
          <w:bCs w:val="0"/>
          <w:sz w:val="28"/>
          <w:szCs w:val="28"/>
          <w:lang w:val="en-US" w:eastAsia="zh-CN"/>
        </w:rPr>
        <w:t>7发布公告的媒介</w:t>
      </w:r>
      <w:bookmarkEnd w:id="8"/>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我公司仅在中铝中州铝业有限公司（https://zzly.chinalco.com.cn/）发布有关该项目的采购信息，我公司郑重提醒各报价人注意：与该项目相关采购事宜均须与我公司指定人员联系，我公司对任何转载信息及由此产生的后果均不承担任何责任。</w:t>
      </w:r>
    </w:p>
    <w:p>
      <w:pPr>
        <w:spacing w:line="440" w:lineRule="exact"/>
        <w:rPr>
          <w:rFonts w:hint="eastAsia" w:ascii="仿宋" w:hAnsi="仿宋" w:eastAsia="仿宋" w:cs="仿宋"/>
          <w:b/>
          <w:bCs w:val="0"/>
          <w:sz w:val="28"/>
          <w:szCs w:val="28"/>
          <w:lang w:val="en-US" w:eastAsia="zh-CN"/>
        </w:rPr>
      </w:pPr>
      <w:bookmarkStart w:id="9" w:name="_Toc518044997"/>
      <w:bookmarkStart w:id="10" w:name="_Toc3201947"/>
      <w:bookmarkStart w:id="11" w:name="_Toc517804011"/>
      <w:bookmarkStart w:id="12" w:name="_Toc22632"/>
      <w:r>
        <w:rPr>
          <w:rFonts w:hint="eastAsia" w:ascii="仿宋" w:hAnsi="仿宋" w:eastAsia="仿宋" w:cs="仿宋"/>
          <w:b/>
          <w:bCs w:val="0"/>
          <w:sz w:val="28"/>
          <w:szCs w:val="28"/>
          <w:lang w:val="en-US" w:eastAsia="zh-CN"/>
        </w:rPr>
        <w:t>8联系方式</w:t>
      </w:r>
      <w:bookmarkEnd w:id="9"/>
      <w:bookmarkEnd w:id="10"/>
      <w:bookmarkEnd w:id="11"/>
      <w:bookmarkEnd w:id="12"/>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采购人：中铝中州铝业有限公司生产管控中心</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地  址：河南省修武县七贤镇中铝中州铝业有限公司</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联系人：王孝立</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 xml:space="preserve">电  话：0391-3505375        </w:t>
      </w:r>
      <w:r>
        <w:rPr>
          <w:rFonts w:hint="eastAsia" w:ascii="仿宋" w:hAnsi="仿宋" w:eastAsia="仿宋" w:cs="仿宋"/>
          <w:bCs/>
          <w:color w:val="FF0000"/>
          <w:sz w:val="24"/>
          <w:lang w:val="en-US" w:eastAsia="zh-CN"/>
        </w:rPr>
        <w:t>15544395273（加此微信获取采购文件）</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电子邮箱：3245396774@qq.com</w:t>
      </w:r>
    </w:p>
    <w:p>
      <w:pPr>
        <w:spacing w:line="440" w:lineRule="exact"/>
        <w:rPr>
          <w:rFonts w:hint="eastAsia" w:ascii="仿宋" w:hAnsi="仿宋" w:eastAsia="仿宋" w:cs="仿宋"/>
          <w:b/>
          <w:bCs w:val="0"/>
          <w:sz w:val="28"/>
          <w:szCs w:val="28"/>
          <w:lang w:val="en-US" w:eastAsia="zh-CN"/>
        </w:rPr>
      </w:pPr>
      <w:bookmarkStart w:id="13" w:name="_Toc32084"/>
      <w:r>
        <w:rPr>
          <w:rFonts w:hint="eastAsia" w:ascii="仿宋" w:hAnsi="仿宋" w:eastAsia="仿宋" w:cs="仿宋"/>
          <w:b/>
          <w:bCs w:val="0"/>
          <w:sz w:val="28"/>
          <w:szCs w:val="28"/>
          <w:lang w:val="en-US" w:eastAsia="zh-CN"/>
        </w:rPr>
        <w:t>9购买采购文件款请按如下地址汇款</w:t>
      </w:r>
      <w:bookmarkEnd w:id="13"/>
    </w:p>
    <w:p>
      <w:pPr>
        <w:spacing w:line="440" w:lineRule="exact"/>
        <w:ind w:firstLine="480" w:firstLineChars="200"/>
        <w:rPr>
          <w:rFonts w:hint="eastAsia" w:ascii="仿宋_GB2312" w:eastAsia="仿宋_GB2312"/>
          <w:bCs/>
          <w:sz w:val="24"/>
        </w:rPr>
      </w:pPr>
      <w:r>
        <w:rPr>
          <w:rFonts w:hint="eastAsia" w:ascii="仿宋_GB2312" w:eastAsia="仿宋_GB2312"/>
          <w:bCs/>
          <w:sz w:val="24"/>
        </w:rPr>
        <w:t>汇款信息如下（必须是公对公汇款）:</w:t>
      </w:r>
    </w:p>
    <w:p>
      <w:pPr>
        <w:spacing w:line="440" w:lineRule="exact"/>
        <w:ind w:firstLine="480" w:firstLineChars="200"/>
        <w:rPr>
          <w:rFonts w:hint="eastAsia" w:ascii="仿宋_GB2312" w:eastAsia="仿宋_GB2312"/>
          <w:bCs/>
          <w:sz w:val="24"/>
        </w:rPr>
      </w:pPr>
      <w:r>
        <w:rPr>
          <w:rFonts w:hint="eastAsia" w:ascii="仿宋_GB2312" w:eastAsia="仿宋_GB2312"/>
          <w:bCs/>
          <w:sz w:val="24"/>
        </w:rPr>
        <w:t>帐户名称：中铝中州铝业有限公司</w:t>
      </w:r>
    </w:p>
    <w:p>
      <w:pPr>
        <w:spacing w:line="440" w:lineRule="exact"/>
        <w:ind w:firstLine="480" w:firstLineChars="200"/>
        <w:rPr>
          <w:rFonts w:hint="eastAsia" w:ascii="仿宋_GB2312" w:eastAsia="仿宋_GB2312"/>
          <w:bCs/>
          <w:sz w:val="24"/>
        </w:rPr>
      </w:pPr>
      <w:r>
        <w:rPr>
          <w:rFonts w:hint="eastAsia" w:ascii="仿宋_GB2312" w:eastAsia="仿宋_GB2312"/>
          <w:bCs/>
          <w:sz w:val="24"/>
        </w:rPr>
        <w:t>开户银行：中国工商银行焦作分行中州铝厂支行</w:t>
      </w:r>
    </w:p>
    <w:p>
      <w:pPr>
        <w:spacing w:line="440" w:lineRule="exact"/>
        <w:ind w:firstLine="480" w:firstLineChars="200"/>
        <w:rPr>
          <w:rFonts w:hint="eastAsia" w:ascii="仿宋_GB2312" w:eastAsia="仿宋_GB2312"/>
          <w:bCs/>
          <w:sz w:val="24"/>
        </w:rPr>
      </w:pPr>
      <w:r>
        <w:rPr>
          <w:rFonts w:hint="eastAsia" w:ascii="仿宋_GB2312" w:eastAsia="仿宋_GB2312"/>
          <w:bCs/>
          <w:sz w:val="24"/>
        </w:rPr>
        <w:t>帐号：1709028019200089451</w:t>
      </w:r>
    </w:p>
    <w:p>
      <w:pPr>
        <w:spacing w:line="440" w:lineRule="exact"/>
        <w:ind w:firstLine="480" w:firstLineChars="200"/>
        <w:rPr>
          <w:rFonts w:hint="eastAsia" w:ascii="仿宋" w:hAnsi="仿宋" w:eastAsia="仿宋" w:cs="仿宋"/>
          <w:bCs/>
          <w:sz w:val="24"/>
          <w:lang w:val="en-US" w:eastAsia="zh-CN"/>
        </w:rPr>
      </w:pPr>
      <w:r>
        <w:rPr>
          <w:rFonts w:hint="eastAsia" w:ascii="仿宋_GB2312" w:eastAsia="仿宋_GB2312"/>
          <w:bCs/>
          <w:sz w:val="24"/>
        </w:rPr>
        <w:t>汇款备注中，须注明“冯营矿</w:t>
      </w:r>
      <w:r>
        <w:rPr>
          <w:rFonts w:hint="eastAsia" w:ascii="仿宋_GB2312" w:eastAsia="仿宋_GB2312"/>
          <w:bCs/>
          <w:sz w:val="24"/>
          <w:lang w:val="en-US" w:eastAsia="zh-CN"/>
        </w:rPr>
        <w:t>四</w:t>
      </w:r>
      <w:r>
        <w:rPr>
          <w:rFonts w:hint="eastAsia" w:ascii="仿宋_GB2312" w:eastAsia="仿宋_GB2312"/>
          <w:bCs/>
          <w:sz w:val="24"/>
        </w:rPr>
        <w:t>期恢复治理施工采购文件费”、“冯营矿</w:t>
      </w:r>
      <w:r>
        <w:rPr>
          <w:rFonts w:hint="eastAsia" w:ascii="仿宋_GB2312" w:eastAsia="仿宋_GB2312"/>
          <w:bCs/>
          <w:sz w:val="24"/>
          <w:lang w:val="en-US" w:eastAsia="zh-CN"/>
        </w:rPr>
        <w:t>四</w:t>
      </w:r>
      <w:r>
        <w:rPr>
          <w:rFonts w:hint="eastAsia" w:ascii="仿宋_GB2312" w:eastAsia="仿宋_GB2312"/>
          <w:bCs/>
          <w:sz w:val="24"/>
        </w:rPr>
        <w:t>期恢复治理施工报价保证金”。</w:t>
      </w:r>
    </w:p>
    <w:p>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10监督部门：纪检监察部 （审计部）</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中铝中州铝业有限公司纪委工作部（审计部）</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中铝中州铝业有限公司：0391-3503580</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中国铝业股份有限公司：010-82298446</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中国铝业集团有限公司：010-82298683</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邮箱：zzlyjw02@126.com</w:t>
      </w:r>
    </w:p>
    <w:p>
      <w:pPr>
        <w:spacing w:line="440" w:lineRule="exact"/>
        <w:ind w:firstLine="480" w:firstLineChars="200"/>
        <w:rPr>
          <w:rFonts w:hint="eastAsia" w:ascii="仿宋" w:hAnsi="仿宋" w:eastAsia="仿宋" w:cs="仿宋"/>
          <w:bCs/>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0MjIyMzMyMTlkNDAxNTY2NmYwY2YyZjk4N2FhNDQifQ=="/>
  </w:docVars>
  <w:rsids>
    <w:rsidRoot w:val="00000000"/>
    <w:rsid w:val="0748600C"/>
    <w:rsid w:val="08B576D2"/>
    <w:rsid w:val="09DB3168"/>
    <w:rsid w:val="0F5D461F"/>
    <w:rsid w:val="13F63820"/>
    <w:rsid w:val="142859FB"/>
    <w:rsid w:val="1464310E"/>
    <w:rsid w:val="190C7CE1"/>
    <w:rsid w:val="24B13AD7"/>
    <w:rsid w:val="26393298"/>
    <w:rsid w:val="28485A15"/>
    <w:rsid w:val="289D39A3"/>
    <w:rsid w:val="28A714A1"/>
    <w:rsid w:val="2C43774A"/>
    <w:rsid w:val="2D1D4C6D"/>
    <w:rsid w:val="2D8079FF"/>
    <w:rsid w:val="2EAF4356"/>
    <w:rsid w:val="31A31F0E"/>
    <w:rsid w:val="31D8306E"/>
    <w:rsid w:val="346902C6"/>
    <w:rsid w:val="34A00986"/>
    <w:rsid w:val="35102E7B"/>
    <w:rsid w:val="38F73281"/>
    <w:rsid w:val="3E0E49C6"/>
    <w:rsid w:val="411C2913"/>
    <w:rsid w:val="419B7963"/>
    <w:rsid w:val="446724B7"/>
    <w:rsid w:val="45E31007"/>
    <w:rsid w:val="46CE4098"/>
    <w:rsid w:val="470D1EAB"/>
    <w:rsid w:val="4B4843E2"/>
    <w:rsid w:val="4FAC5BC3"/>
    <w:rsid w:val="502344EE"/>
    <w:rsid w:val="550A42E0"/>
    <w:rsid w:val="571748E3"/>
    <w:rsid w:val="59395101"/>
    <w:rsid w:val="5B5434A8"/>
    <w:rsid w:val="5B6836FC"/>
    <w:rsid w:val="5C0F4FE4"/>
    <w:rsid w:val="60AC408B"/>
    <w:rsid w:val="62272952"/>
    <w:rsid w:val="62A96AD4"/>
    <w:rsid w:val="64D50E4D"/>
    <w:rsid w:val="652D5C58"/>
    <w:rsid w:val="65D0673C"/>
    <w:rsid w:val="662D3262"/>
    <w:rsid w:val="66CD3A0C"/>
    <w:rsid w:val="68FB5BB0"/>
    <w:rsid w:val="6BAD0EBB"/>
    <w:rsid w:val="6EA07640"/>
    <w:rsid w:val="6EC711C7"/>
    <w:rsid w:val="6F273B31"/>
    <w:rsid w:val="707814EF"/>
    <w:rsid w:val="71946BA2"/>
    <w:rsid w:val="71ED7056"/>
    <w:rsid w:val="728E1843"/>
    <w:rsid w:val="72956499"/>
    <w:rsid w:val="73DD17AE"/>
    <w:rsid w:val="74B17A6A"/>
    <w:rsid w:val="77720653"/>
    <w:rsid w:val="77E572A5"/>
    <w:rsid w:val="77F959B0"/>
    <w:rsid w:val="7A22256E"/>
    <w:rsid w:val="7A2A7DCB"/>
    <w:rsid w:val="7F062761"/>
    <w:rsid w:val="7F0B2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keepNext/>
      <w:keepLines/>
      <w:spacing w:line="360" w:lineRule="auto"/>
      <w:jc w:val="center"/>
      <w:outlineLvl w:val="0"/>
    </w:pPr>
    <w:rPr>
      <w:rFonts w:ascii="黑体" w:hAnsi="宋体" w:eastAsia="黑体"/>
      <w:kern w:val="44"/>
      <w:sz w:val="30"/>
      <w:szCs w:val="44"/>
    </w:rPr>
  </w:style>
  <w:style w:type="paragraph" w:styleId="5">
    <w:name w:val="heading 2"/>
    <w:basedOn w:val="1"/>
    <w:next w:val="1"/>
    <w:autoRedefine/>
    <w:qFormat/>
    <w:uiPriority w:val="0"/>
    <w:pPr>
      <w:keepNext/>
      <w:keepLines/>
      <w:tabs>
        <w:tab w:val="left" w:pos="0"/>
      </w:tabs>
      <w:suppressAutoHyphens/>
      <w:spacing w:before="260" w:after="260" w:line="408" w:lineRule="auto"/>
      <w:ind w:left="576" w:hanging="576"/>
      <w:outlineLvl w:val="1"/>
    </w:pPr>
    <w:rPr>
      <w:rFonts w:ascii="Arial" w:hAnsi="Arial" w:eastAsia="黑体"/>
      <w:b/>
      <w:bCs/>
      <w:sz w:val="32"/>
      <w:szCs w:val="32"/>
      <w:lang w:eastAsia="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1"/>
    <w:autoRedefine/>
    <w:qFormat/>
    <w:uiPriority w:val="0"/>
    <w:pPr>
      <w:widowControl w:val="0"/>
      <w:spacing w:after="120"/>
      <w:ind w:firstLine="420" w:firstLineChars="100"/>
      <w:jc w:val="both"/>
    </w:pPr>
    <w:rPr>
      <w:kern w:val="2"/>
      <w:sz w:val="21"/>
      <w:szCs w:val="24"/>
      <w:lang w:val="en-US" w:eastAsia="zh-CN" w:bidi="ar-SA"/>
    </w:rPr>
  </w:style>
  <w:style w:type="paragraph" w:styleId="3">
    <w:name w:val="Body Text"/>
    <w:basedOn w:val="1"/>
    <w:next w:val="1"/>
    <w:autoRedefine/>
    <w:qFormat/>
    <w:uiPriority w:val="0"/>
    <w:pPr>
      <w:spacing w:after="120"/>
    </w:pPr>
  </w:style>
  <w:style w:type="paragraph" w:styleId="6">
    <w:name w:val="Normal Indent"/>
    <w:basedOn w:val="1"/>
    <w:autoRedefine/>
    <w:qFormat/>
    <w:uiPriority w:val="0"/>
    <w:pPr>
      <w:spacing w:line="360" w:lineRule="auto"/>
      <w:ind w:firstLine="200" w:firstLineChars="200"/>
    </w:pPr>
    <w:rPr>
      <w:rFonts w:ascii="宋体" w:hAnsi="宋体"/>
      <w:sz w:val="24"/>
      <w:szCs w:val="20"/>
    </w:rPr>
  </w:style>
  <w:style w:type="paragraph" w:styleId="7">
    <w:name w:val="annotation text"/>
    <w:basedOn w:val="1"/>
    <w:autoRedefine/>
    <w:qFormat/>
    <w:uiPriority w:val="0"/>
    <w:pPr>
      <w:jc w:val="left"/>
    </w:pPr>
    <w:rPr>
      <w:rFonts w:ascii="Calibri" w:hAnsi="Calibri" w:eastAsia="宋体" w:cs="Times New Roman"/>
    </w:rPr>
  </w:style>
  <w:style w:type="paragraph" w:styleId="8">
    <w:name w:val="Body Text Indent"/>
    <w:basedOn w:val="1"/>
    <w:next w:val="6"/>
    <w:autoRedefine/>
    <w:qFormat/>
    <w:uiPriority w:val="0"/>
    <w:pPr>
      <w:widowControl/>
      <w:spacing w:after="120" w:afterAutospacing="0"/>
      <w:ind w:left="420" w:leftChars="200"/>
      <w:jc w:val="left"/>
    </w:pPr>
    <w:rPr>
      <w:kern w:val="0"/>
      <w:sz w:val="20"/>
      <w:szCs w:val="20"/>
      <w:lang w:val="en-GB" w:eastAsia="en-US"/>
    </w:rPr>
  </w:style>
  <w:style w:type="paragraph" w:styleId="9">
    <w:name w:val="Body Text First Indent 2"/>
    <w:basedOn w:val="8"/>
    <w:autoRedefine/>
    <w:unhideWhenUsed/>
    <w:qFormat/>
    <w:uiPriority w:val="99"/>
    <w:pPr>
      <w:spacing w:before="100" w:beforeAutospacing="1"/>
      <w:ind w:left="200"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1580</Words>
  <Characters>1871</Characters>
  <Lines>0</Lines>
  <Paragraphs>0</Paragraphs>
  <TotalTime>0</TotalTime>
  <ScaleCrop>false</ScaleCrop>
  <LinksUpToDate>false</LinksUpToDate>
  <CharactersWithSpaces>1888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2023-06-16T02:53:00Z</dcterms:created>
  <dc:creator>Administrator</dc:creator>
  <cp:lastModifiedBy>灵灵</cp:lastModifiedBy>
  <dcterms:modified xsi:type="dcterms:W3CDTF">2024-09-11T03:41:41Z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38B0ADAD6FE748B583B1C54F0A0EC961_13</vt:lpwstr>
  </property>
</Properties>
</file>