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ascii="宋体" w:hAnsi="宋体" w:eastAsia="宋体" w:cs="Times New Roman"/>
          <w:b/>
          <w:color w:val="000000"/>
          <w:sz w:val="32"/>
          <w:szCs w:val="32"/>
        </w:rPr>
      </w:pPr>
      <w:bookmarkStart w:id="0" w:name="_Toc8768"/>
      <w:bookmarkStart w:id="1" w:name="_Toc16132"/>
      <w:bookmarkStart w:id="2" w:name="_Toc21757"/>
      <w:bookmarkStart w:id="3" w:name="_Toc22112"/>
      <w:r>
        <w:rPr>
          <w:rFonts w:hint="eastAsia" w:ascii="宋体" w:hAnsi="宋体" w:eastAsia="宋体" w:cs="Times New Roman"/>
          <w:b/>
          <w:color w:val="000000"/>
          <w:sz w:val="32"/>
          <w:szCs w:val="32"/>
        </w:rPr>
        <w:t xml:space="preserve">第一章 </w:t>
      </w:r>
      <w:r>
        <w:rPr>
          <w:rFonts w:hint="eastAsia" w:ascii="宋体" w:hAnsi="宋体" w:eastAsia="宋体" w:cs="Times New Roman"/>
          <w:b/>
          <w:sz w:val="32"/>
          <w:szCs w:val="32"/>
        </w:rPr>
        <w:t>采购公告</w:t>
      </w:r>
      <w:bookmarkEnd w:id="0"/>
      <w:bookmarkEnd w:id="1"/>
      <w:bookmarkEnd w:id="2"/>
      <w:bookmarkEnd w:id="3"/>
    </w:p>
    <w:p>
      <w:pPr>
        <w:spacing w:line="360" w:lineRule="auto"/>
        <w:ind w:firstLine="0" w:firstLineChars="0"/>
        <w:rPr>
          <w:rFonts w:hint="eastAsia" w:ascii="仿宋" w:hAnsi="仿宋" w:eastAsia="仿宋" w:cs="仿宋"/>
          <w:bCs w:val="0"/>
          <w:color w:val="000000"/>
          <w:sz w:val="28"/>
          <w:szCs w:val="28"/>
          <w:lang w:eastAsia="zh-CN"/>
        </w:rPr>
      </w:pPr>
      <w:bookmarkStart w:id="4" w:name="_Toc29043933"/>
      <w:bookmarkStart w:id="5" w:name="_Toc528139655"/>
      <w:bookmarkStart w:id="6" w:name="_Toc517804003"/>
      <w:r>
        <w:rPr>
          <w:rFonts w:hint="eastAsia" w:ascii="仿宋" w:hAnsi="仿宋" w:eastAsia="仿宋" w:cs="仿宋"/>
          <w:color w:val="000000"/>
          <w:sz w:val="28"/>
          <w:szCs w:val="28"/>
        </w:rPr>
        <w:t>采购编号：</w:t>
      </w:r>
      <w:bookmarkEnd w:id="4"/>
      <w:bookmarkEnd w:id="5"/>
      <w:bookmarkEnd w:id="6"/>
      <w:r>
        <w:rPr>
          <w:rFonts w:hint="eastAsia" w:ascii="仿宋" w:hAnsi="仿宋" w:eastAsia="仿宋" w:cs="仿宋"/>
          <w:color w:val="000000"/>
          <w:sz w:val="28"/>
          <w:szCs w:val="28"/>
          <w:lang w:eastAsia="zh-CN"/>
        </w:rPr>
        <w:t>CG-ZZ-202411-TZB-TZK-058</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7" w:name="_Toc28591"/>
      <w:bookmarkStart w:id="8" w:name="_Toc17527"/>
      <w:bookmarkStart w:id="9" w:name="_Toc29043934"/>
      <w:bookmarkStart w:id="10" w:name="_Toc517804004"/>
      <w:bookmarkStart w:id="11" w:name="_Toc528139656"/>
      <w:bookmarkStart w:id="12" w:name="_Toc26260"/>
      <w:bookmarkStart w:id="13" w:name="_Toc5944"/>
      <w:r>
        <w:rPr>
          <w:rFonts w:hint="eastAsia" w:ascii="仿宋" w:hAnsi="仿宋" w:eastAsia="仿宋" w:cs="仿宋"/>
          <w:b/>
          <w:bCs/>
          <w:color w:val="000000"/>
          <w:kern w:val="2"/>
          <w:sz w:val="28"/>
          <w:szCs w:val="28"/>
          <w:lang w:val="en-US" w:eastAsia="zh-CN" w:bidi="ar-SA"/>
        </w:rPr>
        <w:t>1.采购条件</w:t>
      </w:r>
      <w:bookmarkEnd w:id="7"/>
      <w:bookmarkEnd w:id="8"/>
      <w:bookmarkEnd w:id="9"/>
      <w:bookmarkEnd w:id="10"/>
      <w:bookmarkEnd w:id="11"/>
      <w:bookmarkEnd w:id="12"/>
      <w:bookmarkEnd w:id="13"/>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中铝中州</w:t>
      </w:r>
      <w:r>
        <w:rPr>
          <w:rFonts w:hint="eastAsia" w:ascii="宋体" w:hAnsi="宋体" w:eastAsia="宋体" w:cs="宋体"/>
          <w:color w:val="000000"/>
          <w:sz w:val="24"/>
          <w:szCs w:val="24"/>
          <w:lang w:eastAsia="zh-CN"/>
        </w:rPr>
        <w:t>矿业</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段村矿数智化升级改造项目施工图设计</w:t>
      </w:r>
      <w:r>
        <w:rPr>
          <w:rFonts w:hint="eastAsia" w:ascii="宋体" w:hAnsi="宋体" w:eastAsia="宋体" w:cs="宋体"/>
          <w:color w:val="000000"/>
          <w:sz w:val="24"/>
          <w:szCs w:val="24"/>
        </w:rPr>
        <w:t>已具备采购条件，建设资金自筹且已落实。采购人为中铝中州</w:t>
      </w:r>
      <w:r>
        <w:rPr>
          <w:rFonts w:hint="eastAsia" w:ascii="宋体" w:hAnsi="宋体" w:eastAsia="宋体" w:cs="宋体"/>
          <w:color w:val="000000"/>
          <w:sz w:val="24"/>
          <w:szCs w:val="24"/>
          <w:lang w:eastAsia="zh-CN"/>
        </w:rPr>
        <w:t>矿业</w:t>
      </w:r>
      <w:r>
        <w:rPr>
          <w:rFonts w:hint="eastAsia" w:ascii="宋体" w:hAnsi="宋体" w:eastAsia="宋体" w:cs="宋体"/>
          <w:color w:val="000000"/>
          <w:sz w:val="24"/>
          <w:szCs w:val="24"/>
        </w:rPr>
        <w:t>有限公司，现对该项目进行公开询比采购。</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14" w:name="_Toc2426"/>
      <w:bookmarkStart w:id="15" w:name="_Toc528139657"/>
      <w:bookmarkStart w:id="16" w:name="_Toc1127"/>
      <w:bookmarkStart w:id="17" w:name="_Toc9148"/>
      <w:bookmarkStart w:id="18" w:name="_Toc29043935"/>
      <w:bookmarkStart w:id="19" w:name="_Toc517804005"/>
      <w:bookmarkStart w:id="20" w:name="_Toc25027"/>
      <w:bookmarkStart w:id="21" w:name="_Hlk98916539"/>
      <w:r>
        <w:rPr>
          <w:rFonts w:hint="eastAsia" w:ascii="仿宋" w:hAnsi="仿宋" w:eastAsia="仿宋" w:cs="仿宋"/>
          <w:b/>
          <w:bCs/>
          <w:color w:val="000000"/>
          <w:kern w:val="2"/>
          <w:sz w:val="28"/>
          <w:szCs w:val="28"/>
          <w:lang w:val="en-US" w:eastAsia="zh-CN" w:bidi="ar-SA"/>
        </w:rPr>
        <w:t>2.项目概况及采购范围</w:t>
      </w:r>
      <w:bookmarkEnd w:id="14"/>
      <w:bookmarkEnd w:id="15"/>
      <w:bookmarkEnd w:id="16"/>
      <w:bookmarkEnd w:id="17"/>
      <w:bookmarkEnd w:id="18"/>
      <w:bookmarkEnd w:id="19"/>
      <w:bookmarkEnd w:id="20"/>
    </w:p>
    <w:p>
      <w:pPr>
        <w:spacing w:line="360" w:lineRule="auto"/>
        <w:ind w:firstLine="480" w:firstLineChars="200"/>
        <w:rPr>
          <w:rFonts w:hint="eastAsia" w:ascii="宋体" w:hAnsi="宋体" w:eastAsia="宋体" w:cs="宋体"/>
          <w:color w:val="000000"/>
          <w:sz w:val="24"/>
          <w:szCs w:val="24"/>
          <w:lang w:eastAsia="zh-CN"/>
        </w:rPr>
      </w:pPr>
      <w:bookmarkStart w:id="22" w:name="_Hlk44231213"/>
      <w:bookmarkStart w:id="23" w:name="_Toc29043936"/>
      <w:bookmarkStart w:id="24" w:name="_Toc528139658"/>
      <w:bookmarkStart w:id="25" w:name="_Toc517804006"/>
      <w:r>
        <w:rPr>
          <w:rFonts w:hint="eastAsia" w:ascii="宋体" w:hAnsi="宋体" w:eastAsia="宋体" w:cs="宋体"/>
          <w:color w:val="000000"/>
          <w:sz w:val="24"/>
          <w:szCs w:val="24"/>
        </w:rPr>
        <w:t>2.1 名称：</w:t>
      </w:r>
      <w:r>
        <w:rPr>
          <w:rFonts w:hint="eastAsia" w:ascii="宋体" w:hAnsi="宋体" w:eastAsia="宋体" w:cs="宋体"/>
          <w:color w:val="000000"/>
          <w:sz w:val="24"/>
          <w:szCs w:val="24"/>
          <w:lang w:eastAsia="zh-CN"/>
        </w:rPr>
        <w:t>段村矿数智化升级改造项目</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2.2 地点：</w:t>
      </w:r>
      <w:r>
        <w:rPr>
          <w:rFonts w:hint="eastAsia" w:ascii="宋体" w:hAnsi="宋体" w:eastAsia="宋体" w:cs="宋体"/>
          <w:color w:val="000000"/>
          <w:sz w:val="24"/>
          <w:szCs w:val="24"/>
          <w:lang w:eastAsia="zh-CN"/>
        </w:rPr>
        <w:t>河南省三门峡市渑池县段村矿</w:t>
      </w:r>
    </w:p>
    <w:p>
      <w:pPr>
        <w:spacing w:line="360" w:lineRule="auto"/>
        <w:ind w:firstLine="480" w:firstLineChars="200"/>
        <w:rPr>
          <w:rFonts w:ascii="宋体" w:hAnsi="宋体" w:eastAsia="宋体" w:cs="宋体"/>
          <w:color w:val="000000"/>
          <w:sz w:val="24"/>
          <w:szCs w:val="24"/>
        </w:rPr>
      </w:pPr>
      <w:bookmarkStart w:id="26" w:name="_Hlk47096589"/>
      <w:r>
        <w:rPr>
          <w:rFonts w:hint="eastAsia" w:ascii="宋体" w:hAnsi="宋体" w:eastAsia="宋体" w:cs="宋体"/>
          <w:color w:val="000000"/>
          <w:sz w:val="24"/>
          <w:szCs w:val="24"/>
        </w:rPr>
        <w:t>2.3 项目概况：</w:t>
      </w:r>
    </w:p>
    <w:bookmarkEnd w:id="26"/>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建设罐笼提升机集中远程操控系统；人员精确定位系统；智能化综合管控平台等</w:t>
      </w:r>
      <w:r>
        <w:rPr>
          <w:rFonts w:hint="eastAsia" w:ascii="宋体" w:hAnsi="宋体" w:eastAsia="宋体" w:cs="宋体"/>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2.4 采购范围：</w:t>
      </w:r>
      <w:r>
        <w:rPr>
          <w:rFonts w:hint="eastAsia" w:ascii="宋体" w:hAnsi="宋体" w:eastAsia="宋体" w:cs="宋体"/>
          <w:sz w:val="24"/>
          <w:szCs w:val="24"/>
        </w:rPr>
        <w:t>施工图设计</w:t>
      </w:r>
      <w:r>
        <w:rPr>
          <w:rFonts w:hint="eastAsia" w:ascii="宋体" w:hAnsi="宋体" w:eastAsia="宋体" w:cs="宋体"/>
          <w:color w:val="000000"/>
          <w:sz w:val="24"/>
          <w:szCs w:val="24"/>
        </w:rPr>
        <w:t>及现场技术服务。</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2.5 工期及质量要求：</w:t>
      </w:r>
    </w:p>
    <w:bookmarkEnd w:id="22"/>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施工图设计满足项目建设需求。</w:t>
      </w:r>
    </w:p>
    <w:bookmarkEnd w:id="21"/>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27" w:name="_Toc15432"/>
      <w:bookmarkStart w:id="28" w:name="_Toc7711"/>
      <w:bookmarkStart w:id="29" w:name="_Toc119"/>
      <w:bookmarkStart w:id="30" w:name="_Toc30297"/>
      <w:r>
        <w:rPr>
          <w:rFonts w:hint="eastAsia" w:ascii="仿宋" w:hAnsi="仿宋" w:eastAsia="仿宋" w:cs="仿宋"/>
          <w:b/>
          <w:bCs/>
          <w:color w:val="000000"/>
          <w:kern w:val="2"/>
          <w:sz w:val="28"/>
          <w:szCs w:val="28"/>
          <w:lang w:val="en-US" w:eastAsia="zh-CN" w:bidi="ar-SA"/>
        </w:rPr>
        <w:t>3.</w:t>
      </w:r>
      <w:bookmarkEnd w:id="23"/>
      <w:bookmarkEnd w:id="24"/>
      <w:bookmarkEnd w:id="25"/>
      <w:r>
        <w:rPr>
          <w:rFonts w:hint="eastAsia" w:ascii="仿宋" w:hAnsi="仿宋" w:eastAsia="仿宋" w:cs="仿宋"/>
          <w:b/>
          <w:bCs/>
          <w:color w:val="000000"/>
          <w:kern w:val="2"/>
          <w:sz w:val="28"/>
          <w:szCs w:val="28"/>
          <w:lang w:val="en-US" w:eastAsia="zh-CN" w:bidi="ar-SA"/>
        </w:rPr>
        <w:t>报价人资格要求</w:t>
      </w:r>
      <w:bookmarkEnd w:id="27"/>
      <w:bookmarkEnd w:id="28"/>
      <w:bookmarkEnd w:id="29"/>
      <w:bookmarkEnd w:id="30"/>
    </w:p>
    <w:p>
      <w:pPr>
        <w:spacing w:line="360" w:lineRule="auto"/>
        <w:ind w:firstLine="480" w:firstLineChars="200"/>
        <w:rPr>
          <w:rFonts w:ascii="宋体" w:hAnsi="宋体" w:eastAsia="宋体" w:cs="宋体"/>
          <w:color w:val="000000"/>
          <w:sz w:val="24"/>
          <w:szCs w:val="24"/>
        </w:rPr>
      </w:pPr>
      <w:bookmarkStart w:id="31" w:name="_Toc517804007"/>
      <w:bookmarkStart w:id="32" w:name="_Toc528139659"/>
      <w:bookmarkStart w:id="33" w:name="_Toc29043938"/>
      <w:bookmarkStart w:id="34" w:name="_Toc528139660"/>
      <w:bookmarkStart w:id="35" w:name="_Toc517804008"/>
      <w:r>
        <w:rPr>
          <w:rFonts w:hint="eastAsia" w:ascii="宋体" w:hAnsi="宋体" w:eastAsia="宋体" w:cs="宋体"/>
          <w:color w:val="000000"/>
          <w:sz w:val="24"/>
          <w:szCs w:val="24"/>
        </w:rPr>
        <w:t>3.1 必须具有本次采购项目经营资质的独立法人企业；</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 报价人需具备</w:t>
      </w:r>
      <w:r>
        <w:rPr>
          <w:rFonts w:hint="eastAsia" w:ascii="宋体" w:hAnsi="宋体" w:eastAsia="宋体" w:cs="宋体"/>
          <w:color w:val="000000"/>
          <w:sz w:val="24"/>
          <w:szCs w:val="24"/>
          <w:lang w:eastAsia="zh-CN"/>
        </w:rPr>
        <w:t>工程设计冶金行业金属冶炼工程专业乙级及以上资质</w:t>
      </w:r>
      <w:r>
        <w:rPr>
          <w:rFonts w:hint="eastAsia" w:ascii="宋体" w:hAnsi="宋体" w:eastAsia="宋体" w:cs="宋体"/>
          <w:color w:val="00000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3.3 报价人近年（</w:t>
      </w:r>
      <w:r>
        <w:rPr>
          <w:rFonts w:hint="eastAsia" w:ascii="宋体" w:hAnsi="宋体" w:eastAsia="宋体" w:cs="宋体"/>
          <w:color w:val="000000"/>
          <w:sz w:val="24"/>
          <w:szCs w:val="24"/>
          <w:highlight w:val="yellow"/>
          <w:u w:val="single"/>
        </w:rPr>
        <w:t>202</w:t>
      </w:r>
      <w:r>
        <w:rPr>
          <w:rFonts w:ascii="宋体" w:hAnsi="宋体" w:eastAsia="宋体" w:cs="宋体"/>
          <w:color w:val="000000"/>
          <w:sz w:val="24"/>
          <w:szCs w:val="24"/>
          <w:highlight w:val="yellow"/>
          <w:u w:val="single"/>
        </w:rPr>
        <w:t>1</w:t>
      </w:r>
      <w:r>
        <w:rPr>
          <w:rFonts w:hint="eastAsia" w:ascii="宋体" w:hAnsi="宋体" w:eastAsia="宋体" w:cs="宋体"/>
          <w:color w:val="000000"/>
          <w:sz w:val="24"/>
          <w:szCs w:val="24"/>
          <w:highlight w:val="yellow"/>
          <w:u w:val="single"/>
        </w:rPr>
        <w:t>年7月1日</w:t>
      </w:r>
      <w:r>
        <w:rPr>
          <w:rFonts w:hint="eastAsia" w:ascii="宋体" w:hAnsi="宋体" w:eastAsia="宋体" w:cs="宋体"/>
          <w:color w:val="auto"/>
          <w:sz w:val="24"/>
          <w:szCs w:val="24"/>
          <w:highlight w:val="yellow"/>
          <w:u w:val="single"/>
        </w:rPr>
        <w:t>-</w:t>
      </w:r>
      <w:r>
        <w:rPr>
          <w:rFonts w:hint="eastAsia" w:ascii="宋体" w:hAnsi="宋体" w:eastAsia="宋体" w:cs="宋体"/>
          <w:color w:val="000000"/>
          <w:sz w:val="24"/>
          <w:szCs w:val="24"/>
          <w:highlight w:val="yellow"/>
          <w:u w:val="single"/>
        </w:rPr>
        <w:t>至今</w:t>
      </w:r>
      <w:r>
        <w:rPr>
          <w:rFonts w:hint="eastAsia" w:ascii="宋体" w:hAnsi="宋体" w:eastAsia="宋体" w:cs="宋体"/>
          <w:color w:val="000000"/>
          <w:sz w:val="24"/>
          <w:szCs w:val="24"/>
        </w:rPr>
        <w:t>）应有不少于1个类似已完成项目业绩，并提供相关合同复印件或其他有效证明文件；</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3.4 报价人不存在被列为失信被执行人的情形，具体认定以全国法院失信被执行人名单信息公布于查询网（shixin.court.gov.cn）和国家发展改革委信用中国（www.creditchina.gov.cn）网站检索结果为准；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3.5 报价人不得存在下列情形之一：</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（1）处于被责令停产停业、暂扣或者吊销执照、暂扣或者吊销许可证、吊销资质证书状态；</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（2）进入清算程序，或被宣告破产，或其他丧失履约能力的情形；</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（3）被列入中铝集团有限公司承包商负面清单的；</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3.6 符合相关法律法规、技术规范、行业标准要求；</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3.7 本项目不接受联合体报价。</w:t>
      </w:r>
    </w:p>
    <w:bookmarkEnd w:id="31"/>
    <w:bookmarkEnd w:id="32"/>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36" w:name="_Toc13489"/>
      <w:bookmarkStart w:id="37" w:name="_Toc5317"/>
      <w:bookmarkStart w:id="38" w:name="_Toc20296"/>
      <w:bookmarkStart w:id="39" w:name="_Toc21974"/>
      <w:r>
        <w:rPr>
          <w:rFonts w:hint="eastAsia" w:ascii="仿宋" w:hAnsi="仿宋" w:eastAsia="仿宋" w:cs="仿宋"/>
          <w:b/>
          <w:bCs/>
          <w:color w:val="000000"/>
          <w:kern w:val="2"/>
          <w:sz w:val="28"/>
          <w:szCs w:val="28"/>
          <w:lang w:val="en-US" w:eastAsia="zh-CN" w:bidi="ar-SA"/>
        </w:rPr>
        <w:t>4.</w:t>
      </w:r>
      <w:bookmarkEnd w:id="33"/>
      <w:bookmarkEnd w:id="34"/>
      <w:bookmarkEnd w:id="35"/>
      <w:r>
        <w:rPr>
          <w:rFonts w:hint="eastAsia" w:ascii="仿宋" w:hAnsi="仿宋" w:eastAsia="仿宋" w:cs="仿宋"/>
          <w:b/>
          <w:bCs/>
          <w:color w:val="000000"/>
          <w:kern w:val="2"/>
          <w:sz w:val="28"/>
          <w:szCs w:val="28"/>
          <w:lang w:val="en-US" w:eastAsia="zh-CN" w:bidi="ar-SA"/>
        </w:rPr>
        <w:t>报名和采购文件的获取</w:t>
      </w:r>
      <w:bookmarkEnd w:id="36"/>
      <w:bookmarkEnd w:id="37"/>
      <w:bookmarkEnd w:id="38"/>
      <w:bookmarkEnd w:id="39"/>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4.1 获取时间：</w:t>
      </w:r>
      <w:r>
        <w:rPr>
          <w:rFonts w:hint="eastAsia" w:ascii="宋体" w:hAnsi="宋体" w:eastAsia="宋体" w:cs="仿宋"/>
          <w:bCs/>
          <w:color w:val="000000"/>
          <w:sz w:val="24"/>
          <w:szCs w:val="24"/>
          <w:highlight w:val="yellow"/>
          <w:u w:val="single"/>
        </w:rPr>
        <w:t>202</w:t>
      </w:r>
      <w:r>
        <w:rPr>
          <w:rFonts w:ascii="宋体" w:hAnsi="宋体" w:eastAsia="宋体" w:cs="仿宋"/>
          <w:bCs/>
          <w:color w:val="000000"/>
          <w:sz w:val="24"/>
          <w:szCs w:val="24"/>
          <w:highlight w:val="yellow"/>
          <w:u w:val="single"/>
        </w:rPr>
        <w:t>4</w:t>
      </w:r>
      <w:r>
        <w:rPr>
          <w:rFonts w:hint="eastAsia" w:ascii="宋体" w:hAnsi="宋体" w:eastAsia="宋体" w:cs="仿宋"/>
          <w:bCs/>
          <w:color w:val="000000"/>
          <w:sz w:val="24"/>
          <w:szCs w:val="24"/>
          <w:highlight w:val="yellow"/>
          <w:u w:val="single"/>
        </w:rPr>
        <w:t>年</w:t>
      </w:r>
      <w:r>
        <w:rPr>
          <w:rFonts w:hint="eastAsia" w:ascii="宋体" w:hAnsi="宋体" w:eastAsia="宋体" w:cs="仿宋"/>
          <w:bCs/>
          <w:color w:val="000000"/>
          <w:sz w:val="24"/>
          <w:szCs w:val="24"/>
          <w:highlight w:val="yellow"/>
          <w:u w:val="single"/>
          <w:lang w:val="en-US" w:eastAsia="zh-CN"/>
        </w:rPr>
        <w:t>11</w:t>
      </w:r>
      <w:r>
        <w:rPr>
          <w:rFonts w:hint="eastAsia" w:ascii="宋体" w:hAnsi="宋体" w:eastAsia="宋体" w:cs="仿宋"/>
          <w:bCs/>
          <w:color w:val="000000"/>
          <w:sz w:val="24"/>
          <w:szCs w:val="24"/>
          <w:highlight w:val="yellow"/>
          <w:u w:val="single"/>
        </w:rPr>
        <w:t>月</w:t>
      </w:r>
      <w:r>
        <w:rPr>
          <w:rFonts w:hint="eastAsia" w:ascii="宋体" w:hAnsi="宋体" w:eastAsia="宋体" w:cs="仿宋"/>
          <w:bCs/>
          <w:color w:val="000000"/>
          <w:sz w:val="24"/>
          <w:szCs w:val="24"/>
          <w:highlight w:val="yellow"/>
          <w:u w:val="single"/>
          <w:lang w:val="en-US" w:eastAsia="zh-CN"/>
        </w:rPr>
        <w:t>29</w:t>
      </w:r>
      <w:r>
        <w:rPr>
          <w:rFonts w:hint="eastAsia" w:ascii="宋体" w:hAnsi="宋体" w:eastAsia="宋体" w:cs="仿宋"/>
          <w:bCs/>
          <w:color w:val="000000"/>
          <w:sz w:val="24"/>
          <w:szCs w:val="24"/>
          <w:highlight w:val="yellow"/>
          <w:u w:val="single"/>
        </w:rPr>
        <w:t>日1</w:t>
      </w:r>
      <w:r>
        <w:rPr>
          <w:rFonts w:hint="eastAsia" w:ascii="宋体" w:hAnsi="宋体" w:eastAsia="宋体" w:cs="仿宋"/>
          <w:bCs/>
          <w:color w:val="000000"/>
          <w:sz w:val="24"/>
          <w:szCs w:val="24"/>
          <w:highlight w:val="yellow"/>
          <w:u w:val="single"/>
          <w:lang w:val="en-US" w:eastAsia="zh-CN"/>
        </w:rPr>
        <w:t>6</w:t>
      </w:r>
      <w:r>
        <w:rPr>
          <w:rFonts w:hint="eastAsia" w:ascii="宋体" w:hAnsi="宋体" w:eastAsia="宋体" w:cs="仿宋"/>
          <w:bCs/>
          <w:color w:val="000000"/>
          <w:sz w:val="24"/>
          <w:szCs w:val="24"/>
          <w:highlight w:val="yellow"/>
          <w:u w:val="single"/>
        </w:rPr>
        <w:t>:00至202</w:t>
      </w:r>
      <w:r>
        <w:rPr>
          <w:rFonts w:ascii="宋体" w:hAnsi="宋体" w:eastAsia="宋体" w:cs="仿宋"/>
          <w:bCs/>
          <w:color w:val="000000"/>
          <w:sz w:val="24"/>
          <w:szCs w:val="24"/>
          <w:highlight w:val="yellow"/>
          <w:u w:val="single"/>
        </w:rPr>
        <w:t>4</w:t>
      </w:r>
      <w:r>
        <w:rPr>
          <w:rFonts w:hint="eastAsia" w:ascii="宋体" w:hAnsi="宋体" w:eastAsia="宋体" w:cs="仿宋"/>
          <w:bCs/>
          <w:color w:val="000000"/>
          <w:sz w:val="24"/>
          <w:szCs w:val="24"/>
          <w:highlight w:val="yellow"/>
          <w:u w:val="single"/>
        </w:rPr>
        <w:t>年</w:t>
      </w:r>
      <w:r>
        <w:rPr>
          <w:rFonts w:hint="eastAsia" w:ascii="宋体" w:hAnsi="宋体" w:eastAsia="宋体" w:cs="仿宋"/>
          <w:bCs/>
          <w:color w:val="000000"/>
          <w:sz w:val="24"/>
          <w:szCs w:val="24"/>
          <w:highlight w:val="yellow"/>
          <w:u w:val="single"/>
          <w:lang w:val="en-US" w:eastAsia="zh-CN"/>
        </w:rPr>
        <w:t>12</w:t>
      </w:r>
      <w:r>
        <w:rPr>
          <w:rFonts w:hint="eastAsia" w:ascii="宋体" w:hAnsi="宋体" w:eastAsia="宋体" w:cs="仿宋"/>
          <w:bCs/>
          <w:color w:val="000000"/>
          <w:sz w:val="24"/>
          <w:szCs w:val="24"/>
          <w:highlight w:val="yellow"/>
          <w:u w:val="single"/>
        </w:rPr>
        <w:t>月</w:t>
      </w:r>
      <w:r>
        <w:rPr>
          <w:rFonts w:hint="eastAsia" w:ascii="宋体" w:hAnsi="宋体" w:eastAsia="宋体" w:cs="仿宋"/>
          <w:bCs/>
          <w:color w:val="000000"/>
          <w:sz w:val="24"/>
          <w:szCs w:val="24"/>
          <w:highlight w:val="yellow"/>
          <w:u w:val="single"/>
          <w:lang w:val="en-US" w:eastAsia="zh-CN"/>
        </w:rPr>
        <w:t>1</w:t>
      </w:r>
      <w:r>
        <w:rPr>
          <w:rFonts w:hint="eastAsia" w:ascii="宋体" w:hAnsi="宋体" w:eastAsia="宋体" w:cs="仿宋"/>
          <w:bCs/>
          <w:color w:val="000000"/>
          <w:sz w:val="24"/>
          <w:szCs w:val="24"/>
          <w:highlight w:val="yellow"/>
          <w:u w:val="single"/>
        </w:rPr>
        <w:t>日1</w:t>
      </w:r>
      <w:r>
        <w:rPr>
          <w:rFonts w:hint="eastAsia" w:ascii="宋体" w:hAnsi="宋体" w:eastAsia="宋体" w:cs="仿宋"/>
          <w:bCs/>
          <w:color w:val="000000"/>
          <w:sz w:val="24"/>
          <w:szCs w:val="24"/>
          <w:highlight w:val="yellow"/>
          <w:u w:val="single"/>
          <w:lang w:val="en-US" w:eastAsia="zh-CN"/>
        </w:rPr>
        <w:t>6</w:t>
      </w:r>
      <w:r>
        <w:rPr>
          <w:rFonts w:hint="eastAsia" w:ascii="宋体" w:hAnsi="宋体" w:eastAsia="宋体" w:cs="仿宋"/>
          <w:bCs/>
          <w:color w:val="000000"/>
          <w:sz w:val="24"/>
          <w:szCs w:val="24"/>
          <w:highlight w:val="yellow"/>
          <w:u w:val="single"/>
        </w:rPr>
        <w:t>:00（北京时间）。</w:t>
      </w:r>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4.2 获取途径：登陆中铝中州铝业有限公司招标投标公示平台获取信息，联系采购人报名参加获取。</w:t>
      </w:r>
    </w:p>
    <w:p>
      <w:pPr>
        <w:autoSpaceDN w:val="0"/>
        <w:spacing w:line="360" w:lineRule="auto"/>
        <w:ind w:firstLine="480" w:firstLineChars="200"/>
        <w:textAlignment w:val="center"/>
        <w:rPr>
          <w:rFonts w:hint="eastAsia" w:ascii="宋体" w:hAnsi="宋体" w:eastAsia="宋体" w:cs="仿宋"/>
          <w:bCs/>
          <w:color w:val="000000"/>
          <w:sz w:val="24"/>
          <w:szCs w:val="24"/>
          <w:lang w:val="en-US" w:eastAsia="zh-CN"/>
        </w:rPr>
      </w:pPr>
      <w:r>
        <w:rPr>
          <w:rFonts w:hint="eastAsia" w:ascii="宋体" w:hAnsi="宋体" w:eastAsia="宋体" w:cs="仿宋"/>
          <w:bCs/>
          <w:color w:val="000000"/>
          <w:sz w:val="24"/>
          <w:szCs w:val="24"/>
        </w:rPr>
        <w:t>备注声明：本次采购全流程信息发布和联络以获取采购文件时填写的信息为准，报价人应对填写的所有信息的真实性和准确性负责，并自行承担信息有误导致的一切后果。</w:t>
      </w:r>
      <w:r>
        <w:rPr>
          <w:rFonts w:hint="eastAsia" w:ascii="宋体" w:hAnsi="宋体" w:eastAsia="宋体" w:cs="仿宋"/>
          <w:bCs/>
          <w:color w:val="000000"/>
          <w:sz w:val="24"/>
          <w:szCs w:val="24"/>
          <w:lang w:val="en-US" w:eastAsia="zh-CN"/>
        </w:rPr>
        <w:t xml:space="preserve"> </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40" w:name="_Toc16699"/>
      <w:bookmarkStart w:id="41" w:name="_Toc28304"/>
      <w:bookmarkStart w:id="42" w:name="_Toc6604"/>
      <w:bookmarkStart w:id="43" w:name="_Toc20598"/>
      <w:bookmarkStart w:id="44" w:name="_Toc29043939"/>
      <w:bookmarkStart w:id="45" w:name="_Toc528139661"/>
      <w:bookmarkStart w:id="46" w:name="_Toc517804009"/>
      <w:r>
        <w:rPr>
          <w:rFonts w:hint="eastAsia" w:ascii="仿宋" w:hAnsi="仿宋" w:eastAsia="仿宋" w:cs="仿宋"/>
          <w:b/>
          <w:bCs/>
          <w:color w:val="000000"/>
          <w:kern w:val="2"/>
          <w:sz w:val="28"/>
          <w:szCs w:val="28"/>
          <w:lang w:val="en-US" w:eastAsia="zh-CN" w:bidi="ar-SA"/>
        </w:rPr>
        <w:t>5.资格审查方式</w:t>
      </w:r>
      <w:bookmarkEnd w:id="40"/>
      <w:bookmarkEnd w:id="41"/>
      <w:bookmarkEnd w:id="42"/>
      <w:bookmarkEnd w:id="43"/>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本次采购资格审查方式采用资格后审，在评审时由评审委员会对报价人进行资格审查。</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47" w:name="_Toc30732"/>
      <w:bookmarkStart w:id="48" w:name="_Toc8952"/>
      <w:bookmarkStart w:id="49" w:name="_Toc9512"/>
      <w:bookmarkStart w:id="50" w:name="_Toc13319"/>
      <w:r>
        <w:rPr>
          <w:rFonts w:hint="eastAsia" w:ascii="仿宋" w:hAnsi="仿宋" w:eastAsia="仿宋" w:cs="仿宋"/>
          <w:b/>
          <w:bCs/>
          <w:color w:val="000000"/>
          <w:kern w:val="2"/>
          <w:sz w:val="28"/>
          <w:szCs w:val="28"/>
          <w:lang w:val="en-US" w:eastAsia="zh-CN" w:bidi="ar-SA"/>
        </w:rPr>
        <w:t>6.报价文件的递交</w:t>
      </w:r>
      <w:bookmarkEnd w:id="47"/>
      <w:bookmarkEnd w:id="48"/>
      <w:bookmarkEnd w:id="49"/>
      <w:bookmarkEnd w:id="50"/>
    </w:p>
    <w:p>
      <w:pPr>
        <w:autoSpaceDN w:val="0"/>
        <w:spacing w:line="360" w:lineRule="auto"/>
        <w:ind w:firstLine="480" w:firstLineChars="200"/>
        <w:textAlignment w:val="center"/>
        <w:rPr>
          <w:rFonts w:ascii="宋体" w:hAnsi="宋体" w:eastAsia="宋体" w:cs="仿宋"/>
          <w:bCs/>
          <w:color w:val="000000"/>
          <w:sz w:val="24"/>
          <w:szCs w:val="24"/>
        </w:rPr>
      </w:pPr>
      <w:bookmarkStart w:id="51" w:name="_Hlk42844021"/>
      <w:r>
        <w:rPr>
          <w:rFonts w:hint="eastAsia" w:ascii="宋体" w:hAnsi="宋体" w:eastAsia="宋体" w:cs="仿宋"/>
          <w:bCs/>
          <w:color w:val="000000"/>
          <w:sz w:val="24"/>
          <w:szCs w:val="24"/>
        </w:rPr>
        <w:t>6.1 报价文件递交截止时间/唱价时间：</w:t>
      </w:r>
      <w:r>
        <w:rPr>
          <w:rFonts w:hint="eastAsia" w:ascii="宋体" w:hAnsi="宋体" w:eastAsia="宋体" w:cs="仿宋"/>
          <w:b/>
          <w:bCs/>
          <w:color w:val="000000"/>
          <w:sz w:val="10"/>
          <w:szCs w:val="24"/>
          <w:u w:val="single"/>
        </w:rPr>
        <w:t xml:space="preserve"> </w:t>
      </w:r>
      <w:r>
        <w:rPr>
          <w:rFonts w:hint="eastAsia" w:ascii="宋体" w:hAnsi="宋体" w:eastAsia="宋体" w:cs="仿宋"/>
          <w:b/>
          <w:bCs/>
          <w:color w:val="000000"/>
          <w:sz w:val="24"/>
          <w:szCs w:val="24"/>
          <w:highlight w:val="yellow"/>
          <w:u w:val="single"/>
        </w:rPr>
        <w:t>20</w:t>
      </w:r>
      <w:r>
        <w:rPr>
          <w:rFonts w:ascii="宋体" w:hAnsi="宋体" w:eastAsia="宋体" w:cs="仿宋"/>
          <w:b/>
          <w:bCs/>
          <w:color w:val="000000"/>
          <w:sz w:val="24"/>
          <w:szCs w:val="24"/>
          <w:highlight w:val="yellow"/>
          <w:u w:val="single"/>
        </w:rPr>
        <w:t>24</w:t>
      </w:r>
      <w:r>
        <w:rPr>
          <w:rFonts w:hint="eastAsia" w:ascii="宋体" w:hAnsi="宋体" w:eastAsia="宋体" w:cs="仿宋"/>
          <w:b/>
          <w:bCs/>
          <w:color w:val="000000"/>
          <w:sz w:val="24"/>
          <w:szCs w:val="24"/>
          <w:highlight w:val="yellow"/>
          <w:u w:val="single"/>
        </w:rPr>
        <w:t>年</w:t>
      </w:r>
      <w:r>
        <w:rPr>
          <w:rFonts w:hint="eastAsia" w:ascii="宋体" w:hAnsi="宋体" w:eastAsia="宋体" w:cs="仿宋"/>
          <w:b/>
          <w:bCs/>
          <w:color w:val="000000"/>
          <w:sz w:val="24"/>
          <w:szCs w:val="24"/>
          <w:highlight w:val="yellow"/>
          <w:u w:val="single"/>
          <w:lang w:val="en-US" w:eastAsia="zh-CN"/>
        </w:rPr>
        <w:t>12</w:t>
      </w:r>
      <w:r>
        <w:rPr>
          <w:rFonts w:hint="eastAsia" w:ascii="宋体" w:hAnsi="宋体" w:eastAsia="宋体" w:cs="仿宋"/>
          <w:b/>
          <w:bCs/>
          <w:color w:val="000000"/>
          <w:sz w:val="24"/>
          <w:szCs w:val="24"/>
          <w:highlight w:val="yellow"/>
          <w:u w:val="single"/>
        </w:rPr>
        <w:t>月</w:t>
      </w:r>
      <w:r>
        <w:rPr>
          <w:rFonts w:hint="eastAsia" w:ascii="宋体" w:hAnsi="宋体" w:eastAsia="宋体" w:cs="仿宋"/>
          <w:b/>
          <w:bCs/>
          <w:color w:val="000000"/>
          <w:sz w:val="24"/>
          <w:szCs w:val="24"/>
          <w:highlight w:val="yellow"/>
          <w:u w:val="single"/>
          <w:lang w:val="en-US" w:eastAsia="zh-CN"/>
        </w:rPr>
        <w:t>11</w:t>
      </w:r>
      <w:r>
        <w:rPr>
          <w:rFonts w:hint="eastAsia" w:ascii="宋体" w:hAnsi="宋体" w:eastAsia="宋体" w:cs="仿宋"/>
          <w:b/>
          <w:bCs/>
          <w:color w:val="000000"/>
          <w:sz w:val="24"/>
          <w:szCs w:val="24"/>
          <w:highlight w:val="yellow"/>
          <w:u w:val="single"/>
        </w:rPr>
        <w:t>日</w:t>
      </w:r>
      <w:r>
        <w:rPr>
          <w:rFonts w:ascii="宋体" w:hAnsi="宋体" w:eastAsia="宋体" w:cs="仿宋"/>
          <w:b/>
          <w:bCs/>
          <w:color w:val="000000"/>
          <w:sz w:val="24"/>
          <w:szCs w:val="24"/>
          <w:highlight w:val="yellow"/>
          <w:u w:val="single"/>
        </w:rPr>
        <w:t>14</w:t>
      </w:r>
      <w:r>
        <w:rPr>
          <w:rFonts w:hint="eastAsia" w:ascii="宋体" w:hAnsi="宋体" w:eastAsia="宋体" w:cs="仿宋"/>
          <w:b/>
          <w:bCs/>
          <w:color w:val="000000"/>
          <w:sz w:val="24"/>
          <w:szCs w:val="24"/>
          <w:highlight w:val="yellow"/>
          <w:u w:val="single"/>
        </w:rPr>
        <w:t>:30</w:t>
      </w:r>
      <w:r>
        <w:rPr>
          <w:rFonts w:hint="eastAsia" w:ascii="宋体" w:hAnsi="宋体" w:eastAsia="宋体" w:cs="仿宋"/>
          <w:bCs/>
          <w:color w:val="000000"/>
          <w:sz w:val="24"/>
          <w:szCs w:val="24"/>
        </w:rPr>
        <w:t>（北京时间）。请报价人以密封报价文件于唱价日期截止前递交至中铝中州铝业有限公司投资管理部，且需在截止日期前将电子版报价文件（扫描盖章P</w:t>
      </w:r>
      <w:r>
        <w:rPr>
          <w:rFonts w:ascii="宋体" w:hAnsi="宋体" w:eastAsia="宋体" w:cs="仿宋"/>
          <w:bCs/>
          <w:color w:val="000000"/>
          <w:sz w:val="24"/>
          <w:szCs w:val="24"/>
        </w:rPr>
        <w:t>DF</w:t>
      </w:r>
      <w:r>
        <w:rPr>
          <w:rFonts w:hint="eastAsia" w:ascii="宋体" w:hAnsi="宋体" w:eastAsia="宋体" w:cs="仿宋"/>
          <w:bCs/>
          <w:color w:val="000000"/>
          <w:sz w:val="24"/>
          <w:szCs w:val="24"/>
        </w:rPr>
        <w:t>格式）发至指定邮箱：</w:t>
      </w:r>
      <w:r>
        <w:rPr>
          <w:rFonts w:hint="eastAsia" w:ascii="宋体" w:hAnsi="宋体" w:eastAsia="宋体" w:cs="仿宋"/>
          <w:bCs/>
          <w:color w:val="000000"/>
          <w:sz w:val="24"/>
          <w:szCs w:val="24"/>
          <w:lang w:eastAsia="zh-CN"/>
        </w:rPr>
        <w:t>jw_tian731@chinalco.com.cn</w:t>
      </w:r>
      <w:r>
        <w:rPr>
          <w:rFonts w:hint="eastAsia" w:ascii="宋体" w:hAnsi="宋体" w:eastAsia="宋体" w:cs="仿宋"/>
          <w:bCs/>
          <w:color w:val="000000"/>
          <w:sz w:val="24"/>
          <w:szCs w:val="24"/>
        </w:rPr>
        <w:t>。</w:t>
      </w:r>
    </w:p>
    <w:bookmarkEnd w:id="51"/>
    <w:p>
      <w:pPr>
        <w:autoSpaceDN w:val="0"/>
        <w:spacing w:line="360" w:lineRule="auto"/>
        <w:ind w:firstLine="480" w:firstLineChars="200"/>
        <w:textAlignment w:val="center"/>
        <w:rPr>
          <w:rFonts w:hint="eastAsia" w:ascii="宋体" w:hAnsi="宋体" w:eastAsia="宋体" w:cs="仿宋"/>
          <w:bCs/>
          <w:color w:val="000000"/>
          <w:sz w:val="24"/>
          <w:szCs w:val="24"/>
          <w:lang w:eastAsia="zh-CN"/>
        </w:rPr>
      </w:pPr>
      <w:r>
        <w:rPr>
          <w:rFonts w:hint="eastAsia" w:ascii="宋体" w:hAnsi="宋体" w:eastAsia="宋体" w:cs="仿宋"/>
          <w:bCs/>
          <w:color w:val="000000"/>
          <w:sz w:val="24"/>
          <w:szCs w:val="24"/>
        </w:rPr>
        <w:t>6.2 唱价地点：中铝中州铝业有限公司一楼会议室</w:t>
      </w:r>
      <w:r>
        <w:rPr>
          <w:rFonts w:hint="eastAsia" w:ascii="宋体" w:hAnsi="宋体" w:eastAsia="宋体" w:cs="仿宋"/>
          <w:bCs/>
          <w:color w:val="000000"/>
          <w:sz w:val="24"/>
          <w:szCs w:val="24"/>
          <w:lang w:eastAsia="zh-CN"/>
        </w:rPr>
        <w:t>。</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52" w:name="_Toc19172"/>
      <w:bookmarkStart w:id="53" w:name="_Toc28081"/>
      <w:bookmarkStart w:id="54" w:name="_Toc32234"/>
      <w:bookmarkStart w:id="55" w:name="_Toc25563"/>
      <w:r>
        <w:rPr>
          <w:rFonts w:hint="eastAsia" w:ascii="仿宋" w:hAnsi="仿宋" w:eastAsia="仿宋" w:cs="仿宋"/>
          <w:b/>
          <w:bCs/>
          <w:color w:val="000000"/>
          <w:kern w:val="2"/>
          <w:sz w:val="28"/>
          <w:szCs w:val="28"/>
          <w:lang w:val="en-US" w:eastAsia="zh-CN" w:bidi="ar-SA"/>
        </w:rPr>
        <w:t>7.</w:t>
      </w:r>
      <w:bookmarkEnd w:id="44"/>
      <w:bookmarkEnd w:id="45"/>
      <w:bookmarkEnd w:id="46"/>
      <w:r>
        <w:rPr>
          <w:rFonts w:hint="eastAsia" w:ascii="仿宋" w:hAnsi="仿宋" w:eastAsia="仿宋" w:cs="仿宋"/>
          <w:b/>
          <w:bCs/>
          <w:color w:val="000000"/>
          <w:kern w:val="2"/>
          <w:sz w:val="28"/>
          <w:szCs w:val="28"/>
          <w:lang w:val="en-US" w:eastAsia="zh-CN" w:bidi="ar-SA"/>
        </w:rPr>
        <w:t>注意事项</w:t>
      </w:r>
      <w:bookmarkEnd w:id="52"/>
      <w:bookmarkEnd w:id="53"/>
      <w:bookmarkEnd w:id="54"/>
      <w:bookmarkEnd w:id="55"/>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我公司仅在中铝中州铝业有限公司（https://zzly.chinalco.com.cn/）发布有关该项目的采购信息，我公司郑重提醒报价人：与该项目相关采购事宜均须与我公司指定人员联系，我公司对任何转载信息及由此产生的后果均不承担任何责任。</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56" w:name="_Toc517804010"/>
      <w:bookmarkStart w:id="57" w:name="_Toc528139662"/>
      <w:bookmarkStart w:id="58" w:name="_Toc25781"/>
      <w:bookmarkStart w:id="59" w:name="_Toc29043940"/>
      <w:bookmarkStart w:id="60" w:name="_Toc15854"/>
      <w:bookmarkStart w:id="61" w:name="_Toc14762"/>
      <w:bookmarkStart w:id="62" w:name="_Toc20238"/>
      <w:r>
        <w:rPr>
          <w:rFonts w:hint="eastAsia" w:ascii="仿宋" w:hAnsi="仿宋" w:eastAsia="仿宋" w:cs="仿宋"/>
          <w:b/>
          <w:bCs/>
          <w:color w:val="000000"/>
          <w:kern w:val="2"/>
          <w:sz w:val="28"/>
          <w:szCs w:val="28"/>
          <w:lang w:val="en-US" w:eastAsia="zh-CN" w:bidi="ar-SA"/>
        </w:rPr>
        <w:t>8.</w:t>
      </w:r>
      <w:bookmarkEnd w:id="56"/>
      <w:bookmarkEnd w:id="57"/>
      <w:r>
        <w:rPr>
          <w:rFonts w:hint="eastAsia" w:ascii="仿宋" w:hAnsi="仿宋" w:eastAsia="仿宋" w:cs="仿宋"/>
          <w:b/>
          <w:bCs/>
          <w:color w:val="000000"/>
          <w:kern w:val="2"/>
          <w:sz w:val="28"/>
          <w:szCs w:val="28"/>
          <w:lang w:val="en-US" w:eastAsia="zh-CN" w:bidi="ar-SA"/>
        </w:rPr>
        <w:t>监督部门</w:t>
      </w:r>
      <w:bookmarkEnd w:id="58"/>
      <w:bookmarkEnd w:id="59"/>
      <w:bookmarkEnd w:id="60"/>
      <w:bookmarkEnd w:id="61"/>
      <w:bookmarkEnd w:id="62"/>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8.1 本采购项目的监督部门为中铝中州铝业有限公司纪委工作部。</w:t>
      </w:r>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8.2 电话：0391-3503580</w:t>
      </w:r>
    </w:p>
    <w:p>
      <w:pPr>
        <w:autoSpaceDN w:val="0"/>
        <w:spacing w:line="360" w:lineRule="auto"/>
        <w:ind w:firstLine="480" w:firstLineChars="200"/>
        <w:textAlignment w:val="center"/>
        <w:rPr>
          <w:rFonts w:hint="eastAsia" w:ascii="宋体" w:hAnsi="宋体" w:eastAsia="宋体" w:cs="仿宋"/>
          <w:bCs/>
          <w:color w:val="auto"/>
          <w:sz w:val="24"/>
          <w:szCs w:val="24"/>
          <w:lang w:eastAsia="zh-CN"/>
        </w:rPr>
      </w:pPr>
      <w:r>
        <w:rPr>
          <w:rFonts w:hint="eastAsia" w:ascii="宋体" w:hAnsi="宋体" w:eastAsia="宋体" w:cs="仿宋"/>
          <w:bCs/>
          <w:color w:val="auto"/>
          <w:sz w:val="24"/>
          <w:szCs w:val="24"/>
          <w:lang w:eastAsia="zh-CN"/>
        </w:rPr>
        <w:t>8.3 邮箱：zzlyjw02@126.com</w:t>
      </w:r>
    </w:p>
    <w:p>
      <w:pPr>
        <w:keepNext/>
        <w:keepLines/>
        <w:widowControl w:val="0"/>
        <w:spacing w:before="260" w:after="260" w:line="360" w:lineRule="auto"/>
        <w:jc w:val="both"/>
        <w:outlineLvl w:val="1"/>
        <w:rPr>
          <w:rFonts w:ascii="仿宋" w:hAnsi="仿宋" w:eastAsia="仿宋" w:cs="仿宋"/>
          <w:b/>
          <w:bCs/>
          <w:color w:val="000000"/>
          <w:kern w:val="2"/>
          <w:sz w:val="28"/>
          <w:szCs w:val="28"/>
          <w:lang w:val="en-US" w:eastAsia="zh-CN" w:bidi="ar-SA"/>
        </w:rPr>
      </w:pPr>
      <w:bookmarkStart w:id="63" w:name="_Toc18336"/>
      <w:bookmarkStart w:id="64" w:name="_Toc29043941"/>
      <w:bookmarkStart w:id="65" w:name="_Toc517804011"/>
      <w:bookmarkStart w:id="66" w:name="_Toc528139663"/>
      <w:bookmarkStart w:id="67" w:name="_Toc15356"/>
      <w:bookmarkStart w:id="68" w:name="_Toc7551"/>
      <w:bookmarkStart w:id="69" w:name="_Toc26893"/>
      <w:r>
        <w:rPr>
          <w:rFonts w:hint="eastAsia" w:ascii="仿宋" w:hAnsi="仿宋" w:eastAsia="仿宋" w:cs="仿宋"/>
          <w:b/>
          <w:bCs/>
          <w:color w:val="000000"/>
          <w:kern w:val="2"/>
          <w:sz w:val="28"/>
          <w:szCs w:val="28"/>
          <w:lang w:val="en-US" w:eastAsia="zh-CN" w:bidi="ar-SA"/>
        </w:rPr>
        <w:t>9.联系方式</w:t>
      </w:r>
      <w:bookmarkEnd w:id="63"/>
      <w:bookmarkEnd w:id="64"/>
      <w:bookmarkEnd w:id="65"/>
      <w:bookmarkEnd w:id="66"/>
      <w:bookmarkEnd w:id="67"/>
      <w:bookmarkEnd w:id="68"/>
      <w:bookmarkEnd w:id="69"/>
    </w:p>
    <w:p>
      <w:pPr>
        <w:autoSpaceDN w:val="0"/>
        <w:spacing w:line="360" w:lineRule="auto"/>
        <w:ind w:firstLine="480" w:firstLineChars="200"/>
        <w:textAlignment w:val="center"/>
        <w:rPr>
          <w:rFonts w:ascii="宋体" w:hAnsi="宋体" w:eastAsia="宋体" w:cs="仿宋"/>
          <w:bCs/>
          <w:color w:val="000000"/>
          <w:sz w:val="24"/>
          <w:szCs w:val="24"/>
        </w:rPr>
      </w:pPr>
      <w:r>
        <w:rPr>
          <w:rFonts w:hint="eastAsia" w:ascii="宋体" w:hAnsi="宋体" w:eastAsia="宋体" w:cs="仿宋"/>
          <w:bCs/>
          <w:color w:val="000000"/>
          <w:sz w:val="24"/>
          <w:szCs w:val="24"/>
        </w:rPr>
        <w:t>采 购 人：中铝中州</w:t>
      </w:r>
      <w:r>
        <w:rPr>
          <w:rFonts w:hint="eastAsia" w:ascii="宋体" w:hAnsi="宋体" w:eastAsia="宋体" w:cs="仿宋"/>
          <w:bCs/>
          <w:color w:val="000000"/>
          <w:sz w:val="24"/>
          <w:szCs w:val="24"/>
          <w:lang w:eastAsia="zh-CN"/>
        </w:rPr>
        <w:t>矿业</w:t>
      </w:r>
      <w:r>
        <w:rPr>
          <w:rFonts w:hint="eastAsia" w:ascii="宋体" w:hAnsi="宋体" w:eastAsia="宋体" w:cs="仿宋"/>
          <w:bCs/>
          <w:color w:val="000000"/>
          <w:sz w:val="24"/>
          <w:szCs w:val="24"/>
        </w:rPr>
        <w:t>有限公司</w:t>
      </w:r>
    </w:p>
    <w:p>
      <w:pPr>
        <w:autoSpaceDN w:val="0"/>
        <w:spacing w:line="360" w:lineRule="auto"/>
        <w:ind w:firstLine="480" w:firstLineChars="200"/>
        <w:textAlignment w:val="center"/>
        <w:rPr>
          <w:rFonts w:hint="eastAsia" w:ascii="宋体" w:hAnsi="宋体" w:eastAsia="宋体" w:cs="仿宋"/>
          <w:bCs/>
          <w:color w:val="000000"/>
          <w:sz w:val="24"/>
          <w:szCs w:val="24"/>
          <w:lang w:eastAsia="zh-CN"/>
        </w:rPr>
      </w:pPr>
      <w:r>
        <w:rPr>
          <w:rFonts w:hint="eastAsia" w:ascii="宋体" w:hAnsi="宋体" w:eastAsia="宋体" w:cs="仿宋"/>
          <w:bCs/>
          <w:color w:val="000000"/>
          <w:sz w:val="24"/>
          <w:szCs w:val="24"/>
        </w:rPr>
        <w:t>地    址：</w:t>
      </w:r>
      <w:r>
        <w:rPr>
          <w:rFonts w:hint="eastAsia" w:ascii="宋体" w:hAnsi="宋体" w:eastAsia="宋体" w:cs="仿宋"/>
          <w:bCs/>
          <w:color w:val="000000"/>
          <w:sz w:val="24"/>
          <w:szCs w:val="24"/>
          <w:lang w:eastAsia="zh-CN"/>
        </w:rPr>
        <w:t>河南省三门峡市渑池县</w:t>
      </w:r>
      <w:bookmarkStart w:id="70" w:name="_GoBack"/>
      <w:bookmarkEnd w:id="70"/>
      <w:r>
        <w:rPr>
          <w:rFonts w:hint="eastAsia" w:ascii="宋体" w:hAnsi="宋体" w:eastAsia="宋体" w:cs="仿宋"/>
          <w:bCs/>
          <w:color w:val="000000"/>
          <w:sz w:val="24"/>
          <w:szCs w:val="24"/>
          <w:lang w:eastAsia="zh-CN"/>
        </w:rPr>
        <w:t>段村矿</w:t>
      </w:r>
    </w:p>
    <w:p>
      <w:pPr>
        <w:autoSpaceDN w:val="0"/>
        <w:spacing w:line="360" w:lineRule="auto"/>
        <w:ind w:firstLine="480" w:firstLineChars="200"/>
        <w:textAlignment w:val="center"/>
        <w:rPr>
          <w:rFonts w:hint="eastAsia" w:ascii="宋体" w:hAnsi="宋体" w:eastAsia="宋体" w:cs="仿宋"/>
          <w:bCs/>
          <w:color w:val="000000"/>
          <w:sz w:val="24"/>
          <w:szCs w:val="24"/>
          <w:lang w:eastAsia="zh-CN"/>
        </w:rPr>
      </w:pPr>
      <w:r>
        <w:rPr>
          <w:rFonts w:hint="eastAsia" w:ascii="宋体" w:hAnsi="宋体" w:eastAsia="宋体" w:cs="仿宋"/>
          <w:bCs/>
          <w:color w:val="000000"/>
          <w:sz w:val="24"/>
          <w:szCs w:val="24"/>
        </w:rPr>
        <w:t>联 系 人：</w:t>
      </w:r>
      <w:r>
        <w:rPr>
          <w:rFonts w:hint="eastAsia" w:ascii="宋体" w:hAnsi="宋体" w:eastAsia="宋体" w:cs="仿宋"/>
          <w:bCs/>
          <w:color w:val="000000"/>
          <w:sz w:val="24"/>
          <w:szCs w:val="24"/>
          <w:lang w:eastAsia="zh-CN"/>
        </w:rPr>
        <w:t>田佳雯</w:t>
      </w:r>
    </w:p>
    <w:p>
      <w:pPr>
        <w:autoSpaceDN w:val="0"/>
        <w:spacing w:line="360" w:lineRule="auto"/>
        <w:ind w:firstLine="480" w:firstLineChars="200"/>
        <w:textAlignment w:val="center"/>
        <w:rPr>
          <w:rFonts w:hint="eastAsia" w:ascii="宋体" w:hAnsi="宋体" w:eastAsia="宋体" w:cs="仿宋"/>
          <w:bCs/>
          <w:color w:val="000000"/>
          <w:sz w:val="24"/>
          <w:szCs w:val="24"/>
          <w:lang w:eastAsia="zh-CN"/>
        </w:rPr>
      </w:pPr>
      <w:r>
        <w:rPr>
          <w:rFonts w:hint="eastAsia" w:ascii="宋体" w:hAnsi="宋体" w:eastAsia="宋体" w:cs="仿宋"/>
          <w:bCs/>
          <w:color w:val="000000"/>
          <w:sz w:val="24"/>
          <w:szCs w:val="24"/>
        </w:rPr>
        <w:t>电    话：</w:t>
      </w:r>
      <w:r>
        <w:rPr>
          <w:rFonts w:hint="eastAsia" w:ascii="宋体" w:hAnsi="宋体" w:eastAsia="宋体" w:cs="仿宋"/>
          <w:bCs/>
          <w:color w:val="000000"/>
          <w:sz w:val="24"/>
          <w:szCs w:val="24"/>
          <w:lang w:eastAsia="zh-CN"/>
        </w:rPr>
        <w:t>13569156305</w:t>
      </w:r>
    </w:p>
    <w:p>
      <w:pPr>
        <w:autoSpaceDN w:val="0"/>
        <w:spacing w:line="360" w:lineRule="auto"/>
        <w:ind w:firstLine="480" w:firstLineChars="200"/>
        <w:textAlignment w:val="center"/>
        <w:rPr>
          <w:rFonts w:hint="eastAsia" w:ascii="宋体" w:hAnsi="宋体" w:eastAsia="宋体" w:cs="仿宋"/>
          <w:bCs/>
          <w:color w:val="000000"/>
          <w:sz w:val="24"/>
          <w:szCs w:val="24"/>
          <w:lang w:eastAsia="zh-CN"/>
        </w:rPr>
      </w:pPr>
      <w:r>
        <w:rPr>
          <w:rFonts w:hint="eastAsia" w:ascii="宋体" w:hAnsi="宋体" w:eastAsia="宋体" w:cs="仿宋"/>
          <w:bCs/>
          <w:color w:val="000000"/>
          <w:sz w:val="24"/>
          <w:szCs w:val="24"/>
        </w:rPr>
        <w:t>电子邮箱：</w:t>
      </w:r>
      <w:r>
        <w:rPr>
          <w:rFonts w:hint="eastAsia" w:ascii="宋体" w:hAnsi="宋体" w:eastAsia="宋体" w:cs="仿宋"/>
          <w:bCs/>
          <w:color w:val="000000"/>
          <w:sz w:val="24"/>
          <w:szCs w:val="24"/>
          <w:lang w:eastAsia="zh-CN"/>
        </w:rPr>
        <w:t>jw_tian731@chinalco.com.cn</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43EED"/>
    <w:rsid w:val="050975C4"/>
    <w:rsid w:val="0E350BD9"/>
    <w:rsid w:val="108B52A6"/>
    <w:rsid w:val="13243EED"/>
    <w:rsid w:val="159003D3"/>
    <w:rsid w:val="1D141D87"/>
    <w:rsid w:val="1E2137AF"/>
    <w:rsid w:val="23060B8F"/>
    <w:rsid w:val="3C0D4389"/>
    <w:rsid w:val="3F4620A4"/>
    <w:rsid w:val="46064CFC"/>
    <w:rsid w:val="58CA1063"/>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9"/>
    <w:qFormat/>
    <w:uiPriority w:val="0"/>
    <w:pPr>
      <w:spacing w:line="560" w:lineRule="exact"/>
      <w:ind w:firstLine="883"/>
      <w:outlineLvl w:val="0"/>
    </w:pPr>
    <w:rPr>
      <w:rFonts w:ascii="宋体" w:hAnsi="宋体" w:eastAsia="黑体"/>
      <w:sz w:val="28"/>
      <w:szCs w:val="43"/>
    </w:rPr>
  </w:style>
  <w:style w:type="paragraph" w:styleId="3">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4">
    <w:name w:val="heading 3"/>
    <w:basedOn w:val="5"/>
    <w:next w:val="2"/>
    <w:link w:val="8"/>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8">
    <w:name w:val="标题 3 字符"/>
    <w:link w:val="4"/>
    <w:qFormat/>
    <w:uiPriority w:val="0"/>
    <w:rPr>
      <w:rFonts w:ascii="Arial" w:hAnsi="Arial" w:eastAsia="黑体"/>
      <w:szCs w:val="22"/>
    </w:rPr>
  </w:style>
  <w:style w:type="character" w:customStyle="1" w:styleId="9">
    <w:name w:val="标题 1 字符"/>
    <w:link w:val="2"/>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2024-11-29T02:28:00Z</dcterms:created>
  <dc:creator>田佳雯</dc:creator>
  <cp:lastModifiedBy>田佳雯</cp:lastModifiedBy>
  <dcterms:modified xsi:type="dcterms:W3CDTF">2024-11-29T07:30:33Z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8C10AA9BF8FA4177BE58FC018C29CF1B</vt:lpwstr>
  </property>
</Properties>
</file>