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spacing w:before="240" w:after="192" w:line="240" w:lineRule="auto"/>
        <w:ind w:leftChars="0"/>
        <w:jc w:val="center"/>
        <w:rPr>
          <w:rFonts w:asciiTheme="minorEastAsia" w:hAnsiTheme="minorEastAsia" w:eastAsiaTheme="minorEastAsia"/>
          <w:color w:val="000000"/>
          <w:sz w:val="28"/>
        </w:rPr>
      </w:pPr>
      <w:bookmarkStart w:id="0" w:name="_Toc9984"/>
      <w:r>
        <w:rPr>
          <w:rFonts w:hint="eastAsia" w:asciiTheme="minorEastAsia" w:hAnsiTheme="minorEastAsia" w:eastAsiaTheme="minorEastAsia"/>
          <w:color w:val="000000"/>
          <w:sz w:val="28"/>
        </w:rPr>
        <w:t>采购公告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中铝中州生产管控中心（以下简称采购单位）受河南中州铝厂有限公司</w:t>
      </w:r>
      <w:r>
        <w:rPr>
          <w:rFonts w:hint="eastAsia" w:ascii="宋体" w:hAnsi="宋体"/>
          <w:color w:val="000000"/>
          <w:sz w:val="24"/>
          <w:lang w:eastAsia="zh-CN"/>
        </w:rPr>
        <w:t>中州宾馆</w:t>
      </w:r>
      <w:r>
        <w:rPr>
          <w:rFonts w:hint="eastAsia" w:ascii="宋体" w:hAnsi="宋体"/>
          <w:color w:val="000000"/>
          <w:sz w:val="24"/>
        </w:rPr>
        <w:t>委托，拟对2025年中州宾馆洗涤服务</w:t>
      </w:r>
      <w:r>
        <w:rPr>
          <w:rFonts w:hint="eastAsia" w:ascii="宋体" w:hAnsi="宋体"/>
          <w:color w:val="000000"/>
          <w:sz w:val="24"/>
          <w:lang w:eastAsia="zh-CN"/>
        </w:rPr>
        <w:t>项目</w:t>
      </w:r>
      <w:r>
        <w:rPr>
          <w:rFonts w:hint="eastAsia" w:ascii="宋体" w:hAnsi="宋体"/>
          <w:color w:val="000000"/>
          <w:sz w:val="24"/>
        </w:rPr>
        <w:t>进行</w:t>
      </w:r>
      <w:r>
        <w:rPr>
          <w:rFonts w:hint="eastAsia" w:ascii="宋体" w:hAnsi="宋体"/>
          <w:color w:val="000000"/>
          <w:sz w:val="24"/>
          <w:lang w:eastAsia="zh-CN"/>
        </w:rPr>
        <w:t>第三次</w:t>
      </w:r>
      <w:r>
        <w:rPr>
          <w:rFonts w:hint="eastAsia" w:ascii="宋体" w:hAnsi="宋体"/>
          <w:color w:val="000000"/>
          <w:sz w:val="24"/>
        </w:rPr>
        <w:t>公开询比采购。现邀请国内</w:t>
      </w:r>
      <w:r>
        <w:rPr>
          <w:rFonts w:hint="eastAsia" w:ascii="宋体" w:hAnsi="宋体" w:cs="宋体"/>
          <w:color w:val="000000"/>
          <w:kern w:val="0"/>
          <w:sz w:val="24"/>
        </w:rPr>
        <w:t>符合资格条件和</w:t>
      </w:r>
      <w:r>
        <w:rPr>
          <w:rFonts w:hint="eastAsia" w:ascii="宋体" w:hAnsi="宋体"/>
          <w:color w:val="000000"/>
          <w:sz w:val="24"/>
        </w:rPr>
        <w:t>有同类项目良好业绩的服务商参加该项目的采购活动。</w:t>
      </w:r>
    </w:p>
    <w:p>
      <w:pPr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1、采购编号：CG-ZZLC-202502-SCGK-SCK-001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</w:t>
      </w:r>
      <w:r>
        <w:rPr>
          <w:rFonts w:hint="eastAsia" w:ascii="宋体" w:hAnsi="宋体" w:cs="宋体"/>
          <w:sz w:val="24"/>
        </w:rPr>
        <w:t>标的物的名称、规格</w:t>
      </w:r>
      <w:r>
        <w:rPr>
          <w:rFonts w:hint="eastAsia" w:ascii="宋体" w:hAnsi="宋体" w:cs="宋体"/>
          <w:sz w:val="24"/>
          <w:lang w:eastAsia="zh-CN"/>
        </w:rPr>
        <w:t>、最高限价</w:t>
      </w:r>
      <w:r>
        <w:rPr>
          <w:rFonts w:hint="eastAsia" w:ascii="宋体" w:hAnsi="宋体" w:cs="宋体"/>
          <w:sz w:val="24"/>
        </w:rPr>
        <w:t>及</w:t>
      </w:r>
      <w:r>
        <w:rPr>
          <w:rFonts w:hint="eastAsia" w:ascii="宋体" w:hAnsi="宋体"/>
          <w:color w:val="000000"/>
          <w:sz w:val="24"/>
        </w:rPr>
        <w:t>交货地点：</w:t>
      </w:r>
    </w:p>
    <w:tbl>
      <w:tblPr>
        <w:tblStyle w:val="35"/>
        <w:tblW w:w="954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340"/>
        <w:gridCol w:w="1400"/>
        <w:gridCol w:w="640"/>
        <w:gridCol w:w="920"/>
        <w:gridCol w:w="620"/>
        <w:gridCol w:w="1040"/>
        <w:gridCol w:w="1220"/>
        <w:gridCol w:w="760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最高限价（元-不含税）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最高限价（元-不含税）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床单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2.8米×2.8米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遮阳帘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3米×2.5米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扇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被罩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2.6米×2.5米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台裙（小）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直径3.3米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枕套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0.65米×0.95米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台裙（中）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直径4.3米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面巾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0.4米×0.8米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台裙（大）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直径4.8米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浴巾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0.8米×1.5米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台布（小）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直径3米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地巾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0.5米×0.8米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台布（中）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直径4米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方巾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0.3米×0.3米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台布（大）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直径4.5米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特处理（床单）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2.8米×2.8米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椅套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特处理（被罩）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2.6米×2.5米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口布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特处理（枕套）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0.65米×0.95米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床垫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2米×2米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特处理（面巾）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0.4米×0.8米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被芯 薄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2.4米×2.3米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特处理（浴巾）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0.8米×1.5米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被芯 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2.4米×2.3米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浴袍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床尾巾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0.7米×1.4米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窗纱帘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3米*2.5米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pStyle w:val="44"/>
      </w:pP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交货地点：中州宾馆</w:t>
      </w:r>
    </w:p>
    <w:p>
      <w:pPr>
        <w:tabs>
          <w:tab w:val="left" w:pos="720"/>
        </w:tabs>
        <w:spacing w:line="360" w:lineRule="auto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</w:t>
      </w:r>
      <w:r>
        <w:rPr>
          <w:rFonts w:ascii="宋体" w:hAnsi="宋体"/>
          <w:color w:val="000000"/>
          <w:sz w:val="24"/>
        </w:rPr>
        <w:t>资金来源：企业自</w:t>
      </w:r>
      <w:r>
        <w:rPr>
          <w:rFonts w:hint="eastAsia" w:ascii="宋体" w:hAnsi="宋体"/>
          <w:color w:val="000000"/>
          <w:sz w:val="24"/>
        </w:rPr>
        <w:t>有资金</w:t>
      </w:r>
      <w:r>
        <w:rPr>
          <w:rFonts w:ascii="宋体" w:hAnsi="宋体"/>
          <w:color w:val="000000"/>
          <w:sz w:val="24"/>
        </w:rPr>
        <w:t>。</w:t>
      </w:r>
    </w:p>
    <w:p>
      <w:pPr>
        <w:widowControl/>
        <w:shd w:val="clear" w:color="auto" w:fill="FFFFFF"/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4、报价人资格必须符合下列要求：</w:t>
      </w:r>
    </w:p>
    <w:p>
      <w:pPr>
        <w:widowControl/>
        <w:shd w:val="clear" w:color="auto" w:fill="FFFFFF"/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4.1在中华人民共和国依照《中华人民共和国民法典》注册的、具有法人资格的有能力提供采购项目</w:t>
      </w:r>
      <w:r>
        <w:rPr>
          <w:rFonts w:hint="eastAsia" w:ascii="宋体" w:hAnsi="宋体"/>
          <w:color w:val="000000"/>
          <w:sz w:val="24"/>
          <w:lang w:val="en-US" w:eastAsia="zh-CN"/>
        </w:rPr>
        <w:t>服务</w:t>
      </w:r>
      <w:r>
        <w:rPr>
          <w:rFonts w:hint="eastAsia" w:ascii="宋体" w:hAnsi="宋体"/>
          <w:color w:val="000000"/>
          <w:sz w:val="24"/>
        </w:rPr>
        <w:t>的承包商。提供企业法人营业执照、银行开户许可证</w:t>
      </w:r>
      <w:r>
        <w:rPr>
          <w:rFonts w:hint="eastAsia" w:ascii="宋体" w:hAnsi="宋体"/>
          <w:color w:val="000000"/>
          <w:sz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lang w:val="en-US" w:eastAsia="zh-CN"/>
        </w:rPr>
        <w:t>或基本账户信息</w:t>
      </w:r>
      <w:r>
        <w:rPr>
          <w:rFonts w:hint="eastAsia" w:ascii="宋体" w:hAnsi="宋体"/>
          <w:color w:val="000000"/>
          <w:sz w:val="24"/>
          <w:lang w:eastAsia="zh-CN"/>
        </w:rPr>
        <w:t>）</w:t>
      </w:r>
      <w:r>
        <w:rPr>
          <w:rFonts w:hint="eastAsia" w:ascii="宋体" w:hAnsi="宋体"/>
          <w:color w:val="000000"/>
          <w:sz w:val="24"/>
        </w:rPr>
        <w:t>；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4.2具有固定的办公场所及开展相关工作的办公条件；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Times New Roman"/>
          <w:color w:val="000000"/>
          <w:sz w:val="24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4"/>
        </w:rPr>
        <w:t>4.3具备相应的履约能力，近一年内参与并完成过相关业务的供应；提供合同（首页、双方 签署页以及合同关键页</w:t>
      </w:r>
      <w:r>
        <w:rPr>
          <w:rFonts w:hint="eastAsia" w:ascii="宋体" w:hAnsi="宋体" w:eastAsia="宋体" w:cs="Times New Roman"/>
          <w:color w:val="000000"/>
          <w:sz w:val="24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4.4参加采购活动前三年之内，</w:t>
      </w:r>
      <w:r>
        <w:rPr>
          <w:rFonts w:hint="eastAsia" w:ascii="宋体" w:hAnsi="宋体" w:eastAsia="宋体" w:cs="Times New Roman"/>
          <w:color w:val="000000"/>
          <w:sz w:val="24"/>
        </w:rPr>
        <w:t>未发生过较大及以上生产安全事故、一般及以上突发环境事件、员工职业健康事故或者质量事故，未在开标前 12 个月内 发生过一般生产安全事故，可出具承诺书。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4.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sz w:val="24"/>
          <w:lang w:eastAsia="zh-CN"/>
        </w:rPr>
        <w:t>报价</w:t>
      </w:r>
      <w:r>
        <w:rPr>
          <w:rFonts w:hint="eastAsia" w:ascii="宋体" w:hAnsi="宋体" w:eastAsia="宋体" w:cs="Times New Roman"/>
          <w:color w:val="000000"/>
          <w:sz w:val="24"/>
        </w:rPr>
        <w:t>人在报名期间和</w:t>
      </w:r>
      <w:r>
        <w:rPr>
          <w:rFonts w:hint="eastAsia" w:ascii="宋体" w:hAnsi="宋体" w:eastAsia="宋体" w:cs="Times New Roman"/>
          <w:color w:val="000000"/>
          <w:sz w:val="24"/>
          <w:lang w:eastAsia="zh-CN"/>
        </w:rPr>
        <w:t>评选</w:t>
      </w:r>
      <w:r>
        <w:rPr>
          <w:rFonts w:hint="eastAsia" w:ascii="宋体" w:hAnsi="宋体" w:eastAsia="宋体" w:cs="Times New Roman"/>
          <w:color w:val="000000"/>
          <w:sz w:val="24"/>
        </w:rPr>
        <w:t>有效期内未被列入中国铝业集团有限公司承包商黑 名单、灰名单及中铝中州铝业有限公司黑名单。</w:t>
      </w:r>
    </w:p>
    <w:p>
      <w:pPr>
        <w:tabs>
          <w:tab w:val="left" w:pos="720"/>
        </w:tabs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5、采购文件获取须知：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采购文件每份售价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</w:rPr>
        <w:t>00元，</w:t>
      </w:r>
      <w:r>
        <w:rPr>
          <w:rFonts w:hint="eastAsia" w:ascii="宋体" w:hAnsi="宋体"/>
          <w:color w:val="000000"/>
          <w:sz w:val="24"/>
        </w:rPr>
        <w:t>购买采购文件的费用无论何种原因或中选与否均不予退还。采购文件可以当面购买或电子发送。请报价人按如下采购机构地址和账号汇款，并同时将汇款底单</w:t>
      </w:r>
      <w:r>
        <w:rPr>
          <w:rFonts w:hint="eastAsia" w:ascii="宋体" w:hAnsi="宋体"/>
          <w:color w:val="000000"/>
          <w:sz w:val="24"/>
          <w:lang w:eastAsia="zh-CN"/>
        </w:rPr>
        <w:t>、营业执照副本、开户许可证等</w:t>
      </w:r>
      <w:r>
        <w:rPr>
          <w:rFonts w:hint="eastAsia" w:ascii="宋体" w:hAnsi="宋体"/>
          <w:color w:val="000000"/>
          <w:sz w:val="24"/>
        </w:rPr>
        <w:t>传至采购单位。收到汇款底单</w:t>
      </w:r>
      <w:r>
        <w:rPr>
          <w:rFonts w:hint="eastAsia" w:ascii="宋体" w:hAnsi="宋体"/>
          <w:color w:val="000000"/>
          <w:sz w:val="24"/>
          <w:lang w:eastAsia="zh-CN"/>
        </w:rPr>
        <w:t>和相关资料</w:t>
      </w:r>
      <w:r>
        <w:rPr>
          <w:rFonts w:hint="eastAsia" w:ascii="宋体" w:hAnsi="宋体"/>
          <w:color w:val="000000"/>
          <w:sz w:val="24"/>
        </w:rPr>
        <w:t>后，采购单位将把采购文件电子版发送给报价人。</w:t>
      </w:r>
      <w:r>
        <w:rPr>
          <w:rFonts w:hint="eastAsia" w:ascii="宋体" w:hAnsi="宋体"/>
          <w:color w:val="000000"/>
          <w:sz w:val="24"/>
          <w:lang w:eastAsia="zh-CN"/>
        </w:rPr>
        <w:t>不通过采购联系人获取的采购文件无效，不得参加项目的采购活动。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hAnsi="宋体"/>
          <w:sz w:val="24"/>
          <w:szCs w:val="20"/>
          <w:lang w:val="en-US" w:eastAsia="zh-CN"/>
        </w:rPr>
        <w:t>6</w:t>
      </w:r>
      <w:r>
        <w:rPr>
          <w:rFonts w:hint="eastAsia" w:hAnsi="宋体"/>
          <w:sz w:val="24"/>
          <w:szCs w:val="20"/>
        </w:rPr>
        <w:t>、</w:t>
      </w:r>
      <w:r>
        <w:rPr>
          <w:rFonts w:hint="eastAsia" w:ascii="宋体" w:hAnsi="宋体" w:cs="宋体"/>
          <w:kern w:val="0"/>
          <w:sz w:val="24"/>
        </w:rPr>
        <w:t>参加报价单位需向采购单位交纳项目</w:t>
      </w:r>
      <w:r>
        <w:rPr>
          <w:rFonts w:hint="eastAsia" w:ascii="宋体" w:hAnsi="宋体"/>
          <w:sz w:val="24"/>
        </w:rPr>
        <w:t>报价保证金</w:t>
      </w:r>
      <w:r>
        <w:rPr>
          <w:rFonts w:hint="eastAsia" w:ascii="宋体" w:hAnsi="宋体"/>
          <w:sz w:val="24"/>
          <w:lang w:val="en-US" w:eastAsia="zh-CN"/>
        </w:rPr>
        <w:t>2000元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color w:val="FF0000"/>
          <w:sz w:val="24"/>
        </w:rPr>
        <w:t>必须从其基本账户转出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color w:val="000000"/>
          <w:sz w:val="24"/>
        </w:rPr>
        <w:t>有意向报价的</w:t>
      </w:r>
      <w:r>
        <w:rPr>
          <w:rFonts w:hint="eastAsia" w:ascii="宋体" w:hAnsi="宋体"/>
          <w:color w:val="000000"/>
          <w:sz w:val="24"/>
          <w:lang w:eastAsia="zh-CN"/>
        </w:rPr>
        <w:t>单位</w:t>
      </w:r>
      <w:r>
        <w:rPr>
          <w:rFonts w:hint="eastAsia" w:ascii="宋体" w:hAnsi="宋体"/>
          <w:color w:val="000000"/>
          <w:sz w:val="24"/>
        </w:rPr>
        <w:t>，按如下采购机构地址和账号汇款，并同时将汇款底单传至采购单位，并作为其报价文件的组成部分。报价人不按要求交</w:t>
      </w:r>
      <w:r>
        <w:rPr>
          <w:rFonts w:hint="eastAsia" w:ascii="宋体" w:hAnsi="宋体"/>
          <w:color w:val="000000"/>
          <w:sz w:val="24"/>
          <w:lang w:eastAsia="zh-CN"/>
        </w:rPr>
        <w:t>纳</w:t>
      </w:r>
      <w:r>
        <w:rPr>
          <w:rFonts w:hint="eastAsia" w:ascii="宋体" w:hAnsi="宋体"/>
          <w:color w:val="000000"/>
          <w:sz w:val="24"/>
        </w:rPr>
        <w:t>报价保证金的，其报价文件</w:t>
      </w:r>
      <w:r>
        <w:rPr>
          <w:rFonts w:hint="eastAsia" w:ascii="宋体" w:hAnsi="宋体"/>
          <w:sz w:val="24"/>
        </w:rPr>
        <w:t>按作废处理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报价保证金在合同签订后60个工作日内，按公司流程退还。</w:t>
      </w:r>
      <w:r>
        <w:rPr>
          <w:rFonts w:hint="eastAsia" w:ascii="宋体" w:hAnsi="宋体"/>
          <w:color w:val="000000"/>
          <w:sz w:val="24"/>
        </w:rPr>
        <w:t>有下列情形之一的，报价保证金将不予退还：</w:t>
      </w:r>
    </w:p>
    <w:p>
      <w:pPr>
        <w:spacing w:line="360" w:lineRule="auto"/>
        <w:ind w:firstLine="480" w:firstLineChars="20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(1</w:t>
      </w:r>
      <w:r>
        <w:rPr>
          <w:rFonts w:hint="eastAsia" w:ascii="宋体" w:hAnsi="宋体"/>
          <w:color w:val="000000"/>
          <w:sz w:val="24"/>
        </w:rPr>
        <w:t>）报价人在规定的报价有效期内撤销或修改其报价文件；</w:t>
      </w:r>
    </w:p>
    <w:p>
      <w:pPr>
        <w:spacing w:line="360" w:lineRule="auto"/>
        <w:ind w:left="1079" w:leftChars="228" w:hanging="600" w:hangingChars="25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(2</w:t>
      </w:r>
      <w:r>
        <w:rPr>
          <w:rFonts w:hint="eastAsia" w:ascii="宋体" w:hAnsi="宋体"/>
          <w:color w:val="000000"/>
          <w:sz w:val="24"/>
        </w:rPr>
        <w:t>）中选人在收到中选通知书后，无正当理由拒签合同协议书或未按采购文件规定提交履约担保。</w:t>
      </w:r>
    </w:p>
    <w:p>
      <w:pPr>
        <w:spacing w:line="360" w:lineRule="auto"/>
        <w:ind w:firstLine="480" w:firstLineChars="200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  <w:lang w:val="en-US" w:eastAsia="zh-CN"/>
        </w:rPr>
        <w:t>7</w:t>
      </w:r>
      <w:r>
        <w:rPr>
          <w:rFonts w:hint="eastAsia" w:hAnsi="宋体"/>
          <w:sz w:val="24"/>
          <w:szCs w:val="20"/>
        </w:rPr>
        <w:t>、采购方式和评审办法：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 w:hAnsi="宋体"/>
          <w:sz w:val="24"/>
          <w:szCs w:val="20"/>
          <w:lang w:val="en-US" w:eastAsia="zh-CN"/>
        </w:rPr>
        <w:t>7</w:t>
      </w:r>
      <w:r>
        <w:rPr>
          <w:rFonts w:hint="eastAsia" w:hAnsi="宋体"/>
          <w:sz w:val="24"/>
          <w:szCs w:val="20"/>
        </w:rPr>
        <w:t>.1.</w:t>
      </w:r>
      <w:r>
        <w:rPr>
          <w:rFonts w:hint="eastAsia"/>
          <w:sz w:val="24"/>
        </w:rPr>
        <w:t>采购方式：公开询比</w:t>
      </w:r>
      <w:r>
        <w:rPr>
          <w:rFonts w:hint="eastAsia"/>
          <w:sz w:val="24"/>
          <w:lang w:eastAsia="zh-CN"/>
        </w:rPr>
        <w:t>采购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.2评审办法：经评审的最低报价法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、报价文件获取时间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FF0000"/>
          <w:sz w:val="24"/>
        </w:rPr>
        <w:t>202</w:t>
      </w:r>
      <w:r>
        <w:rPr>
          <w:rFonts w:hint="eastAsia" w:ascii="宋体" w:hAnsi="宋体"/>
          <w:color w:val="FF0000"/>
          <w:sz w:val="24"/>
          <w:lang w:val="en-US" w:eastAsia="zh-CN"/>
        </w:rPr>
        <w:t>5</w:t>
      </w:r>
      <w:r>
        <w:rPr>
          <w:rFonts w:hint="eastAsia" w:ascii="宋体" w:hAnsi="宋体"/>
          <w:color w:val="FF0000"/>
          <w:sz w:val="24"/>
        </w:rPr>
        <w:t>年</w:t>
      </w:r>
      <w:r>
        <w:rPr>
          <w:rFonts w:hint="eastAsia" w:ascii="宋体" w:hAnsi="宋体"/>
          <w:color w:val="FF0000"/>
          <w:sz w:val="24"/>
          <w:lang w:val="en-US" w:eastAsia="zh-CN"/>
        </w:rPr>
        <w:t>3</w:t>
      </w:r>
      <w:r>
        <w:rPr>
          <w:rFonts w:hint="eastAsia" w:ascii="宋体" w:hAnsi="宋体"/>
          <w:color w:val="FF0000"/>
          <w:sz w:val="24"/>
        </w:rPr>
        <w:t>月</w:t>
      </w:r>
      <w:r>
        <w:rPr>
          <w:rFonts w:hint="eastAsia" w:ascii="宋体" w:hAnsi="宋体"/>
          <w:color w:val="FF0000"/>
          <w:sz w:val="24"/>
          <w:lang w:val="en-US" w:eastAsia="zh-CN"/>
        </w:rPr>
        <w:t>6</w:t>
      </w:r>
      <w:r>
        <w:rPr>
          <w:rFonts w:hint="eastAsia" w:ascii="宋体" w:hAnsi="宋体"/>
          <w:color w:val="FF0000"/>
          <w:sz w:val="24"/>
        </w:rPr>
        <w:t>日至202</w:t>
      </w:r>
      <w:r>
        <w:rPr>
          <w:rFonts w:hint="eastAsia" w:ascii="宋体" w:hAnsi="宋体"/>
          <w:color w:val="FF0000"/>
          <w:sz w:val="24"/>
          <w:lang w:val="en-US" w:eastAsia="zh-CN"/>
        </w:rPr>
        <w:t>5</w:t>
      </w:r>
      <w:r>
        <w:rPr>
          <w:rFonts w:hint="eastAsia" w:ascii="宋体" w:hAnsi="宋体"/>
          <w:color w:val="FF0000"/>
          <w:sz w:val="24"/>
        </w:rPr>
        <w:t>年</w:t>
      </w:r>
      <w:r>
        <w:rPr>
          <w:rFonts w:hint="eastAsia" w:ascii="宋体" w:hAnsi="宋体"/>
          <w:color w:val="FF0000"/>
          <w:sz w:val="24"/>
          <w:lang w:val="en-US" w:eastAsia="zh-CN"/>
        </w:rPr>
        <w:t>3</w:t>
      </w:r>
      <w:r>
        <w:rPr>
          <w:rFonts w:hint="eastAsia" w:ascii="宋体" w:hAnsi="宋体"/>
          <w:color w:val="FF0000"/>
          <w:sz w:val="24"/>
        </w:rPr>
        <w:t>月</w:t>
      </w:r>
      <w:r>
        <w:rPr>
          <w:rFonts w:hint="eastAsia" w:ascii="宋体" w:hAnsi="宋体"/>
          <w:color w:val="FF0000"/>
          <w:sz w:val="24"/>
          <w:lang w:val="en-US" w:eastAsia="zh-CN"/>
        </w:rPr>
        <w:t>7</w:t>
      </w:r>
      <w:r>
        <w:rPr>
          <w:rFonts w:hint="eastAsia" w:ascii="宋体" w:hAnsi="宋体"/>
          <w:color w:val="FF0000"/>
          <w:sz w:val="24"/>
        </w:rPr>
        <w:t>日16:</w:t>
      </w:r>
      <w:r>
        <w:rPr>
          <w:rFonts w:hint="eastAsia" w:ascii="宋体" w:hAnsi="宋体"/>
          <w:color w:val="FF0000"/>
          <w:sz w:val="24"/>
          <w:lang w:val="en-US" w:eastAsia="zh-CN"/>
        </w:rPr>
        <w:t>3</w:t>
      </w:r>
      <w:r>
        <w:rPr>
          <w:rFonts w:hint="eastAsia" w:ascii="宋体" w:hAnsi="宋体"/>
          <w:color w:val="FF0000"/>
          <w:sz w:val="24"/>
        </w:rPr>
        <w:t>0</w:t>
      </w:r>
      <w:r>
        <w:rPr>
          <w:rFonts w:hint="eastAsia" w:ascii="宋体" w:hAnsi="宋体"/>
          <w:color w:val="auto"/>
          <w:sz w:val="24"/>
        </w:rPr>
        <w:t>(北京时间)。</w:t>
      </w:r>
    </w:p>
    <w:p>
      <w:pPr>
        <w:spacing w:line="360" w:lineRule="auto"/>
        <w:ind w:firstLine="480" w:firstLineChars="200"/>
        <w:rPr>
          <w:rFonts w:hAnsi="宋体"/>
          <w:color w:val="auto"/>
          <w:sz w:val="24"/>
          <w:szCs w:val="20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</w:rPr>
        <w:t>、报价文件</w:t>
      </w:r>
      <w:r>
        <w:rPr>
          <w:rFonts w:ascii="宋体" w:hAnsi="宋体"/>
          <w:color w:val="auto"/>
          <w:sz w:val="24"/>
        </w:rPr>
        <w:t>递交</w:t>
      </w:r>
      <w:r>
        <w:rPr>
          <w:rFonts w:hint="eastAsia" w:ascii="宋体" w:hAnsi="宋体"/>
          <w:color w:val="auto"/>
          <w:sz w:val="24"/>
        </w:rPr>
        <w:t>截止和采购时间：</w:t>
      </w:r>
      <w:r>
        <w:rPr>
          <w:rFonts w:ascii="宋体" w:hAnsi="宋体"/>
          <w:color w:val="FF0000"/>
          <w:sz w:val="24"/>
        </w:rPr>
        <w:t>20</w:t>
      </w:r>
      <w:r>
        <w:rPr>
          <w:rFonts w:hint="eastAsia" w:ascii="宋体" w:hAnsi="宋体"/>
          <w:color w:val="FF0000"/>
          <w:sz w:val="24"/>
        </w:rPr>
        <w:t>2</w:t>
      </w:r>
      <w:r>
        <w:rPr>
          <w:rFonts w:hint="eastAsia" w:ascii="宋体" w:hAnsi="宋体"/>
          <w:color w:val="FF0000"/>
          <w:sz w:val="24"/>
          <w:lang w:val="en-US" w:eastAsia="zh-CN"/>
        </w:rPr>
        <w:t>5</w:t>
      </w:r>
      <w:r>
        <w:rPr>
          <w:rFonts w:hint="eastAsia" w:ascii="宋体" w:hAnsi="宋体"/>
          <w:color w:val="FF0000"/>
          <w:sz w:val="24"/>
        </w:rPr>
        <w:t>年</w:t>
      </w:r>
      <w:r>
        <w:rPr>
          <w:rFonts w:hint="eastAsia" w:ascii="宋体" w:hAnsi="宋体"/>
          <w:color w:val="FF0000"/>
          <w:sz w:val="24"/>
          <w:lang w:val="en-US" w:eastAsia="zh-CN"/>
        </w:rPr>
        <w:t>3</w:t>
      </w:r>
      <w:r>
        <w:rPr>
          <w:rFonts w:hint="eastAsia" w:ascii="宋体" w:hAnsi="宋体"/>
          <w:color w:val="FF0000"/>
          <w:sz w:val="24"/>
        </w:rPr>
        <w:t>月</w:t>
      </w:r>
      <w:r>
        <w:rPr>
          <w:rFonts w:hint="eastAsia" w:ascii="宋体" w:hAnsi="宋体"/>
          <w:color w:val="FF0000"/>
          <w:sz w:val="24"/>
          <w:lang w:val="en-US" w:eastAsia="zh-CN"/>
        </w:rPr>
        <w:t>11</w:t>
      </w:r>
      <w:r>
        <w:rPr>
          <w:rFonts w:hint="eastAsia" w:ascii="宋体" w:hAnsi="宋体"/>
          <w:color w:val="FF0000"/>
          <w:sz w:val="24"/>
        </w:rPr>
        <w:t>日</w:t>
      </w:r>
      <w:r>
        <w:rPr>
          <w:rFonts w:hint="eastAsia" w:ascii="宋体" w:hAnsi="宋体"/>
          <w:color w:val="FF0000"/>
          <w:sz w:val="24"/>
          <w:lang w:val="en-US" w:eastAsia="zh-CN"/>
        </w:rPr>
        <w:t>14</w:t>
      </w:r>
      <w:r>
        <w:rPr>
          <w:rFonts w:hint="eastAsia" w:ascii="宋体" w:hAnsi="宋体"/>
          <w:color w:val="FF0000"/>
          <w:sz w:val="24"/>
        </w:rPr>
        <w:t>:</w:t>
      </w:r>
      <w:r>
        <w:rPr>
          <w:rFonts w:hint="eastAsia" w:ascii="宋体" w:hAnsi="宋体"/>
          <w:color w:val="FF0000"/>
          <w:sz w:val="24"/>
          <w:lang w:val="en-US" w:eastAsia="zh-CN"/>
        </w:rPr>
        <w:t>0</w:t>
      </w:r>
      <w:r>
        <w:rPr>
          <w:rFonts w:hint="eastAsia" w:ascii="宋体" w:hAnsi="宋体"/>
          <w:color w:val="FF0000"/>
          <w:sz w:val="24"/>
        </w:rPr>
        <w:t>0</w:t>
      </w:r>
      <w:r>
        <w:rPr>
          <w:rFonts w:ascii="宋体" w:hAnsi="宋体"/>
          <w:color w:val="FF0000"/>
          <w:sz w:val="24"/>
        </w:rPr>
        <w:t>(</w:t>
      </w:r>
      <w:r>
        <w:rPr>
          <w:rFonts w:hint="eastAsia" w:ascii="宋体" w:hAnsi="宋体"/>
          <w:color w:val="FF0000"/>
          <w:sz w:val="24"/>
        </w:rPr>
        <w:t>北京时间</w:t>
      </w:r>
      <w:r>
        <w:rPr>
          <w:rFonts w:ascii="宋体" w:hAnsi="宋体"/>
          <w:color w:val="FF0000"/>
          <w:sz w:val="24"/>
        </w:rPr>
        <w:t>)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 w:cs="宋体"/>
          <w:sz w:val="24"/>
        </w:rPr>
        <w:t>采购地点：</w:t>
      </w:r>
      <w:r>
        <w:rPr>
          <w:rFonts w:hint="eastAsia" w:ascii="宋体" w:hAnsi="宋体" w:cs="宋体"/>
          <w:kern w:val="0"/>
          <w:sz w:val="24"/>
        </w:rPr>
        <w:t>生产管控中心</w:t>
      </w:r>
      <w:r>
        <w:rPr>
          <w:rFonts w:hint="eastAsia" w:ascii="宋体" w:hAnsi="宋体" w:cs="宋体"/>
          <w:kern w:val="0"/>
          <w:sz w:val="24"/>
          <w:lang w:eastAsia="zh-CN"/>
        </w:rPr>
        <w:t>一</w:t>
      </w:r>
      <w:r>
        <w:rPr>
          <w:rFonts w:hint="eastAsia" w:ascii="宋体" w:hAnsi="宋体" w:cs="宋体"/>
          <w:kern w:val="0"/>
          <w:sz w:val="24"/>
        </w:rPr>
        <w:t>楼会议室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、采购人：</w:t>
      </w:r>
      <w:r>
        <w:rPr>
          <w:rFonts w:hint="eastAsia" w:ascii="宋体" w:hAnsi="宋体" w:cs="宋体"/>
          <w:sz w:val="24"/>
          <w:lang w:eastAsia="zh-CN"/>
        </w:rPr>
        <w:t>中铝</w:t>
      </w:r>
      <w:r>
        <w:rPr>
          <w:rFonts w:hint="eastAsia" w:ascii="宋体" w:hAnsi="宋体"/>
          <w:sz w:val="24"/>
        </w:rPr>
        <w:t>中州生产管控中心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cs="宋体"/>
          <w:sz w:val="24"/>
        </w:rPr>
        <w:t> </w:t>
      </w:r>
      <w:r>
        <w:rPr>
          <w:rFonts w:hint="eastAsia" w:ascii="宋体" w:hAnsi="宋体" w:cs="宋体"/>
          <w:sz w:val="24"/>
        </w:rPr>
        <w:t>地</w:t>
      </w:r>
      <w:r>
        <w:rPr>
          <w:rFonts w:ascii="宋体" w:cs="宋体"/>
          <w:sz w:val="24"/>
        </w:rPr>
        <w:t> </w:t>
      </w:r>
      <w:r>
        <w:rPr>
          <w:rFonts w:hint="eastAsia" w:ascii="宋体" w:hAnsi="宋体" w:cs="宋体"/>
          <w:sz w:val="24"/>
        </w:rPr>
        <w:t>址：河南省修武县七贤镇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邮 编：454174         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联系人：王</w:t>
      </w:r>
      <w:r>
        <w:rPr>
          <w:rFonts w:hint="eastAsia" w:ascii="宋体" w:hAnsi="宋体" w:cs="宋体"/>
          <w:sz w:val="24"/>
          <w:lang w:eastAsia="zh-CN"/>
        </w:rPr>
        <w:t>先生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电话：0391-3502508    13513826219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电子邮箱：</w:t>
      </w:r>
      <w:r>
        <w:rPr>
          <w:rFonts w:hint="eastAsia" w:ascii="宋体" w:hAnsi="宋体" w:cs="宋体"/>
          <w:sz w:val="24"/>
        </w:rPr>
        <w:fldChar w:fldCharType="begin"/>
      </w:r>
      <w:r>
        <w:rPr>
          <w:rFonts w:hint="eastAsia" w:ascii="宋体" w:hAnsi="宋体" w:cs="宋体"/>
          <w:sz w:val="24"/>
        </w:rPr>
        <w:instrText xml:space="preserve"> HYPERLINK "mailto:wang_huabin@zz.chalco.com.cn" </w:instrText>
      </w:r>
      <w:r>
        <w:rPr>
          <w:rFonts w:hint="eastAsia" w:ascii="宋体" w:hAnsi="宋体" w:cs="宋体"/>
          <w:sz w:val="24"/>
        </w:rPr>
        <w:fldChar w:fldCharType="separate"/>
      </w:r>
      <w:r>
        <w:rPr>
          <w:rFonts w:hint="eastAsia" w:ascii="宋体" w:hAnsi="宋体" w:cs="宋体"/>
          <w:sz w:val="24"/>
        </w:rPr>
        <w:t>hb_wang</w:t>
      </w:r>
      <w:r>
        <w:rPr>
          <w:rFonts w:hint="eastAsia" w:ascii="宋体" w:hAnsi="宋体" w:cs="宋体"/>
          <w:sz w:val="24"/>
          <w:lang w:val="en-US" w:eastAsia="zh-CN"/>
        </w:rPr>
        <w:t>134</w:t>
      </w:r>
      <w:r>
        <w:rPr>
          <w:rFonts w:hint="eastAsia" w:ascii="宋体" w:hAnsi="宋体" w:cs="宋体"/>
          <w:sz w:val="24"/>
        </w:rPr>
        <w:t>@chalco.com.cn</w:t>
      </w:r>
      <w:r>
        <w:rPr>
          <w:rFonts w:hint="eastAsia" w:ascii="宋体" w:hAnsi="宋体" w:cs="宋体"/>
          <w:sz w:val="24"/>
        </w:rPr>
        <w:fldChar w:fldCharType="end"/>
      </w:r>
    </w:p>
    <w:p>
      <w:pPr>
        <w:widowControl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现场联系人：</w:t>
      </w:r>
      <w:r>
        <w:rPr>
          <w:rFonts w:hint="eastAsia" w:ascii="宋体" w:hAnsi="宋体"/>
          <w:color w:val="000000"/>
          <w:sz w:val="24"/>
        </w:rPr>
        <w:t>张建鹏（电话：</w:t>
      </w:r>
      <w:r>
        <w:rPr>
          <w:rFonts w:hint="eastAsia" w:ascii="宋体" w:hAnsi="宋体"/>
          <w:color w:val="auto"/>
          <w:sz w:val="24"/>
        </w:rPr>
        <w:t>15139156153</w:t>
      </w:r>
      <w:r>
        <w:rPr>
          <w:rFonts w:hint="eastAsia" w:ascii="宋体" w:hAnsi="宋体"/>
          <w:color w:val="000000"/>
          <w:sz w:val="24"/>
        </w:rPr>
        <w:t>）</w:t>
      </w:r>
    </w:p>
    <w:p>
      <w:pPr>
        <w:spacing w:line="560" w:lineRule="exact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、监督部门：</w:t>
      </w:r>
      <w:r>
        <w:rPr>
          <w:rFonts w:hint="eastAsia" w:ascii="宋体" w:hAnsi="宋体"/>
          <w:sz w:val="24"/>
          <w:lang w:eastAsia="zh-CN"/>
        </w:rPr>
        <w:t>纪委工作部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中铝中州铝业有限公司：0391-3503580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中国铝业股份有限公司：010-82298446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中国铝业集团有限公司：010-82298683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邮箱：zzlyjw02@126.com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kern w:val="0"/>
          <w:sz w:val="24"/>
        </w:rPr>
        <w:t>发布媒体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kern w:val="0"/>
          <w:sz w:val="24"/>
        </w:rPr>
        <w:t>我公司仅在</w:t>
      </w:r>
      <w:r>
        <w:rPr>
          <w:rFonts w:hint="eastAsia" w:hAnsi="宋体"/>
          <w:sz w:val="24"/>
        </w:rPr>
        <w:t>中铝中州铝业有限公司（</w:t>
      </w:r>
      <w:r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https://zzly.chinalco.com.cn/</w:t>
      </w:r>
      <w:r>
        <w:rPr>
          <w:rFonts w:hint="eastAsia" w:hAnsi="宋体"/>
          <w:sz w:val="24"/>
        </w:rPr>
        <w:t>）</w:t>
      </w:r>
      <w:r>
        <w:rPr>
          <w:rFonts w:hint="eastAsia" w:ascii="宋体" w:hAnsi="宋体"/>
          <w:kern w:val="0"/>
          <w:sz w:val="24"/>
        </w:rPr>
        <w:t>发布有关该项目的采购信息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kern w:val="0"/>
          <w:sz w:val="24"/>
        </w:rPr>
        <w:t>我公司郑重提醒各报价人注意：与该项目相关采购事宜均须与我公司指定人员联系，我公司对任何转载信息及由此产生的后果均不承担任何责任。</w:t>
      </w:r>
    </w:p>
    <w:p>
      <w:pPr>
        <w:spacing w:line="360" w:lineRule="auto"/>
        <w:ind w:firstLine="480" w:firstLineChars="200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kern w:val="0"/>
          <w:sz w:val="24"/>
        </w:rPr>
        <w:t>1</w:t>
      </w:r>
      <w:r>
        <w:rPr>
          <w:rFonts w:hint="eastAsia" w:ascii="宋体" w:hAnsi="宋体"/>
          <w:kern w:val="0"/>
          <w:sz w:val="24"/>
          <w:lang w:val="en-US" w:eastAsia="zh-CN"/>
        </w:rPr>
        <w:t>4</w:t>
      </w:r>
      <w:r>
        <w:rPr>
          <w:rFonts w:hint="eastAsia" w:ascii="宋体" w:hAnsi="宋体"/>
          <w:kern w:val="0"/>
          <w:sz w:val="24"/>
        </w:rPr>
        <w:t>、</w:t>
      </w:r>
      <w:r>
        <w:rPr>
          <w:rFonts w:hint="eastAsia" w:ascii="宋体" w:hAnsi="宋体"/>
          <w:color w:val="000000"/>
          <w:sz w:val="24"/>
        </w:rPr>
        <w:t>购买采购文件款及报价保证金请按如下地址汇款：</w:t>
      </w:r>
    </w:p>
    <w:p>
      <w:pPr>
        <w:spacing w:line="360" w:lineRule="auto"/>
        <w:ind w:firstLine="360" w:firstLineChars="1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帐户名称：中铝中州铝业有限公司</w:t>
      </w:r>
    </w:p>
    <w:p>
      <w:pPr>
        <w:spacing w:line="360" w:lineRule="auto"/>
        <w:ind w:firstLine="360" w:firstLineChars="1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开户银行：中国工商银行焦作分行中州铝厂支行</w:t>
      </w:r>
    </w:p>
    <w:p>
      <w:pPr>
        <w:spacing w:line="360" w:lineRule="auto"/>
        <w:ind w:firstLine="360" w:firstLineChars="1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帐号：</w:t>
      </w:r>
      <w:r>
        <w:rPr>
          <w:rFonts w:asciiTheme="minorEastAsia" w:hAnsiTheme="minorEastAsia" w:eastAsiaTheme="minorEastAsia"/>
          <w:sz w:val="24"/>
        </w:rPr>
        <w:t>1709028019200089451</w:t>
      </w:r>
    </w:p>
    <w:p>
      <w:pPr>
        <w:spacing w:line="360" w:lineRule="auto"/>
        <w:ind w:firstLine="480" w:firstLineChars="200"/>
        <w:rPr>
          <w:rFonts w:ascii="宋体" w:hAnsi="宋体"/>
        </w:rPr>
      </w:pPr>
      <w:r>
        <w:rPr>
          <w:rFonts w:hint="eastAsia" w:hAnsi="宋体"/>
          <w:sz w:val="24"/>
        </w:rPr>
        <w:t>汇款备注中，须注明“</w:t>
      </w:r>
      <w:r>
        <w:rPr>
          <w:rFonts w:hint="eastAsia" w:hAnsi="宋体"/>
          <w:sz w:val="24"/>
          <w:lang w:eastAsia="zh-CN"/>
        </w:rPr>
        <w:t>2025年中州宾馆洗涤服务文件费</w:t>
      </w:r>
      <w:r>
        <w:rPr>
          <w:rFonts w:hint="eastAsia" w:hAnsi="宋体"/>
          <w:sz w:val="24"/>
        </w:rPr>
        <w:t>”</w:t>
      </w:r>
      <w:r>
        <w:rPr>
          <w:rFonts w:hint="eastAsia" w:hAnsi="宋体"/>
          <w:sz w:val="24"/>
          <w:lang w:eastAsia="zh-CN"/>
        </w:rPr>
        <w:t>、</w:t>
      </w:r>
      <w:r>
        <w:rPr>
          <w:rFonts w:hint="eastAsia" w:hAnsi="宋体"/>
          <w:sz w:val="24"/>
        </w:rPr>
        <w:t>“</w:t>
      </w:r>
      <w:r>
        <w:rPr>
          <w:rFonts w:hint="eastAsia" w:hAnsi="宋体"/>
          <w:sz w:val="24"/>
          <w:lang w:eastAsia="zh-CN"/>
        </w:rPr>
        <w:t>2025年中州宾馆洗涤服务报价保证金</w:t>
      </w:r>
      <w:r>
        <w:rPr>
          <w:rFonts w:hint="eastAsia" w:hAnsi="宋体"/>
          <w:sz w:val="24"/>
        </w:rPr>
        <w:t>”。</w:t>
      </w:r>
    </w:p>
    <w:p>
      <w:pPr>
        <w:pStyle w:val="44"/>
      </w:pPr>
      <w:bookmarkStart w:id="1" w:name="_GoBack"/>
      <w:bookmarkEnd w:id="1"/>
    </w:p>
    <w:sectPr>
      <w:headerReference r:id="rId3" w:type="default"/>
      <w:footerReference r:id="rId4" w:type="default"/>
      <w:pgSz w:w="11907" w:h="16840"/>
      <w:pgMar w:top="1134" w:right="1134" w:bottom="1134" w:left="1134" w:header="680" w:footer="907" w:gutter="0"/>
      <w:pgNumType w:chapStyle="1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2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30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30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ind w:right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00"/>
    <w:rsid w:val="0000040C"/>
    <w:rsid w:val="00000855"/>
    <w:rsid w:val="000038C3"/>
    <w:rsid w:val="000054A7"/>
    <w:rsid w:val="0000622E"/>
    <w:rsid w:val="00006D07"/>
    <w:rsid w:val="0001228F"/>
    <w:rsid w:val="00012848"/>
    <w:rsid w:val="00013E24"/>
    <w:rsid w:val="00017542"/>
    <w:rsid w:val="0001766E"/>
    <w:rsid w:val="0002025C"/>
    <w:rsid w:val="000205F6"/>
    <w:rsid w:val="0002118F"/>
    <w:rsid w:val="00021B68"/>
    <w:rsid w:val="00022198"/>
    <w:rsid w:val="00024FD4"/>
    <w:rsid w:val="000263D0"/>
    <w:rsid w:val="0002684F"/>
    <w:rsid w:val="00027FE0"/>
    <w:rsid w:val="0003143F"/>
    <w:rsid w:val="00032440"/>
    <w:rsid w:val="000345B1"/>
    <w:rsid w:val="000348BC"/>
    <w:rsid w:val="00034A09"/>
    <w:rsid w:val="0003623E"/>
    <w:rsid w:val="00036742"/>
    <w:rsid w:val="0004099C"/>
    <w:rsid w:val="00040EBB"/>
    <w:rsid w:val="0004340C"/>
    <w:rsid w:val="00043751"/>
    <w:rsid w:val="00044493"/>
    <w:rsid w:val="0004653E"/>
    <w:rsid w:val="000472B2"/>
    <w:rsid w:val="00051008"/>
    <w:rsid w:val="000515C3"/>
    <w:rsid w:val="00051C22"/>
    <w:rsid w:val="00053CE2"/>
    <w:rsid w:val="00056947"/>
    <w:rsid w:val="000611EF"/>
    <w:rsid w:val="0006155E"/>
    <w:rsid w:val="00062C71"/>
    <w:rsid w:val="00062FEE"/>
    <w:rsid w:val="00063621"/>
    <w:rsid w:val="000643E2"/>
    <w:rsid w:val="0006491F"/>
    <w:rsid w:val="0006497C"/>
    <w:rsid w:val="000655EE"/>
    <w:rsid w:val="000660EF"/>
    <w:rsid w:val="00066B09"/>
    <w:rsid w:val="000706D4"/>
    <w:rsid w:val="00071332"/>
    <w:rsid w:val="00072AB0"/>
    <w:rsid w:val="00073010"/>
    <w:rsid w:val="00073964"/>
    <w:rsid w:val="000759E8"/>
    <w:rsid w:val="00076934"/>
    <w:rsid w:val="00076CF4"/>
    <w:rsid w:val="00077765"/>
    <w:rsid w:val="00082FD4"/>
    <w:rsid w:val="00091E0D"/>
    <w:rsid w:val="000921D4"/>
    <w:rsid w:val="00093127"/>
    <w:rsid w:val="000951ED"/>
    <w:rsid w:val="0009545B"/>
    <w:rsid w:val="0009722C"/>
    <w:rsid w:val="000A0B87"/>
    <w:rsid w:val="000A2836"/>
    <w:rsid w:val="000A4FF0"/>
    <w:rsid w:val="000A5FAF"/>
    <w:rsid w:val="000A6CC9"/>
    <w:rsid w:val="000B0AC3"/>
    <w:rsid w:val="000B37B9"/>
    <w:rsid w:val="000B5FB6"/>
    <w:rsid w:val="000C0DFF"/>
    <w:rsid w:val="000C2CFA"/>
    <w:rsid w:val="000C36C2"/>
    <w:rsid w:val="000C4A1C"/>
    <w:rsid w:val="000C66BB"/>
    <w:rsid w:val="000C6B50"/>
    <w:rsid w:val="000C746D"/>
    <w:rsid w:val="000C7832"/>
    <w:rsid w:val="000C7878"/>
    <w:rsid w:val="000D03F0"/>
    <w:rsid w:val="000D2B71"/>
    <w:rsid w:val="000D3CFE"/>
    <w:rsid w:val="000D43AF"/>
    <w:rsid w:val="000D48DE"/>
    <w:rsid w:val="000D72F2"/>
    <w:rsid w:val="000E32B4"/>
    <w:rsid w:val="000E3629"/>
    <w:rsid w:val="000E6940"/>
    <w:rsid w:val="000E7C44"/>
    <w:rsid w:val="000F045C"/>
    <w:rsid w:val="000F1485"/>
    <w:rsid w:val="000F17D2"/>
    <w:rsid w:val="000F2585"/>
    <w:rsid w:val="000F2E3C"/>
    <w:rsid w:val="000F304D"/>
    <w:rsid w:val="000F3EB8"/>
    <w:rsid w:val="000F4879"/>
    <w:rsid w:val="000F752C"/>
    <w:rsid w:val="00100D37"/>
    <w:rsid w:val="001016C5"/>
    <w:rsid w:val="0010322F"/>
    <w:rsid w:val="001037D8"/>
    <w:rsid w:val="00103CA6"/>
    <w:rsid w:val="00104425"/>
    <w:rsid w:val="00104FBB"/>
    <w:rsid w:val="001050CE"/>
    <w:rsid w:val="00106AC7"/>
    <w:rsid w:val="00106F3A"/>
    <w:rsid w:val="0011086F"/>
    <w:rsid w:val="00111234"/>
    <w:rsid w:val="0011241D"/>
    <w:rsid w:val="00112453"/>
    <w:rsid w:val="001151BD"/>
    <w:rsid w:val="00116B2B"/>
    <w:rsid w:val="00122A26"/>
    <w:rsid w:val="00124D08"/>
    <w:rsid w:val="001308C3"/>
    <w:rsid w:val="00132122"/>
    <w:rsid w:val="00133DC2"/>
    <w:rsid w:val="00140A61"/>
    <w:rsid w:val="001412A9"/>
    <w:rsid w:val="00141B44"/>
    <w:rsid w:val="00144D98"/>
    <w:rsid w:val="0014559D"/>
    <w:rsid w:val="00151FA6"/>
    <w:rsid w:val="00152A77"/>
    <w:rsid w:val="00153739"/>
    <w:rsid w:val="0015732B"/>
    <w:rsid w:val="00160D49"/>
    <w:rsid w:val="001623CD"/>
    <w:rsid w:val="00162D35"/>
    <w:rsid w:val="00162E90"/>
    <w:rsid w:val="00163F79"/>
    <w:rsid w:val="00164F48"/>
    <w:rsid w:val="00172F47"/>
    <w:rsid w:val="001731BE"/>
    <w:rsid w:val="001742FF"/>
    <w:rsid w:val="00175A6D"/>
    <w:rsid w:val="00175DC8"/>
    <w:rsid w:val="00177AE5"/>
    <w:rsid w:val="00181278"/>
    <w:rsid w:val="001819F7"/>
    <w:rsid w:val="00184FDA"/>
    <w:rsid w:val="001854D8"/>
    <w:rsid w:val="00192EA7"/>
    <w:rsid w:val="00193C74"/>
    <w:rsid w:val="001959DF"/>
    <w:rsid w:val="00195E9B"/>
    <w:rsid w:val="0019640A"/>
    <w:rsid w:val="001A1495"/>
    <w:rsid w:val="001A1E56"/>
    <w:rsid w:val="001A25B0"/>
    <w:rsid w:val="001A2684"/>
    <w:rsid w:val="001A5D16"/>
    <w:rsid w:val="001A7666"/>
    <w:rsid w:val="001B24F4"/>
    <w:rsid w:val="001B3A65"/>
    <w:rsid w:val="001B3BB4"/>
    <w:rsid w:val="001B7618"/>
    <w:rsid w:val="001C0F5A"/>
    <w:rsid w:val="001C1488"/>
    <w:rsid w:val="001C2AD3"/>
    <w:rsid w:val="001C4B84"/>
    <w:rsid w:val="001D1EE0"/>
    <w:rsid w:val="001D2C75"/>
    <w:rsid w:val="001D3C43"/>
    <w:rsid w:val="001D41DE"/>
    <w:rsid w:val="001D49E8"/>
    <w:rsid w:val="001D6169"/>
    <w:rsid w:val="001D7F0E"/>
    <w:rsid w:val="001E0845"/>
    <w:rsid w:val="001E0FB2"/>
    <w:rsid w:val="001E1D30"/>
    <w:rsid w:val="001E288B"/>
    <w:rsid w:val="001F0C48"/>
    <w:rsid w:val="001F103D"/>
    <w:rsid w:val="001F1100"/>
    <w:rsid w:val="001F3625"/>
    <w:rsid w:val="001F79AF"/>
    <w:rsid w:val="00200F77"/>
    <w:rsid w:val="002014C4"/>
    <w:rsid w:val="00202895"/>
    <w:rsid w:val="002034CB"/>
    <w:rsid w:val="00204BED"/>
    <w:rsid w:val="00206433"/>
    <w:rsid w:val="00212C73"/>
    <w:rsid w:val="002137E3"/>
    <w:rsid w:val="0021657E"/>
    <w:rsid w:val="00216F79"/>
    <w:rsid w:val="00221362"/>
    <w:rsid w:val="00224538"/>
    <w:rsid w:val="00224822"/>
    <w:rsid w:val="00224D73"/>
    <w:rsid w:val="00231252"/>
    <w:rsid w:val="00233E36"/>
    <w:rsid w:val="00234895"/>
    <w:rsid w:val="00237331"/>
    <w:rsid w:val="00237E5B"/>
    <w:rsid w:val="002432DF"/>
    <w:rsid w:val="0024423D"/>
    <w:rsid w:val="002468FB"/>
    <w:rsid w:val="00250669"/>
    <w:rsid w:val="00251568"/>
    <w:rsid w:val="002520A8"/>
    <w:rsid w:val="0025437C"/>
    <w:rsid w:val="00255271"/>
    <w:rsid w:val="0025787E"/>
    <w:rsid w:val="00263313"/>
    <w:rsid w:val="002636B1"/>
    <w:rsid w:val="00263E90"/>
    <w:rsid w:val="00264375"/>
    <w:rsid w:val="00266C8D"/>
    <w:rsid w:val="002705F2"/>
    <w:rsid w:val="002745CB"/>
    <w:rsid w:val="00274A22"/>
    <w:rsid w:val="00274CA2"/>
    <w:rsid w:val="00275811"/>
    <w:rsid w:val="0027650A"/>
    <w:rsid w:val="00277278"/>
    <w:rsid w:val="00280854"/>
    <w:rsid w:val="00280864"/>
    <w:rsid w:val="0028333C"/>
    <w:rsid w:val="00283BBB"/>
    <w:rsid w:val="00285666"/>
    <w:rsid w:val="0028707C"/>
    <w:rsid w:val="0029116E"/>
    <w:rsid w:val="00291908"/>
    <w:rsid w:val="00291BB5"/>
    <w:rsid w:val="00293024"/>
    <w:rsid w:val="00293234"/>
    <w:rsid w:val="00294F92"/>
    <w:rsid w:val="00295C5F"/>
    <w:rsid w:val="00296CDC"/>
    <w:rsid w:val="002A0250"/>
    <w:rsid w:val="002A23AC"/>
    <w:rsid w:val="002A2D4F"/>
    <w:rsid w:val="002A37A5"/>
    <w:rsid w:val="002A544B"/>
    <w:rsid w:val="002A5E18"/>
    <w:rsid w:val="002A6951"/>
    <w:rsid w:val="002A70E7"/>
    <w:rsid w:val="002B1CA2"/>
    <w:rsid w:val="002B2458"/>
    <w:rsid w:val="002B609B"/>
    <w:rsid w:val="002B6C0D"/>
    <w:rsid w:val="002B7288"/>
    <w:rsid w:val="002B7E58"/>
    <w:rsid w:val="002C18A5"/>
    <w:rsid w:val="002C2F60"/>
    <w:rsid w:val="002C348F"/>
    <w:rsid w:val="002C3DDA"/>
    <w:rsid w:val="002C3E7B"/>
    <w:rsid w:val="002C61D5"/>
    <w:rsid w:val="002D378F"/>
    <w:rsid w:val="002D4AEB"/>
    <w:rsid w:val="002D4F7B"/>
    <w:rsid w:val="002D5793"/>
    <w:rsid w:val="002E06D1"/>
    <w:rsid w:val="002E16F0"/>
    <w:rsid w:val="002E212D"/>
    <w:rsid w:val="002E3BB2"/>
    <w:rsid w:val="002E404F"/>
    <w:rsid w:val="002E4DCA"/>
    <w:rsid w:val="002E6482"/>
    <w:rsid w:val="002E6949"/>
    <w:rsid w:val="002E72DC"/>
    <w:rsid w:val="002F16DD"/>
    <w:rsid w:val="002F2AAF"/>
    <w:rsid w:val="002F69C1"/>
    <w:rsid w:val="003018E7"/>
    <w:rsid w:val="00302548"/>
    <w:rsid w:val="00303430"/>
    <w:rsid w:val="0030596E"/>
    <w:rsid w:val="00305DB7"/>
    <w:rsid w:val="003062C1"/>
    <w:rsid w:val="00306ADB"/>
    <w:rsid w:val="00311E19"/>
    <w:rsid w:val="00311EC4"/>
    <w:rsid w:val="00312F48"/>
    <w:rsid w:val="00313576"/>
    <w:rsid w:val="00313660"/>
    <w:rsid w:val="00321C1F"/>
    <w:rsid w:val="00324CD3"/>
    <w:rsid w:val="00325D4C"/>
    <w:rsid w:val="003265B6"/>
    <w:rsid w:val="003267DF"/>
    <w:rsid w:val="003276C4"/>
    <w:rsid w:val="00330BC9"/>
    <w:rsid w:val="00331799"/>
    <w:rsid w:val="00331C58"/>
    <w:rsid w:val="0033310D"/>
    <w:rsid w:val="00334906"/>
    <w:rsid w:val="0034026F"/>
    <w:rsid w:val="00343917"/>
    <w:rsid w:val="00350E7B"/>
    <w:rsid w:val="00351E7E"/>
    <w:rsid w:val="00354A6C"/>
    <w:rsid w:val="00354D54"/>
    <w:rsid w:val="003558B4"/>
    <w:rsid w:val="00357AFE"/>
    <w:rsid w:val="00360393"/>
    <w:rsid w:val="00363A90"/>
    <w:rsid w:val="00363FFE"/>
    <w:rsid w:val="00364E2A"/>
    <w:rsid w:val="003651CC"/>
    <w:rsid w:val="00365A18"/>
    <w:rsid w:val="00371148"/>
    <w:rsid w:val="003727BD"/>
    <w:rsid w:val="00373E41"/>
    <w:rsid w:val="00374238"/>
    <w:rsid w:val="00376002"/>
    <w:rsid w:val="003769C6"/>
    <w:rsid w:val="00376BFA"/>
    <w:rsid w:val="00377D65"/>
    <w:rsid w:val="00381C95"/>
    <w:rsid w:val="003820B1"/>
    <w:rsid w:val="00382522"/>
    <w:rsid w:val="003839B3"/>
    <w:rsid w:val="0038412F"/>
    <w:rsid w:val="00385118"/>
    <w:rsid w:val="0038549A"/>
    <w:rsid w:val="00386046"/>
    <w:rsid w:val="00386F1F"/>
    <w:rsid w:val="0039079C"/>
    <w:rsid w:val="00391A33"/>
    <w:rsid w:val="0039288D"/>
    <w:rsid w:val="00395B26"/>
    <w:rsid w:val="003960B9"/>
    <w:rsid w:val="00396308"/>
    <w:rsid w:val="00397C87"/>
    <w:rsid w:val="003A05DB"/>
    <w:rsid w:val="003A1371"/>
    <w:rsid w:val="003A26AC"/>
    <w:rsid w:val="003A5C56"/>
    <w:rsid w:val="003A6727"/>
    <w:rsid w:val="003A6EE2"/>
    <w:rsid w:val="003B1348"/>
    <w:rsid w:val="003B152C"/>
    <w:rsid w:val="003B198F"/>
    <w:rsid w:val="003B4323"/>
    <w:rsid w:val="003B4F66"/>
    <w:rsid w:val="003B52AC"/>
    <w:rsid w:val="003B5B67"/>
    <w:rsid w:val="003B701A"/>
    <w:rsid w:val="003B7B17"/>
    <w:rsid w:val="003B7DA1"/>
    <w:rsid w:val="003C0B0C"/>
    <w:rsid w:val="003C0BDA"/>
    <w:rsid w:val="003C25B4"/>
    <w:rsid w:val="003C46F3"/>
    <w:rsid w:val="003C491C"/>
    <w:rsid w:val="003C704A"/>
    <w:rsid w:val="003D01DC"/>
    <w:rsid w:val="003D0C76"/>
    <w:rsid w:val="003D2D02"/>
    <w:rsid w:val="003D53AD"/>
    <w:rsid w:val="003D7AF0"/>
    <w:rsid w:val="003D7EF8"/>
    <w:rsid w:val="003E045D"/>
    <w:rsid w:val="003E434F"/>
    <w:rsid w:val="003E5AD3"/>
    <w:rsid w:val="003E7344"/>
    <w:rsid w:val="003F01C8"/>
    <w:rsid w:val="003F135C"/>
    <w:rsid w:val="003F60D2"/>
    <w:rsid w:val="003F66F2"/>
    <w:rsid w:val="003F76DD"/>
    <w:rsid w:val="00402B93"/>
    <w:rsid w:val="0040401C"/>
    <w:rsid w:val="00405C94"/>
    <w:rsid w:val="00407F86"/>
    <w:rsid w:val="00410066"/>
    <w:rsid w:val="004123EF"/>
    <w:rsid w:val="00413EC9"/>
    <w:rsid w:val="00414647"/>
    <w:rsid w:val="00414F5A"/>
    <w:rsid w:val="00415A82"/>
    <w:rsid w:val="00415F62"/>
    <w:rsid w:val="00416D60"/>
    <w:rsid w:val="0041725A"/>
    <w:rsid w:val="0041792E"/>
    <w:rsid w:val="00422C03"/>
    <w:rsid w:val="00427115"/>
    <w:rsid w:val="0043003B"/>
    <w:rsid w:val="004338D2"/>
    <w:rsid w:val="00440516"/>
    <w:rsid w:val="0044304B"/>
    <w:rsid w:val="00443852"/>
    <w:rsid w:val="00444954"/>
    <w:rsid w:val="0044506B"/>
    <w:rsid w:val="00445757"/>
    <w:rsid w:val="004470AE"/>
    <w:rsid w:val="0044715E"/>
    <w:rsid w:val="0044738F"/>
    <w:rsid w:val="00450E98"/>
    <w:rsid w:val="00451295"/>
    <w:rsid w:val="004546CB"/>
    <w:rsid w:val="00456DAA"/>
    <w:rsid w:val="00462D16"/>
    <w:rsid w:val="004651FA"/>
    <w:rsid w:val="004664DA"/>
    <w:rsid w:val="0046666D"/>
    <w:rsid w:val="004717F9"/>
    <w:rsid w:val="00473C87"/>
    <w:rsid w:val="0047480F"/>
    <w:rsid w:val="00476AF0"/>
    <w:rsid w:val="00477557"/>
    <w:rsid w:val="004777AF"/>
    <w:rsid w:val="00481E8A"/>
    <w:rsid w:val="00482495"/>
    <w:rsid w:val="00483390"/>
    <w:rsid w:val="004865DA"/>
    <w:rsid w:val="00487904"/>
    <w:rsid w:val="0049077F"/>
    <w:rsid w:val="00490A2F"/>
    <w:rsid w:val="00490C0B"/>
    <w:rsid w:val="00491755"/>
    <w:rsid w:val="00494E48"/>
    <w:rsid w:val="004976B8"/>
    <w:rsid w:val="00497CF2"/>
    <w:rsid w:val="004A0103"/>
    <w:rsid w:val="004A0176"/>
    <w:rsid w:val="004A15EC"/>
    <w:rsid w:val="004A3304"/>
    <w:rsid w:val="004A4645"/>
    <w:rsid w:val="004A4D62"/>
    <w:rsid w:val="004A4E68"/>
    <w:rsid w:val="004A4E8A"/>
    <w:rsid w:val="004A5588"/>
    <w:rsid w:val="004A58D1"/>
    <w:rsid w:val="004A5F87"/>
    <w:rsid w:val="004A66CC"/>
    <w:rsid w:val="004B01F1"/>
    <w:rsid w:val="004B0F76"/>
    <w:rsid w:val="004B13E7"/>
    <w:rsid w:val="004B2D8D"/>
    <w:rsid w:val="004B364C"/>
    <w:rsid w:val="004C0093"/>
    <w:rsid w:val="004C19D6"/>
    <w:rsid w:val="004C1B19"/>
    <w:rsid w:val="004C5003"/>
    <w:rsid w:val="004C6E67"/>
    <w:rsid w:val="004C774A"/>
    <w:rsid w:val="004C7CEB"/>
    <w:rsid w:val="004D04BD"/>
    <w:rsid w:val="004D0937"/>
    <w:rsid w:val="004D2151"/>
    <w:rsid w:val="004D459F"/>
    <w:rsid w:val="004D5AE3"/>
    <w:rsid w:val="004D6EB9"/>
    <w:rsid w:val="004D7DA5"/>
    <w:rsid w:val="004E0CBF"/>
    <w:rsid w:val="004E3ABB"/>
    <w:rsid w:val="004E4788"/>
    <w:rsid w:val="004E6BE9"/>
    <w:rsid w:val="004E7304"/>
    <w:rsid w:val="004F0FB5"/>
    <w:rsid w:val="004F1F42"/>
    <w:rsid w:val="004F27A6"/>
    <w:rsid w:val="004F6ED9"/>
    <w:rsid w:val="0050010D"/>
    <w:rsid w:val="00501A92"/>
    <w:rsid w:val="00503F28"/>
    <w:rsid w:val="0050438E"/>
    <w:rsid w:val="00504733"/>
    <w:rsid w:val="00506FF7"/>
    <w:rsid w:val="005073BB"/>
    <w:rsid w:val="00511B5B"/>
    <w:rsid w:val="005126AF"/>
    <w:rsid w:val="00512D51"/>
    <w:rsid w:val="00514185"/>
    <w:rsid w:val="00517235"/>
    <w:rsid w:val="00517F3D"/>
    <w:rsid w:val="00520B36"/>
    <w:rsid w:val="0052306B"/>
    <w:rsid w:val="00523256"/>
    <w:rsid w:val="00523A59"/>
    <w:rsid w:val="0052506C"/>
    <w:rsid w:val="00525192"/>
    <w:rsid w:val="005327F1"/>
    <w:rsid w:val="00533347"/>
    <w:rsid w:val="00535A49"/>
    <w:rsid w:val="00535BE0"/>
    <w:rsid w:val="00536DB1"/>
    <w:rsid w:val="00537825"/>
    <w:rsid w:val="00537EC9"/>
    <w:rsid w:val="00540772"/>
    <w:rsid w:val="005414C2"/>
    <w:rsid w:val="00541DE0"/>
    <w:rsid w:val="005421BF"/>
    <w:rsid w:val="0054227F"/>
    <w:rsid w:val="00542960"/>
    <w:rsid w:val="00547059"/>
    <w:rsid w:val="0055086E"/>
    <w:rsid w:val="00554603"/>
    <w:rsid w:val="005547FE"/>
    <w:rsid w:val="00554B51"/>
    <w:rsid w:val="00561069"/>
    <w:rsid w:val="00561822"/>
    <w:rsid w:val="00561920"/>
    <w:rsid w:val="00562AFB"/>
    <w:rsid w:val="005647DA"/>
    <w:rsid w:val="005667BB"/>
    <w:rsid w:val="00570520"/>
    <w:rsid w:val="00570745"/>
    <w:rsid w:val="00571DEA"/>
    <w:rsid w:val="005729F9"/>
    <w:rsid w:val="00573A19"/>
    <w:rsid w:val="00581872"/>
    <w:rsid w:val="005831E8"/>
    <w:rsid w:val="00584D04"/>
    <w:rsid w:val="00586736"/>
    <w:rsid w:val="005926FE"/>
    <w:rsid w:val="005939EF"/>
    <w:rsid w:val="00594839"/>
    <w:rsid w:val="0059553E"/>
    <w:rsid w:val="005964F9"/>
    <w:rsid w:val="00596A1F"/>
    <w:rsid w:val="00597333"/>
    <w:rsid w:val="005A02ED"/>
    <w:rsid w:val="005A0CC9"/>
    <w:rsid w:val="005A2196"/>
    <w:rsid w:val="005A3EEB"/>
    <w:rsid w:val="005A7752"/>
    <w:rsid w:val="005A7810"/>
    <w:rsid w:val="005A7EFC"/>
    <w:rsid w:val="005B424F"/>
    <w:rsid w:val="005B675B"/>
    <w:rsid w:val="005C2A18"/>
    <w:rsid w:val="005C338F"/>
    <w:rsid w:val="005C6283"/>
    <w:rsid w:val="005C6C2D"/>
    <w:rsid w:val="005C7751"/>
    <w:rsid w:val="005D2243"/>
    <w:rsid w:val="005D3349"/>
    <w:rsid w:val="005D50D9"/>
    <w:rsid w:val="005D72C8"/>
    <w:rsid w:val="005D7B20"/>
    <w:rsid w:val="005E1265"/>
    <w:rsid w:val="005E1C83"/>
    <w:rsid w:val="005E2550"/>
    <w:rsid w:val="005E34F9"/>
    <w:rsid w:val="005E3D17"/>
    <w:rsid w:val="005E4791"/>
    <w:rsid w:val="005E54C4"/>
    <w:rsid w:val="005E67DB"/>
    <w:rsid w:val="005F0ADD"/>
    <w:rsid w:val="005F2008"/>
    <w:rsid w:val="005F32CF"/>
    <w:rsid w:val="005F3D08"/>
    <w:rsid w:val="005F4A32"/>
    <w:rsid w:val="005F52A4"/>
    <w:rsid w:val="005F5DBC"/>
    <w:rsid w:val="005F5EE8"/>
    <w:rsid w:val="00601855"/>
    <w:rsid w:val="006031AA"/>
    <w:rsid w:val="00603938"/>
    <w:rsid w:val="00606C87"/>
    <w:rsid w:val="00606FB6"/>
    <w:rsid w:val="006116C7"/>
    <w:rsid w:val="00611715"/>
    <w:rsid w:val="00611930"/>
    <w:rsid w:val="00611CC2"/>
    <w:rsid w:val="00613400"/>
    <w:rsid w:val="00614832"/>
    <w:rsid w:val="00616B78"/>
    <w:rsid w:val="00620520"/>
    <w:rsid w:val="0062078C"/>
    <w:rsid w:val="00621E02"/>
    <w:rsid w:val="00624970"/>
    <w:rsid w:val="00624CF4"/>
    <w:rsid w:val="006264EF"/>
    <w:rsid w:val="00626A68"/>
    <w:rsid w:val="00627434"/>
    <w:rsid w:val="00631DA0"/>
    <w:rsid w:val="00636AE4"/>
    <w:rsid w:val="00636F7B"/>
    <w:rsid w:val="00637B17"/>
    <w:rsid w:val="00641352"/>
    <w:rsid w:val="00642849"/>
    <w:rsid w:val="00642F1B"/>
    <w:rsid w:val="00642F5B"/>
    <w:rsid w:val="00644CA9"/>
    <w:rsid w:val="00645996"/>
    <w:rsid w:val="00645A0E"/>
    <w:rsid w:val="00650B31"/>
    <w:rsid w:val="00651DF4"/>
    <w:rsid w:val="00651E88"/>
    <w:rsid w:val="00652C58"/>
    <w:rsid w:val="00652C65"/>
    <w:rsid w:val="00652E99"/>
    <w:rsid w:val="0065400F"/>
    <w:rsid w:val="00656CCF"/>
    <w:rsid w:val="00657B8F"/>
    <w:rsid w:val="006611DE"/>
    <w:rsid w:val="00662012"/>
    <w:rsid w:val="00662ED6"/>
    <w:rsid w:val="00665199"/>
    <w:rsid w:val="0066638A"/>
    <w:rsid w:val="00666587"/>
    <w:rsid w:val="00666BB6"/>
    <w:rsid w:val="00666EB7"/>
    <w:rsid w:val="006675A1"/>
    <w:rsid w:val="00667DB4"/>
    <w:rsid w:val="00674904"/>
    <w:rsid w:val="00674F13"/>
    <w:rsid w:val="00680CD4"/>
    <w:rsid w:val="00681B11"/>
    <w:rsid w:val="00683919"/>
    <w:rsid w:val="0068473B"/>
    <w:rsid w:val="00684C40"/>
    <w:rsid w:val="0068589B"/>
    <w:rsid w:val="006863E2"/>
    <w:rsid w:val="00692485"/>
    <w:rsid w:val="00693716"/>
    <w:rsid w:val="006938A3"/>
    <w:rsid w:val="00693D15"/>
    <w:rsid w:val="0069504A"/>
    <w:rsid w:val="0069569F"/>
    <w:rsid w:val="006960B3"/>
    <w:rsid w:val="00697412"/>
    <w:rsid w:val="006974BE"/>
    <w:rsid w:val="006A03E1"/>
    <w:rsid w:val="006A109B"/>
    <w:rsid w:val="006A49E2"/>
    <w:rsid w:val="006A4BCB"/>
    <w:rsid w:val="006A52E4"/>
    <w:rsid w:val="006A59B4"/>
    <w:rsid w:val="006A5CE3"/>
    <w:rsid w:val="006B1340"/>
    <w:rsid w:val="006B1BB7"/>
    <w:rsid w:val="006B3BB5"/>
    <w:rsid w:val="006B6409"/>
    <w:rsid w:val="006B7E1E"/>
    <w:rsid w:val="006C0FC6"/>
    <w:rsid w:val="006C3DFE"/>
    <w:rsid w:val="006C519A"/>
    <w:rsid w:val="006C660F"/>
    <w:rsid w:val="006C66AA"/>
    <w:rsid w:val="006D1711"/>
    <w:rsid w:val="006D174E"/>
    <w:rsid w:val="006D2F93"/>
    <w:rsid w:val="006D4067"/>
    <w:rsid w:val="006D50F3"/>
    <w:rsid w:val="006E010A"/>
    <w:rsid w:val="006E1570"/>
    <w:rsid w:val="006E1BB5"/>
    <w:rsid w:val="006E2335"/>
    <w:rsid w:val="006E69FC"/>
    <w:rsid w:val="006E755E"/>
    <w:rsid w:val="006F38E2"/>
    <w:rsid w:val="00700F63"/>
    <w:rsid w:val="007028A3"/>
    <w:rsid w:val="00702B6F"/>
    <w:rsid w:val="00702DDD"/>
    <w:rsid w:val="007041EE"/>
    <w:rsid w:val="00705195"/>
    <w:rsid w:val="00705317"/>
    <w:rsid w:val="0070570E"/>
    <w:rsid w:val="00707AD4"/>
    <w:rsid w:val="00707AD5"/>
    <w:rsid w:val="00707ED3"/>
    <w:rsid w:val="00710203"/>
    <w:rsid w:val="00712ADA"/>
    <w:rsid w:val="00713D25"/>
    <w:rsid w:val="00714196"/>
    <w:rsid w:val="0071624F"/>
    <w:rsid w:val="007210EE"/>
    <w:rsid w:val="00722447"/>
    <w:rsid w:val="007228F4"/>
    <w:rsid w:val="00722E18"/>
    <w:rsid w:val="0072346D"/>
    <w:rsid w:val="0072674D"/>
    <w:rsid w:val="007335B1"/>
    <w:rsid w:val="00736111"/>
    <w:rsid w:val="00736708"/>
    <w:rsid w:val="007456E7"/>
    <w:rsid w:val="00745B00"/>
    <w:rsid w:val="007508FE"/>
    <w:rsid w:val="00751168"/>
    <w:rsid w:val="00756EE9"/>
    <w:rsid w:val="00763260"/>
    <w:rsid w:val="00765754"/>
    <w:rsid w:val="00766228"/>
    <w:rsid w:val="00766FC4"/>
    <w:rsid w:val="00771AB5"/>
    <w:rsid w:val="0077589F"/>
    <w:rsid w:val="007767E2"/>
    <w:rsid w:val="00782C2E"/>
    <w:rsid w:val="007830CA"/>
    <w:rsid w:val="0078547D"/>
    <w:rsid w:val="00787CBE"/>
    <w:rsid w:val="00790E78"/>
    <w:rsid w:val="00793872"/>
    <w:rsid w:val="00793DFE"/>
    <w:rsid w:val="007940FE"/>
    <w:rsid w:val="00796AB3"/>
    <w:rsid w:val="00797107"/>
    <w:rsid w:val="007975F2"/>
    <w:rsid w:val="007A0828"/>
    <w:rsid w:val="007A1439"/>
    <w:rsid w:val="007A31FD"/>
    <w:rsid w:val="007A5AD1"/>
    <w:rsid w:val="007A74ED"/>
    <w:rsid w:val="007B2C62"/>
    <w:rsid w:val="007B6665"/>
    <w:rsid w:val="007B7EBA"/>
    <w:rsid w:val="007B7F0A"/>
    <w:rsid w:val="007C115D"/>
    <w:rsid w:val="007C2829"/>
    <w:rsid w:val="007C3510"/>
    <w:rsid w:val="007C3BCE"/>
    <w:rsid w:val="007C4B8F"/>
    <w:rsid w:val="007C66FE"/>
    <w:rsid w:val="007C6A99"/>
    <w:rsid w:val="007C6BDF"/>
    <w:rsid w:val="007D1FE9"/>
    <w:rsid w:val="007D25E0"/>
    <w:rsid w:val="007D5D1C"/>
    <w:rsid w:val="007D6224"/>
    <w:rsid w:val="007D6DC7"/>
    <w:rsid w:val="007E0BBE"/>
    <w:rsid w:val="007E45EA"/>
    <w:rsid w:val="007E4D0B"/>
    <w:rsid w:val="007E7F9F"/>
    <w:rsid w:val="007F07DD"/>
    <w:rsid w:val="007F1EFC"/>
    <w:rsid w:val="007F4E84"/>
    <w:rsid w:val="007F4EAE"/>
    <w:rsid w:val="007F56C9"/>
    <w:rsid w:val="007F6EDE"/>
    <w:rsid w:val="007F7CBC"/>
    <w:rsid w:val="00804100"/>
    <w:rsid w:val="00805B9B"/>
    <w:rsid w:val="00806128"/>
    <w:rsid w:val="00812341"/>
    <w:rsid w:val="00812A00"/>
    <w:rsid w:val="00812CD7"/>
    <w:rsid w:val="00812F38"/>
    <w:rsid w:val="00817A0E"/>
    <w:rsid w:val="0082306C"/>
    <w:rsid w:val="008256F1"/>
    <w:rsid w:val="00826EE9"/>
    <w:rsid w:val="00827414"/>
    <w:rsid w:val="00830A86"/>
    <w:rsid w:val="00836B92"/>
    <w:rsid w:val="00837BB0"/>
    <w:rsid w:val="00837F79"/>
    <w:rsid w:val="008419DD"/>
    <w:rsid w:val="00841D30"/>
    <w:rsid w:val="008461F3"/>
    <w:rsid w:val="008464B2"/>
    <w:rsid w:val="00846CF2"/>
    <w:rsid w:val="00851F07"/>
    <w:rsid w:val="00854226"/>
    <w:rsid w:val="00854C1A"/>
    <w:rsid w:val="00857D62"/>
    <w:rsid w:val="0086134B"/>
    <w:rsid w:val="00863AAF"/>
    <w:rsid w:val="00864956"/>
    <w:rsid w:val="008712AD"/>
    <w:rsid w:val="0087228B"/>
    <w:rsid w:val="00872F9A"/>
    <w:rsid w:val="0087390D"/>
    <w:rsid w:val="00874091"/>
    <w:rsid w:val="008740F7"/>
    <w:rsid w:val="00876F51"/>
    <w:rsid w:val="00877D50"/>
    <w:rsid w:val="0088723C"/>
    <w:rsid w:val="00890267"/>
    <w:rsid w:val="008903CD"/>
    <w:rsid w:val="00890E1F"/>
    <w:rsid w:val="00892FDC"/>
    <w:rsid w:val="008932C5"/>
    <w:rsid w:val="00893D40"/>
    <w:rsid w:val="00895ACD"/>
    <w:rsid w:val="00895B8B"/>
    <w:rsid w:val="008A016E"/>
    <w:rsid w:val="008A3EAE"/>
    <w:rsid w:val="008A793F"/>
    <w:rsid w:val="008B1247"/>
    <w:rsid w:val="008B2C1C"/>
    <w:rsid w:val="008B4281"/>
    <w:rsid w:val="008B56B0"/>
    <w:rsid w:val="008B6310"/>
    <w:rsid w:val="008B697B"/>
    <w:rsid w:val="008B7051"/>
    <w:rsid w:val="008B7436"/>
    <w:rsid w:val="008C1133"/>
    <w:rsid w:val="008C1A9B"/>
    <w:rsid w:val="008C7CAE"/>
    <w:rsid w:val="008D2EF2"/>
    <w:rsid w:val="008D325D"/>
    <w:rsid w:val="008D34EA"/>
    <w:rsid w:val="008D3AC0"/>
    <w:rsid w:val="008D4640"/>
    <w:rsid w:val="008E0556"/>
    <w:rsid w:val="008E2B31"/>
    <w:rsid w:val="008E2EF1"/>
    <w:rsid w:val="008E4C4D"/>
    <w:rsid w:val="008E6FE3"/>
    <w:rsid w:val="008E7FB7"/>
    <w:rsid w:val="008F143F"/>
    <w:rsid w:val="008F17D4"/>
    <w:rsid w:val="008F20A7"/>
    <w:rsid w:val="008F33F7"/>
    <w:rsid w:val="008F3CDA"/>
    <w:rsid w:val="008F409B"/>
    <w:rsid w:val="008F5451"/>
    <w:rsid w:val="008F7F06"/>
    <w:rsid w:val="009005A9"/>
    <w:rsid w:val="00901546"/>
    <w:rsid w:val="00901761"/>
    <w:rsid w:val="00902C53"/>
    <w:rsid w:val="00904CA0"/>
    <w:rsid w:val="009064E0"/>
    <w:rsid w:val="009065EC"/>
    <w:rsid w:val="0091021B"/>
    <w:rsid w:val="00911F5F"/>
    <w:rsid w:val="00912432"/>
    <w:rsid w:val="00914C31"/>
    <w:rsid w:val="00914C4A"/>
    <w:rsid w:val="009159BB"/>
    <w:rsid w:val="00915C09"/>
    <w:rsid w:val="009167C1"/>
    <w:rsid w:val="00920951"/>
    <w:rsid w:val="00923153"/>
    <w:rsid w:val="009231E6"/>
    <w:rsid w:val="0092420D"/>
    <w:rsid w:val="009275A4"/>
    <w:rsid w:val="00927CF5"/>
    <w:rsid w:val="009319C2"/>
    <w:rsid w:val="00932688"/>
    <w:rsid w:val="00936B93"/>
    <w:rsid w:val="009378CF"/>
    <w:rsid w:val="00944492"/>
    <w:rsid w:val="00945D36"/>
    <w:rsid w:val="00946413"/>
    <w:rsid w:val="00946ED7"/>
    <w:rsid w:val="0094704C"/>
    <w:rsid w:val="00951174"/>
    <w:rsid w:val="00951204"/>
    <w:rsid w:val="0095349A"/>
    <w:rsid w:val="00956C1F"/>
    <w:rsid w:val="00956E64"/>
    <w:rsid w:val="009605D4"/>
    <w:rsid w:val="009633BA"/>
    <w:rsid w:val="009648BD"/>
    <w:rsid w:val="00964DB5"/>
    <w:rsid w:val="009661F5"/>
    <w:rsid w:val="00966CF8"/>
    <w:rsid w:val="00971C23"/>
    <w:rsid w:val="009727FD"/>
    <w:rsid w:val="00972D7B"/>
    <w:rsid w:val="00977845"/>
    <w:rsid w:val="00977F1A"/>
    <w:rsid w:val="00977FD4"/>
    <w:rsid w:val="00980964"/>
    <w:rsid w:val="009812F2"/>
    <w:rsid w:val="00981BD7"/>
    <w:rsid w:val="00984684"/>
    <w:rsid w:val="0098503E"/>
    <w:rsid w:val="009853D9"/>
    <w:rsid w:val="00985BC1"/>
    <w:rsid w:val="00987B45"/>
    <w:rsid w:val="00987EDD"/>
    <w:rsid w:val="00987EE1"/>
    <w:rsid w:val="00992150"/>
    <w:rsid w:val="009A0939"/>
    <w:rsid w:val="009A22D5"/>
    <w:rsid w:val="009A5367"/>
    <w:rsid w:val="009A5F4C"/>
    <w:rsid w:val="009B113D"/>
    <w:rsid w:val="009B15C0"/>
    <w:rsid w:val="009B3A89"/>
    <w:rsid w:val="009B6469"/>
    <w:rsid w:val="009C0527"/>
    <w:rsid w:val="009C138A"/>
    <w:rsid w:val="009C1620"/>
    <w:rsid w:val="009C4627"/>
    <w:rsid w:val="009C63C0"/>
    <w:rsid w:val="009C6BB8"/>
    <w:rsid w:val="009D1495"/>
    <w:rsid w:val="009D28AB"/>
    <w:rsid w:val="009D434D"/>
    <w:rsid w:val="009D4C4C"/>
    <w:rsid w:val="009D5A84"/>
    <w:rsid w:val="009D6E50"/>
    <w:rsid w:val="009E24DB"/>
    <w:rsid w:val="009E7C44"/>
    <w:rsid w:val="009F304F"/>
    <w:rsid w:val="009F316D"/>
    <w:rsid w:val="009F3FB6"/>
    <w:rsid w:val="009F5672"/>
    <w:rsid w:val="009F586E"/>
    <w:rsid w:val="009F73ED"/>
    <w:rsid w:val="00A0325E"/>
    <w:rsid w:val="00A05575"/>
    <w:rsid w:val="00A06254"/>
    <w:rsid w:val="00A0751F"/>
    <w:rsid w:val="00A07EFD"/>
    <w:rsid w:val="00A1078E"/>
    <w:rsid w:val="00A111A7"/>
    <w:rsid w:val="00A11A63"/>
    <w:rsid w:val="00A14DDA"/>
    <w:rsid w:val="00A162C4"/>
    <w:rsid w:val="00A16A22"/>
    <w:rsid w:val="00A16F6E"/>
    <w:rsid w:val="00A20280"/>
    <w:rsid w:val="00A22F1A"/>
    <w:rsid w:val="00A23DEC"/>
    <w:rsid w:val="00A24E9E"/>
    <w:rsid w:val="00A24FD1"/>
    <w:rsid w:val="00A25E9A"/>
    <w:rsid w:val="00A3248F"/>
    <w:rsid w:val="00A32B69"/>
    <w:rsid w:val="00A33300"/>
    <w:rsid w:val="00A33490"/>
    <w:rsid w:val="00A3355B"/>
    <w:rsid w:val="00A3391D"/>
    <w:rsid w:val="00A3518F"/>
    <w:rsid w:val="00A35B5E"/>
    <w:rsid w:val="00A3659D"/>
    <w:rsid w:val="00A36F59"/>
    <w:rsid w:val="00A37065"/>
    <w:rsid w:val="00A4475A"/>
    <w:rsid w:val="00A46D70"/>
    <w:rsid w:val="00A473AD"/>
    <w:rsid w:val="00A503A4"/>
    <w:rsid w:val="00A52ED5"/>
    <w:rsid w:val="00A57785"/>
    <w:rsid w:val="00A62816"/>
    <w:rsid w:val="00A62BE9"/>
    <w:rsid w:val="00A63BD4"/>
    <w:rsid w:val="00A642DB"/>
    <w:rsid w:val="00A646E6"/>
    <w:rsid w:val="00A67E68"/>
    <w:rsid w:val="00A711C9"/>
    <w:rsid w:val="00A744D7"/>
    <w:rsid w:val="00A754D3"/>
    <w:rsid w:val="00A80909"/>
    <w:rsid w:val="00A81991"/>
    <w:rsid w:val="00A8211C"/>
    <w:rsid w:val="00A83135"/>
    <w:rsid w:val="00A831AD"/>
    <w:rsid w:val="00A840E2"/>
    <w:rsid w:val="00A8446D"/>
    <w:rsid w:val="00A8615E"/>
    <w:rsid w:val="00A86CB2"/>
    <w:rsid w:val="00A91332"/>
    <w:rsid w:val="00A92D93"/>
    <w:rsid w:val="00A9381F"/>
    <w:rsid w:val="00A938AD"/>
    <w:rsid w:val="00A96391"/>
    <w:rsid w:val="00A96C58"/>
    <w:rsid w:val="00A96CF6"/>
    <w:rsid w:val="00A9734F"/>
    <w:rsid w:val="00A9738D"/>
    <w:rsid w:val="00AA162B"/>
    <w:rsid w:val="00AA28BF"/>
    <w:rsid w:val="00AA2E04"/>
    <w:rsid w:val="00AA335F"/>
    <w:rsid w:val="00AA34CD"/>
    <w:rsid w:val="00AA42AA"/>
    <w:rsid w:val="00AA773E"/>
    <w:rsid w:val="00AA78E7"/>
    <w:rsid w:val="00AB058B"/>
    <w:rsid w:val="00AB0750"/>
    <w:rsid w:val="00AB1155"/>
    <w:rsid w:val="00AB1841"/>
    <w:rsid w:val="00AB440F"/>
    <w:rsid w:val="00AB629E"/>
    <w:rsid w:val="00AB6F1F"/>
    <w:rsid w:val="00AC1B9E"/>
    <w:rsid w:val="00AC264D"/>
    <w:rsid w:val="00AC410E"/>
    <w:rsid w:val="00AC5826"/>
    <w:rsid w:val="00AC6DE6"/>
    <w:rsid w:val="00AD3364"/>
    <w:rsid w:val="00AD3F2F"/>
    <w:rsid w:val="00AD4C54"/>
    <w:rsid w:val="00AD5802"/>
    <w:rsid w:val="00AD7486"/>
    <w:rsid w:val="00AE0029"/>
    <w:rsid w:val="00AE3C96"/>
    <w:rsid w:val="00AE3EA6"/>
    <w:rsid w:val="00AE4DC3"/>
    <w:rsid w:val="00AE71CE"/>
    <w:rsid w:val="00AF0134"/>
    <w:rsid w:val="00AF04A2"/>
    <w:rsid w:val="00AF1AE2"/>
    <w:rsid w:val="00AF6C73"/>
    <w:rsid w:val="00AF75A4"/>
    <w:rsid w:val="00B00311"/>
    <w:rsid w:val="00B003A5"/>
    <w:rsid w:val="00B0181B"/>
    <w:rsid w:val="00B018B8"/>
    <w:rsid w:val="00B038F1"/>
    <w:rsid w:val="00B04FC1"/>
    <w:rsid w:val="00B068FD"/>
    <w:rsid w:val="00B07E66"/>
    <w:rsid w:val="00B1086E"/>
    <w:rsid w:val="00B13AFB"/>
    <w:rsid w:val="00B13C76"/>
    <w:rsid w:val="00B1532F"/>
    <w:rsid w:val="00B167B5"/>
    <w:rsid w:val="00B274D0"/>
    <w:rsid w:val="00B27ED9"/>
    <w:rsid w:val="00B30653"/>
    <w:rsid w:val="00B30848"/>
    <w:rsid w:val="00B32108"/>
    <w:rsid w:val="00B32FCC"/>
    <w:rsid w:val="00B3749B"/>
    <w:rsid w:val="00B3777B"/>
    <w:rsid w:val="00B4037A"/>
    <w:rsid w:val="00B4042B"/>
    <w:rsid w:val="00B42210"/>
    <w:rsid w:val="00B443FE"/>
    <w:rsid w:val="00B50212"/>
    <w:rsid w:val="00B50ED3"/>
    <w:rsid w:val="00B51864"/>
    <w:rsid w:val="00B51EDE"/>
    <w:rsid w:val="00B51F55"/>
    <w:rsid w:val="00B52303"/>
    <w:rsid w:val="00B53D5F"/>
    <w:rsid w:val="00B56C01"/>
    <w:rsid w:val="00B571BA"/>
    <w:rsid w:val="00B573C9"/>
    <w:rsid w:val="00B57622"/>
    <w:rsid w:val="00B6147D"/>
    <w:rsid w:val="00B62125"/>
    <w:rsid w:val="00B63981"/>
    <w:rsid w:val="00B63F28"/>
    <w:rsid w:val="00B649BB"/>
    <w:rsid w:val="00B64A9F"/>
    <w:rsid w:val="00B671AF"/>
    <w:rsid w:val="00B6740D"/>
    <w:rsid w:val="00B73412"/>
    <w:rsid w:val="00B747D9"/>
    <w:rsid w:val="00B77E58"/>
    <w:rsid w:val="00B91E9B"/>
    <w:rsid w:val="00B923AF"/>
    <w:rsid w:val="00B94658"/>
    <w:rsid w:val="00B94E8D"/>
    <w:rsid w:val="00BA1C0F"/>
    <w:rsid w:val="00BA1E37"/>
    <w:rsid w:val="00BA22A5"/>
    <w:rsid w:val="00BA2FED"/>
    <w:rsid w:val="00BA38D2"/>
    <w:rsid w:val="00BA4B47"/>
    <w:rsid w:val="00BA6099"/>
    <w:rsid w:val="00BA64FB"/>
    <w:rsid w:val="00BA67CB"/>
    <w:rsid w:val="00BA6AFE"/>
    <w:rsid w:val="00BA6E2C"/>
    <w:rsid w:val="00BB00F2"/>
    <w:rsid w:val="00BB2A0F"/>
    <w:rsid w:val="00BB5663"/>
    <w:rsid w:val="00BB7874"/>
    <w:rsid w:val="00BC26CC"/>
    <w:rsid w:val="00BC40D7"/>
    <w:rsid w:val="00BC51BA"/>
    <w:rsid w:val="00BC56A1"/>
    <w:rsid w:val="00BC5EEB"/>
    <w:rsid w:val="00BC7A91"/>
    <w:rsid w:val="00BD0CA8"/>
    <w:rsid w:val="00BD0D8C"/>
    <w:rsid w:val="00BD1618"/>
    <w:rsid w:val="00BD4D38"/>
    <w:rsid w:val="00BD4E05"/>
    <w:rsid w:val="00BD5396"/>
    <w:rsid w:val="00BD53ED"/>
    <w:rsid w:val="00BE0797"/>
    <w:rsid w:val="00BE0DD0"/>
    <w:rsid w:val="00BE15F0"/>
    <w:rsid w:val="00BE161A"/>
    <w:rsid w:val="00BE375C"/>
    <w:rsid w:val="00BE5DAE"/>
    <w:rsid w:val="00BE6660"/>
    <w:rsid w:val="00BE74D6"/>
    <w:rsid w:val="00BF0F67"/>
    <w:rsid w:val="00BF1558"/>
    <w:rsid w:val="00BF56B3"/>
    <w:rsid w:val="00BF59B5"/>
    <w:rsid w:val="00BF667A"/>
    <w:rsid w:val="00BF7C23"/>
    <w:rsid w:val="00C00A1A"/>
    <w:rsid w:val="00C00EF5"/>
    <w:rsid w:val="00C0195B"/>
    <w:rsid w:val="00C02374"/>
    <w:rsid w:val="00C0250A"/>
    <w:rsid w:val="00C031AC"/>
    <w:rsid w:val="00C06550"/>
    <w:rsid w:val="00C1050A"/>
    <w:rsid w:val="00C10F33"/>
    <w:rsid w:val="00C11D9F"/>
    <w:rsid w:val="00C145FE"/>
    <w:rsid w:val="00C14E14"/>
    <w:rsid w:val="00C15140"/>
    <w:rsid w:val="00C15259"/>
    <w:rsid w:val="00C15D10"/>
    <w:rsid w:val="00C15F9B"/>
    <w:rsid w:val="00C169E7"/>
    <w:rsid w:val="00C172B1"/>
    <w:rsid w:val="00C22837"/>
    <w:rsid w:val="00C232FB"/>
    <w:rsid w:val="00C376F5"/>
    <w:rsid w:val="00C40FB2"/>
    <w:rsid w:val="00C42D8F"/>
    <w:rsid w:val="00C432C7"/>
    <w:rsid w:val="00C52B36"/>
    <w:rsid w:val="00C54809"/>
    <w:rsid w:val="00C55518"/>
    <w:rsid w:val="00C55FD8"/>
    <w:rsid w:val="00C60033"/>
    <w:rsid w:val="00C602E8"/>
    <w:rsid w:val="00C61453"/>
    <w:rsid w:val="00C618AD"/>
    <w:rsid w:val="00C61FEC"/>
    <w:rsid w:val="00C620A2"/>
    <w:rsid w:val="00C630D2"/>
    <w:rsid w:val="00C6397C"/>
    <w:rsid w:val="00C718B1"/>
    <w:rsid w:val="00C724BF"/>
    <w:rsid w:val="00C72DDD"/>
    <w:rsid w:val="00C72E8B"/>
    <w:rsid w:val="00C75C3D"/>
    <w:rsid w:val="00C8199A"/>
    <w:rsid w:val="00C829C4"/>
    <w:rsid w:val="00C843A3"/>
    <w:rsid w:val="00C84444"/>
    <w:rsid w:val="00C85460"/>
    <w:rsid w:val="00C8555A"/>
    <w:rsid w:val="00C86031"/>
    <w:rsid w:val="00C86EE5"/>
    <w:rsid w:val="00C90506"/>
    <w:rsid w:val="00C92C60"/>
    <w:rsid w:val="00C92D1F"/>
    <w:rsid w:val="00C9372F"/>
    <w:rsid w:val="00C9447B"/>
    <w:rsid w:val="00C94831"/>
    <w:rsid w:val="00C955D3"/>
    <w:rsid w:val="00CA164B"/>
    <w:rsid w:val="00CA1F83"/>
    <w:rsid w:val="00CA493C"/>
    <w:rsid w:val="00CA4E4D"/>
    <w:rsid w:val="00CA55C8"/>
    <w:rsid w:val="00CA72E7"/>
    <w:rsid w:val="00CB0194"/>
    <w:rsid w:val="00CB087A"/>
    <w:rsid w:val="00CB5B0A"/>
    <w:rsid w:val="00CB61DD"/>
    <w:rsid w:val="00CB7782"/>
    <w:rsid w:val="00CC2B97"/>
    <w:rsid w:val="00CC6160"/>
    <w:rsid w:val="00CC6193"/>
    <w:rsid w:val="00CD0CDA"/>
    <w:rsid w:val="00CD181F"/>
    <w:rsid w:val="00CD2838"/>
    <w:rsid w:val="00CD677F"/>
    <w:rsid w:val="00CD6EAC"/>
    <w:rsid w:val="00CD6FD4"/>
    <w:rsid w:val="00CE2D31"/>
    <w:rsid w:val="00CE3A71"/>
    <w:rsid w:val="00CE5EDA"/>
    <w:rsid w:val="00CE6FC5"/>
    <w:rsid w:val="00CE7166"/>
    <w:rsid w:val="00CF07C9"/>
    <w:rsid w:val="00CF5929"/>
    <w:rsid w:val="00CF60D6"/>
    <w:rsid w:val="00CF7444"/>
    <w:rsid w:val="00D00027"/>
    <w:rsid w:val="00D00DD7"/>
    <w:rsid w:val="00D023C6"/>
    <w:rsid w:val="00D034C8"/>
    <w:rsid w:val="00D03DDC"/>
    <w:rsid w:val="00D04CD6"/>
    <w:rsid w:val="00D04ECA"/>
    <w:rsid w:val="00D07273"/>
    <w:rsid w:val="00D11485"/>
    <w:rsid w:val="00D1201F"/>
    <w:rsid w:val="00D14697"/>
    <w:rsid w:val="00D15258"/>
    <w:rsid w:val="00D17C13"/>
    <w:rsid w:val="00D21B1E"/>
    <w:rsid w:val="00D227DD"/>
    <w:rsid w:val="00D24C11"/>
    <w:rsid w:val="00D26624"/>
    <w:rsid w:val="00D26C17"/>
    <w:rsid w:val="00D2743B"/>
    <w:rsid w:val="00D3126F"/>
    <w:rsid w:val="00D317DC"/>
    <w:rsid w:val="00D3193A"/>
    <w:rsid w:val="00D324AA"/>
    <w:rsid w:val="00D32DF8"/>
    <w:rsid w:val="00D342E3"/>
    <w:rsid w:val="00D369F0"/>
    <w:rsid w:val="00D37DC6"/>
    <w:rsid w:val="00D416CF"/>
    <w:rsid w:val="00D41DA9"/>
    <w:rsid w:val="00D444FB"/>
    <w:rsid w:val="00D44A5B"/>
    <w:rsid w:val="00D50043"/>
    <w:rsid w:val="00D51CE5"/>
    <w:rsid w:val="00D51EAA"/>
    <w:rsid w:val="00D53A60"/>
    <w:rsid w:val="00D55F9A"/>
    <w:rsid w:val="00D5605E"/>
    <w:rsid w:val="00D56871"/>
    <w:rsid w:val="00D61384"/>
    <w:rsid w:val="00D62B38"/>
    <w:rsid w:val="00D64D65"/>
    <w:rsid w:val="00D669F1"/>
    <w:rsid w:val="00D6784B"/>
    <w:rsid w:val="00D70FA8"/>
    <w:rsid w:val="00D7138F"/>
    <w:rsid w:val="00D71AF0"/>
    <w:rsid w:val="00D71CED"/>
    <w:rsid w:val="00D81DCE"/>
    <w:rsid w:val="00D824DB"/>
    <w:rsid w:val="00D82CA6"/>
    <w:rsid w:val="00D85F8A"/>
    <w:rsid w:val="00D9368C"/>
    <w:rsid w:val="00D9562A"/>
    <w:rsid w:val="00D96E2A"/>
    <w:rsid w:val="00D9704A"/>
    <w:rsid w:val="00D97625"/>
    <w:rsid w:val="00D97A28"/>
    <w:rsid w:val="00DA29ED"/>
    <w:rsid w:val="00DA41D9"/>
    <w:rsid w:val="00DA4701"/>
    <w:rsid w:val="00DA5C4B"/>
    <w:rsid w:val="00DB1E6E"/>
    <w:rsid w:val="00DB265F"/>
    <w:rsid w:val="00DB5B17"/>
    <w:rsid w:val="00DC24B3"/>
    <w:rsid w:val="00DC404C"/>
    <w:rsid w:val="00DC719C"/>
    <w:rsid w:val="00DC7C68"/>
    <w:rsid w:val="00DD468A"/>
    <w:rsid w:val="00DD46F1"/>
    <w:rsid w:val="00DD54D4"/>
    <w:rsid w:val="00DD5BFC"/>
    <w:rsid w:val="00DD680A"/>
    <w:rsid w:val="00DD6A4C"/>
    <w:rsid w:val="00DD7897"/>
    <w:rsid w:val="00DD78C9"/>
    <w:rsid w:val="00DE0380"/>
    <w:rsid w:val="00DE0626"/>
    <w:rsid w:val="00DE5A22"/>
    <w:rsid w:val="00DE6393"/>
    <w:rsid w:val="00DE673A"/>
    <w:rsid w:val="00DF06CA"/>
    <w:rsid w:val="00DF3492"/>
    <w:rsid w:val="00DF6401"/>
    <w:rsid w:val="00E000C4"/>
    <w:rsid w:val="00E037AA"/>
    <w:rsid w:val="00E03B92"/>
    <w:rsid w:val="00E03D7A"/>
    <w:rsid w:val="00E05217"/>
    <w:rsid w:val="00E06A91"/>
    <w:rsid w:val="00E07A69"/>
    <w:rsid w:val="00E10301"/>
    <w:rsid w:val="00E131BB"/>
    <w:rsid w:val="00E142FD"/>
    <w:rsid w:val="00E14437"/>
    <w:rsid w:val="00E1750F"/>
    <w:rsid w:val="00E17C20"/>
    <w:rsid w:val="00E17C8F"/>
    <w:rsid w:val="00E21369"/>
    <w:rsid w:val="00E2198C"/>
    <w:rsid w:val="00E21FF1"/>
    <w:rsid w:val="00E23422"/>
    <w:rsid w:val="00E23FAC"/>
    <w:rsid w:val="00E249D4"/>
    <w:rsid w:val="00E2642E"/>
    <w:rsid w:val="00E300C4"/>
    <w:rsid w:val="00E30A5A"/>
    <w:rsid w:val="00E33862"/>
    <w:rsid w:val="00E33E01"/>
    <w:rsid w:val="00E3485D"/>
    <w:rsid w:val="00E40D01"/>
    <w:rsid w:val="00E4317D"/>
    <w:rsid w:val="00E43BF8"/>
    <w:rsid w:val="00E466F9"/>
    <w:rsid w:val="00E46C6F"/>
    <w:rsid w:val="00E473E2"/>
    <w:rsid w:val="00E52595"/>
    <w:rsid w:val="00E5475E"/>
    <w:rsid w:val="00E54EB4"/>
    <w:rsid w:val="00E54F7C"/>
    <w:rsid w:val="00E55EC9"/>
    <w:rsid w:val="00E567A0"/>
    <w:rsid w:val="00E62A57"/>
    <w:rsid w:val="00E634B3"/>
    <w:rsid w:val="00E6443C"/>
    <w:rsid w:val="00E649D0"/>
    <w:rsid w:val="00E653FD"/>
    <w:rsid w:val="00E65A77"/>
    <w:rsid w:val="00E65EFF"/>
    <w:rsid w:val="00E6668C"/>
    <w:rsid w:val="00E700E0"/>
    <w:rsid w:val="00E70199"/>
    <w:rsid w:val="00E701B4"/>
    <w:rsid w:val="00E71F07"/>
    <w:rsid w:val="00E735D4"/>
    <w:rsid w:val="00E73F41"/>
    <w:rsid w:val="00E7589C"/>
    <w:rsid w:val="00E75BDE"/>
    <w:rsid w:val="00E764FC"/>
    <w:rsid w:val="00E77551"/>
    <w:rsid w:val="00E80CD5"/>
    <w:rsid w:val="00E8541F"/>
    <w:rsid w:val="00E86938"/>
    <w:rsid w:val="00E86A8B"/>
    <w:rsid w:val="00E8711A"/>
    <w:rsid w:val="00E9105B"/>
    <w:rsid w:val="00E91DE9"/>
    <w:rsid w:val="00E93B52"/>
    <w:rsid w:val="00E9459F"/>
    <w:rsid w:val="00E948C6"/>
    <w:rsid w:val="00E94B5D"/>
    <w:rsid w:val="00E9539B"/>
    <w:rsid w:val="00E96A63"/>
    <w:rsid w:val="00EA1B4F"/>
    <w:rsid w:val="00EA2844"/>
    <w:rsid w:val="00EA4469"/>
    <w:rsid w:val="00EA4741"/>
    <w:rsid w:val="00EA5136"/>
    <w:rsid w:val="00EA6433"/>
    <w:rsid w:val="00EA64C5"/>
    <w:rsid w:val="00EA6CBB"/>
    <w:rsid w:val="00EA706B"/>
    <w:rsid w:val="00EA7904"/>
    <w:rsid w:val="00EA7AA0"/>
    <w:rsid w:val="00EB1412"/>
    <w:rsid w:val="00EB1F0B"/>
    <w:rsid w:val="00EB5F2D"/>
    <w:rsid w:val="00EB6286"/>
    <w:rsid w:val="00EB6560"/>
    <w:rsid w:val="00EB6C9E"/>
    <w:rsid w:val="00EB71D2"/>
    <w:rsid w:val="00EB78F0"/>
    <w:rsid w:val="00EC4B9F"/>
    <w:rsid w:val="00EC4D22"/>
    <w:rsid w:val="00EC4DAE"/>
    <w:rsid w:val="00EC5E66"/>
    <w:rsid w:val="00EC650B"/>
    <w:rsid w:val="00EC6D8D"/>
    <w:rsid w:val="00EC74E7"/>
    <w:rsid w:val="00ED1178"/>
    <w:rsid w:val="00ED2497"/>
    <w:rsid w:val="00ED3909"/>
    <w:rsid w:val="00ED3955"/>
    <w:rsid w:val="00ED3C8F"/>
    <w:rsid w:val="00ED6299"/>
    <w:rsid w:val="00ED6F55"/>
    <w:rsid w:val="00ED7F6F"/>
    <w:rsid w:val="00EE2C4A"/>
    <w:rsid w:val="00EE371C"/>
    <w:rsid w:val="00EE39F7"/>
    <w:rsid w:val="00EE676F"/>
    <w:rsid w:val="00EE69E8"/>
    <w:rsid w:val="00EF0DB8"/>
    <w:rsid w:val="00EF1A19"/>
    <w:rsid w:val="00EF2AE2"/>
    <w:rsid w:val="00EF2CD3"/>
    <w:rsid w:val="00EF345C"/>
    <w:rsid w:val="00EF4E97"/>
    <w:rsid w:val="00EF5399"/>
    <w:rsid w:val="00EF68CD"/>
    <w:rsid w:val="00F00AAE"/>
    <w:rsid w:val="00F02E43"/>
    <w:rsid w:val="00F07FEA"/>
    <w:rsid w:val="00F13158"/>
    <w:rsid w:val="00F138B7"/>
    <w:rsid w:val="00F204D1"/>
    <w:rsid w:val="00F20BF1"/>
    <w:rsid w:val="00F2134F"/>
    <w:rsid w:val="00F21C9F"/>
    <w:rsid w:val="00F22674"/>
    <w:rsid w:val="00F238D5"/>
    <w:rsid w:val="00F269F9"/>
    <w:rsid w:val="00F277D6"/>
    <w:rsid w:val="00F27C74"/>
    <w:rsid w:val="00F31CB0"/>
    <w:rsid w:val="00F344C5"/>
    <w:rsid w:val="00F34D30"/>
    <w:rsid w:val="00F362EF"/>
    <w:rsid w:val="00F40EC5"/>
    <w:rsid w:val="00F42826"/>
    <w:rsid w:val="00F452AD"/>
    <w:rsid w:val="00F501A3"/>
    <w:rsid w:val="00F51051"/>
    <w:rsid w:val="00F5131B"/>
    <w:rsid w:val="00F52C89"/>
    <w:rsid w:val="00F53C48"/>
    <w:rsid w:val="00F560CA"/>
    <w:rsid w:val="00F57000"/>
    <w:rsid w:val="00F604EC"/>
    <w:rsid w:val="00F61830"/>
    <w:rsid w:val="00F61878"/>
    <w:rsid w:val="00F64847"/>
    <w:rsid w:val="00F65925"/>
    <w:rsid w:val="00F707EF"/>
    <w:rsid w:val="00F73FED"/>
    <w:rsid w:val="00F767DA"/>
    <w:rsid w:val="00F77187"/>
    <w:rsid w:val="00F77684"/>
    <w:rsid w:val="00F778B0"/>
    <w:rsid w:val="00F807F4"/>
    <w:rsid w:val="00F80977"/>
    <w:rsid w:val="00F818D2"/>
    <w:rsid w:val="00F8256D"/>
    <w:rsid w:val="00F844E8"/>
    <w:rsid w:val="00F85FA1"/>
    <w:rsid w:val="00F860A4"/>
    <w:rsid w:val="00F913DE"/>
    <w:rsid w:val="00F92971"/>
    <w:rsid w:val="00F931C0"/>
    <w:rsid w:val="00F95210"/>
    <w:rsid w:val="00F96AF3"/>
    <w:rsid w:val="00F96CC4"/>
    <w:rsid w:val="00FA00A9"/>
    <w:rsid w:val="00FA39C9"/>
    <w:rsid w:val="00FA5F94"/>
    <w:rsid w:val="00FB42B3"/>
    <w:rsid w:val="00FB4906"/>
    <w:rsid w:val="00FB56B5"/>
    <w:rsid w:val="00FB582C"/>
    <w:rsid w:val="00FB65C0"/>
    <w:rsid w:val="00FB67F0"/>
    <w:rsid w:val="00FB6C54"/>
    <w:rsid w:val="00FC234B"/>
    <w:rsid w:val="00FC439B"/>
    <w:rsid w:val="00FC43AD"/>
    <w:rsid w:val="00FC4B31"/>
    <w:rsid w:val="00FC5F79"/>
    <w:rsid w:val="00FC6154"/>
    <w:rsid w:val="00FC6E90"/>
    <w:rsid w:val="00FC70B7"/>
    <w:rsid w:val="00FD5F6E"/>
    <w:rsid w:val="00FE0F7D"/>
    <w:rsid w:val="00FE1FAE"/>
    <w:rsid w:val="00FE2026"/>
    <w:rsid w:val="00FE20B2"/>
    <w:rsid w:val="00FE22C7"/>
    <w:rsid w:val="00FE271D"/>
    <w:rsid w:val="00FE4E09"/>
    <w:rsid w:val="00FE5C02"/>
    <w:rsid w:val="00FE5C6C"/>
    <w:rsid w:val="00FF0B2F"/>
    <w:rsid w:val="00FF2B3F"/>
    <w:rsid w:val="00FF2F8A"/>
    <w:rsid w:val="00FF3DC6"/>
    <w:rsid w:val="00FF502E"/>
    <w:rsid w:val="00FF5D00"/>
    <w:rsid w:val="03A516D0"/>
    <w:rsid w:val="03E53DE0"/>
    <w:rsid w:val="04466AA5"/>
    <w:rsid w:val="08B6214C"/>
    <w:rsid w:val="0A4E5D6C"/>
    <w:rsid w:val="0A6B7CBF"/>
    <w:rsid w:val="0AAA5C0B"/>
    <w:rsid w:val="0BF30CC9"/>
    <w:rsid w:val="0D845EE6"/>
    <w:rsid w:val="0E253222"/>
    <w:rsid w:val="0FB601BE"/>
    <w:rsid w:val="10725CF5"/>
    <w:rsid w:val="10A55B2D"/>
    <w:rsid w:val="125E3F04"/>
    <w:rsid w:val="12B058B8"/>
    <w:rsid w:val="12B761B2"/>
    <w:rsid w:val="12DC2A8F"/>
    <w:rsid w:val="1419142A"/>
    <w:rsid w:val="17ED482F"/>
    <w:rsid w:val="180A15D2"/>
    <w:rsid w:val="182708AD"/>
    <w:rsid w:val="192F2465"/>
    <w:rsid w:val="19743F52"/>
    <w:rsid w:val="19B3135B"/>
    <w:rsid w:val="1A954A90"/>
    <w:rsid w:val="1B495EBE"/>
    <w:rsid w:val="1B662082"/>
    <w:rsid w:val="1B9605E4"/>
    <w:rsid w:val="1CFF2303"/>
    <w:rsid w:val="1D1A7AE8"/>
    <w:rsid w:val="1D702053"/>
    <w:rsid w:val="1DA24E7F"/>
    <w:rsid w:val="1E9D2E69"/>
    <w:rsid w:val="20091895"/>
    <w:rsid w:val="2018160F"/>
    <w:rsid w:val="21B7553B"/>
    <w:rsid w:val="21FC6C3C"/>
    <w:rsid w:val="22D66950"/>
    <w:rsid w:val="23824796"/>
    <w:rsid w:val="239E69D9"/>
    <w:rsid w:val="23F0578D"/>
    <w:rsid w:val="24707D62"/>
    <w:rsid w:val="24BF06D3"/>
    <w:rsid w:val="24E82209"/>
    <w:rsid w:val="263A1403"/>
    <w:rsid w:val="27196C59"/>
    <w:rsid w:val="27455588"/>
    <w:rsid w:val="27857C54"/>
    <w:rsid w:val="280D1849"/>
    <w:rsid w:val="283050C2"/>
    <w:rsid w:val="29A24ACE"/>
    <w:rsid w:val="2A584EDF"/>
    <w:rsid w:val="2AA249A2"/>
    <w:rsid w:val="2AD46476"/>
    <w:rsid w:val="2AD82794"/>
    <w:rsid w:val="2BF249C2"/>
    <w:rsid w:val="2C901B74"/>
    <w:rsid w:val="2D693ADE"/>
    <w:rsid w:val="2F146157"/>
    <w:rsid w:val="2FF90A4A"/>
    <w:rsid w:val="2FFC5C44"/>
    <w:rsid w:val="301D35AC"/>
    <w:rsid w:val="30CD7CE5"/>
    <w:rsid w:val="315F6717"/>
    <w:rsid w:val="369A5581"/>
    <w:rsid w:val="36A341D7"/>
    <w:rsid w:val="36AD1A9D"/>
    <w:rsid w:val="37436958"/>
    <w:rsid w:val="37AD7B9E"/>
    <w:rsid w:val="3A571D5F"/>
    <w:rsid w:val="3AA10616"/>
    <w:rsid w:val="3B753DDC"/>
    <w:rsid w:val="3C2208EF"/>
    <w:rsid w:val="3C341F19"/>
    <w:rsid w:val="3D030ED9"/>
    <w:rsid w:val="3DF5280A"/>
    <w:rsid w:val="3E1A6C45"/>
    <w:rsid w:val="3E521CEF"/>
    <w:rsid w:val="3ED02AF0"/>
    <w:rsid w:val="3EF23162"/>
    <w:rsid w:val="420005CB"/>
    <w:rsid w:val="422A0A23"/>
    <w:rsid w:val="442F4609"/>
    <w:rsid w:val="4557513F"/>
    <w:rsid w:val="46A16CD6"/>
    <w:rsid w:val="479F707E"/>
    <w:rsid w:val="482C0DA2"/>
    <w:rsid w:val="493853EA"/>
    <w:rsid w:val="4A105646"/>
    <w:rsid w:val="4A8369B8"/>
    <w:rsid w:val="4B2F3FCF"/>
    <w:rsid w:val="4BEB2BA5"/>
    <w:rsid w:val="4C8129C6"/>
    <w:rsid w:val="4DB30FD2"/>
    <w:rsid w:val="4E0F49EE"/>
    <w:rsid w:val="4ED8494D"/>
    <w:rsid w:val="51D02A94"/>
    <w:rsid w:val="51DA2952"/>
    <w:rsid w:val="521C0E75"/>
    <w:rsid w:val="52AF14C6"/>
    <w:rsid w:val="52E44CE1"/>
    <w:rsid w:val="54CE5DA5"/>
    <w:rsid w:val="551C291E"/>
    <w:rsid w:val="55616472"/>
    <w:rsid w:val="56A148D5"/>
    <w:rsid w:val="56DD5B3B"/>
    <w:rsid w:val="57C73A65"/>
    <w:rsid w:val="59794086"/>
    <w:rsid w:val="5A4874EC"/>
    <w:rsid w:val="5AFA53B5"/>
    <w:rsid w:val="5BE652EE"/>
    <w:rsid w:val="5BF9000E"/>
    <w:rsid w:val="5DB15E18"/>
    <w:rsid w:val="5DBD55BF"/>
    <w:rsid w:val="5F6502F1"/>
    <w:rsid w:val="60066FE2"/>
    <w:rsid w:val="60A63699"/>
    <w:rsid w:val="618E3D59"/>
    <w:rsid w:val="61E21642"/>
    <w:rsid w:val="637877CB"/>
    <w:rsid w:val="63A444B3"/>
    <w:rsid w:val="64D57A36"/>
    <w:rsid w:val="65E94FE3"/>
    <w:rsid w:val="662C0980"/>
    <w:rsid w:val="66522C6A"/>
    <w:rsid w:val="667F4975"/>
    <w:rsid w:val="67F44892"/>
    <w:rsid w:val="685324FE"/>
    <w:rsid w:val="6A70751F"/>
    <w:rsid w:val="6AED514F"/>
    <w:rsid w:val="6B6717E1"/>
    <w:rsid w:val="6C4514A0"/>
    <w:rsid w:val="6D6276D3"/>
    <w:rsid w:val="6D74531F"/>
    <w:rsid w:val="6DDA15EC"/>
    <w:rsid w:val="6E1E786B"/>
    <w:rsid w:val="6E4A620C"/>
    <w:rsid w:val="6E615816"/>
    <w:rsid w:val="71B97B69"/>
    <w:rsid w:val="71EA1E10"/>
    <w:rsid w:val="72E21FDF"/>
    <w:rsid w:val="73516822"/>
    <w:rsid w:val="742C10EC"/>
    <w:rsid w:val="7547409A"/>
    <w:rsid w:val="75BE5A08"/>
    <w:rsid w:val="75E83916"/>
    <w:rsid w:val="76D90B3D"/>
    <w:rsid w:val="79B631B9"/>
    <w:rsid w:val="7A68232D"/>
    <w:rsid w:val="7B4A7C69"/>
    <w:rsid w:val="7B59792F"/>
    <w:rsid w:val="7B690EF0"/>
    <w:rsid w:val="7BF76798"/>
    <w:rsid w:val="7C363C1F"/>
    <w:rsid w:val="7D0B33E8"/>
    <w:rsid w:val="7D3D60A8"/>
    <w:rsid w:val="7D6903CE"/>
    <w:rsid w:val="7D935182"/>
    <w:rsid w:val="7E756DC7"/>
    <w:rsid w:val="7EB63535"/>
    <w:rsid w:val="7F083B2B"/>
    <w:rsid w:val="7FB83E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iPriority="0" w:semiHidden="0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qFormat="1"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5"/>
    <w:qFormat/>
    <w:uiPriority w:val="99"/>
    <w:pPr>
      <w:keepNext/>
      <w:keepLines/>
      <w:spacing w:beforeLines="100" w:afterLines="80" w:line="36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68"/>
    <w:qFormat/>
    <w:uiPriority w:val="99"/>
    <w:pPr>
      <w:keepNext/>
      <w:keepLines/>
      <w:spacing w:beforeLines="80" w:afterLines="50" w:line="360" w:lineRule="auto"/>
      <w:outlineLvl w:val="1"/>
    </w:pPr>
    <w:rPr>
      <w:rFonts w:ascii="Arial" w:hAnsi="Arial"/>
      <w:b/>
      <w:bCs/>
      <w:sz w:val="28"/>
      <w:szCs w:val="32"/>
    </w:rPr>
  </w:style>
  <w:style w:type="paragraph" w:styleId="5">
    <w:name w:val="heading 3"/>
    <w:basedOn w:val="1"/>
    <w:next w:val="1"/>
    <w:link w:val="47"/>
    <w:qFormat/>
    <w:uiPriority w:val="99"/>
    <w:pPr>
      <w:keepNext/>
      <w:keepLines/>
      <w:spacing w:beforeLines="30" w:afterLines="30" w:line="360" w:lineRule="auto"/>
      <w:outlineLvl w:val="2"/>
    </w:pPr>
    <w:rPr>
      <w:b/>
      <w:bCs/>
      <w:sz w:val="24"/>
      <w:szCs w:val="32"/>
    </w:rPr>
  </w:style>
  <w:style w:type="paragraph" w:styleId="6">
    <w:name w:val="heading 4"/>
    <w:basedOn w:val="1"/>
    <w:next w:val="1"/>
    <w:link w:val="48"/>
    <w:qFormat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Arial" w:hAnsi="Arial" w:eastAsia="黑体"/>
      <w:b/>
      <w:bCs/>
      <w:sz w:val="28"/>
      <w:szCs w:val="28"/>
    </w:rPr>
  </w:style>
  <w:style w:type="paragraph" w:styleId="7">
    <w:name w:val="toc 7"/>
    <w:basedOn w:val="1"/>
    <w:next w:val="1"/>
    <w:qFormat/>
    <w:uiPriority w:val="99"/>
    <w:pPr>
      <w:ind w:left="1050"/>
      <w:jc w:val="left"/>
    </w:pPr>
    <w:rPr>
      <w:rFonts w:ascii="Calibri" w:hAnsi="Calibri"/>
      <w:sz w:val="20"/>
      <w:szCs w:val="20"/>
    </w:rPr>
  </w:style>
  <w:style w:type="paragraph" w:styleId="8">
    <w:name w:val="Normal Indent"/>
    <w:basedOn w:val="1"/>
    <w:link w:val="102"/>
    <w:qFormat/>
    <w:uiPriority w:val="99"/>
    <w:pPr>
      <w:ind w:firstLine="560" w:firstLineChars="200"/>
    </w:pPr>
    <w:rPr>
      <w:sz w:val="28"/>
      <w:szCs w:val="20"/>
    </w:rPr>
  </w:style>
  <w:style w:type="paragraph" w:styleId="9">
    <w:name w:val="Document Map"/>
    <w:basedOn w:val="1"/>
    <w:link w:val="83"/>
    <w:qFormat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77"/>
    <w:qFormat/>
    <w:uiPriority w:val="99"/>
    <w:pPr>
      <w:jc w:val="left"/>
    </w:pPr>
    <w:rPr>
      <w:sz w:val="24"/>
      <w:szCs w:val="20"/>
    </w:rPr>
  </w:style>
  <w:style w:type="paragraph" w:styleId="11">
    <w:name w:val="Body Text 3"/>
    <w:basedOn w:val="1"/>
    <w:link w:val="84"/>
    <w:qFormat/>
    <w:uiPriority w:val="99"/>
    <w:pPr>
      <w:spacing w:after="120"/>
    </w:pPr>
    <w:rPr>
      <w:sz w:val="16"/>
      <w:szCs w:val="16"/>
    </w:rPr>
  </w:style>
  <w:style w:type="paragraph" w:styleId="12">
    <w:name w:val="Body Text"/>
    <w:basedOn w:val="1"/>
    <w:unhideWhenUsed/>
    <w:qFormat/>
    <w:locked/>
    <w:uiPriority w:val="0"/>
    <w:pPr>
      <w:spacing w:after="120"/>
    </w:pPr>
  </w:style>
  <w:style w:type="paragraph" w:styleId="13">
    <w:name w:val="Body Text Indent"/>
    <w:basedOn w:val="1"/>
    <w:link w:val="78"/>
    <w:qFormat/>
    <w:uiPriority w:val="99"/>
    <w:pPr>
      <w:spacing w:after="120"/>
      <w:ind w:left="420" w:leftChars="200"/>
    </w:pPr>
  </w:style>
  <w:style w:type="paragraph" w:styleId="14">
    <w:name w:val="toc 5"/>
    <w:basedOn w:val="1"/>
    <w:next w:val="1"/>
    <w:qFormat/>
    <w:uiPriority w:val="99"/>
    <w:pPr>
      <w:ind w:left="630"/>
      <w:jc w:val="left"/>
    </w:pPr>
    <w:rPr>
      <w:rFonts w:ascii="Calibri" w:hAnsi="Calibri"/>
      <w:sz w:val="20"/>
      <w:szCs w:val="20"/>
    </w:rPr>
  </w:style>
  <w:style w:type="paragraph" w:styleId="15">
    <w:name w:val="toc 3"/>
    <w:basedOn w:val="1"/>
    <w:next w:val="1"/>
    <w:qFormat/>
    <w:uiPriority w:val="39"/>
    <w:pPr>
      <w:ind w:left="210"/>
      <w:jc w:val="left"/>
    </w:pPr>
    <w:rPr>
      <w:rFonts w:ascii="Calibri" w:hAnsi="Calibri"/>
      <w:sz w:val="20"/>
      <w:szCs w:val="20"/>
    </w:rPr>
  </w:style>
  <w:style w:type="paragraph" w:styleId="16">
    <w:name w:val="Plain Text"/>
    <w:basedOn w:val="1"/>
    <w:link w:val="85"/>
    <w:qFormat/>
    <w:uiPriority w:val="99"/>
    <w:rPr>
      <w:rFonts w:ascii="宋体" w:hAnsi="Courier New" w:cs="Courier New"/>
      <w:szCs w:val="21"/>
    </w:rPr>
  </w:style>
  <w:style w:type="paragraph" w:styleId="17">
    <w:name w:val="toc 8"/>
    <w:basedOn w:val="1"/>
    <w:next w:val="1"/>
    <w:qFormat/>
    <w:uiPriority w:val="99"/>
    <w:pPr>
      <w:ind w:left="1260"/>
      <w:jc w:val="left"/>
    </w:pPr>
    <w:rPr>
      <w:rFonts w:ascii="Calibri" w:hAnsi="Calibri"/>
      <w:sz w:val="20"/>
      <w:szCs w:val="20"/>
    </w:rPr>
  </w:style>
  <w:style w:type="paragraph" w:styleId="18">
    <w:name w:val="Date"/>
    <w:basedOn w:val="1"/>
    <w:next w:val="1"/>
    <w:link w:val="87"/>
    <w:qFormat/>
    <w:uiPriority w:val="99"/>
    <w:pPr>
      <w:ind w:left="100" w:leftChars="2500"/>
    </w:pPr>
    <w:rPr>
      <w:sz w:val="24"/>
      <w:szCs w:val="20"/>
    </w:rPr>
  </w:style>
  <w:style w:type="paragraph" w:styleId="19">
    <w:name w:val="Body Text Indent 2"/>
    <w:basedOn w:val="1"/>
    <w:link w:val="49"/>
    <w:qFormat/>
    <w:uiPriority w:val="99"/>
    <w:pPr>
      <w:snapToGrid w:val="0"/>
      <w:spacing w:line="500" w:lineRule="exact"/>
      <w:ind w:firstLine="420" w:firstLineChars="175"/>
    </w:pPr>
    <w:rPr>
      <w:rFonts w:ascii="Calibri" w:hAnsi="Calibri" w:cs="Calibri"/>
      <w:sz w:val="24"/>
    </w:rPr>
  </w:style>
  <w:style w:type="paragraph" w:styleId="20">
    <w:name w:val="Balloon Text"/>
    <w:basedOn w:val="1"/>
    <w:link w:val="50"/>
    <w:qFormat/>
    <w:uiPriority w:val="99"/>
    <w:rPr>
      <w:sz w:val="18"/>
      <w:szCs w:val="18"/>
    </w:rPr>
  </w:style>
  <w:style w:type="paragraph" w:styleId="21">
    <w:name w:val="footer"/>
    <w:basedOn w:val="1"/>
    <w:link w:val="5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2">
    <w:name w:val="header"/>
    <w:basedOn w:val="1"/>
    <w:link w:val="5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3">
    <w:name w:val="toc 1"/>
    <w:basedOn w:val="1"/>
    <w:next w:val="1"/>
    <w:qFormat/>
    <w:uiPriority w:val="39"/>
    <w:pPr>
      <w:spacing w:before="360"/>
      <w:jc w:val="left"/>
    </w:pPr>
    <w:rPr>
      <w:rFonts w:ascii="Cambria" w:hAnsi="Cambria"/>
      <w:b/>
      <w:bCs/>
      <w:caps/>
      <w:sz w:val="24"/>
    </w:rPr>
  </w:style>
  <w:style w:type="paragraph" w:styleId="24">
    <w:name w:val="toc 4"/>
    <w:basedOn w:val="1"/>
    <w:next w:val="1"/>
    <w:qFormat/>
    <w:uiPriority w:val="99"/>
    <w:pPr>
      <w:ind w:left="420"/>
      <w:jc w:val="left"/>
    </w:pPr>
    <w:rPr>
      <w:rFonts w:ascii="Calibri" w:hAnsi="Calibri"/>
      <w:sz w:val="20"/>
      <w:szCs w:val="20"/>
    </w:rPr>
  </w:style>
  <w:style w:type="paragraph" w:styleId="25">
    <w:name w:val="Subtitle"/>
    <w:basedOn w:val="1"/>
    <w:link w:val="90"/>
    <w:qFormat/>
    <w:uiPriority w:val="99"/>
    <w:pPr>
      <w:widowControl/>
      <w:spacing w:before="100" w:beforeAutospacing="1" w:after="100" w:afterAutospacing="1" w:line="360" w:lineRule="auto"/>
      <w:jc w:val="center"/>
      <w:textAlignment w:val="baseline"/>
      <w:outlineLvl w:val="1"/>
    </w:pPr>
    <w:rPr>
      <w:rFonts w:ascii="Arial" w:hAnsi="Arial" w:eastAsia="黑体"/>
      <w:color w:val="000000"/>
      <w:kern w:val="28"/>
      <w:sz w:val="32"/>
      <w:szCs w:val="20"/>
      <w:u w:color="000000"/>
    </w:rPr>
  </w:style>
  <w:style w:type="paragraph" w:styleId="26">
    <w:name w:val="toc 6"/>
    <w:basedOn w:val="1"/>
    <w:next w:val="1"/>
    <w:qFormat/>
    <w:uiPriority w:val="99"/>
    <w:pPr>
      <w:ind w:left="840"/>
      <w:jc w:val="left"/>
    </w:pPr>
    <w:rPr>
      <w:rFonts w:ascii="Calibri" w:hAnsi="Calibri"/>
      <w:sz w:val="20"/>
      <w:szCs w:val="20"/>
    </w:rPr>
  </w:style>
  <w:style w:type="paragraph" w:styleId="27">
    <w:name w:val="Body Text Indent 3"/>
    <w:basedOn w:val="1"/>
    <w:link w:val="92"/>
    <w:qFormat/>
    <w:uiPriority w:val="99"/>
    <w:pPr>
      <w:ind w:firstLine="420" w:firstLineChars="200"/>
    </w:pPr>
    <w:rPr>
      <w:rFonts w:ascii="宋体" w:hAnsi="宋体"/>
    </w:rPr>
  </w:style>
  <w:style w:type="paragraph" w:styleId="28">
    <w:name w:val="toc 2"/>
    <w:basedOn w:val="1"/>
    <w:next w:val="1"/>
    <w:qFormat/>
    <w:uiPriority w:val="39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styleId="29">
    <w:name w:val="toc 9"/>
    <w:basedOn w:val="1"/>
    <w:next w:val="1"/>
    <w:qFormat/>
    <w:uiPriority w:val="99"/>
    <w:pPr>
      <w:ind w:left="1470"/>
      <w:jc w:val="left"/>
    </w:pPr>
    <w:rPr>
      <w:rFonts w:ascii="Calibri" w:hAnsi="Calibri"/>
      <w:sz w:val="20"/>
      <w:szCs w:val="20"/>
    </w:rPr>
  </w:style>
  <w:style w:type="paragraph" w:styleId="30">
    <w:name w:val="HTML Preformatted"/>
    <w:basedOn w:val="1"/>
    <w:link w:val="103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1">
    <w:name w:val="Normal (Web)"/>
    <w:basedOn w:val="1"/>
    <w:link w:val="10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paragraph" w:styleId="32">
    <w:name w:val="Title"/>
    <w:basedOn w:val="1"/>
    <w:next w:val="1"/>
    <w:link w:val="53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3">
    <w:name w:val="annotation subject"/>
    <w:basedOn w:val="10"/>
    <w:next w:val="10"/>
    <w:link w:val="80"/>
    <w:qFormat/>
    <w:uiPriority w:val="99"/>
    <w:rPr>
      <w:b/>
    </w:rPr>
  </w:style>
  <w:style w:type="paragraph" w:styleId="34">
    <w:name w:val="Body Text First Indent"/>
    <w:basedOn w:val="12"/>
    <w:next w:val="1"/>
    <w:semiHidden/>
    <w:unhideWhenUsed/>
    <w:qFormat/>
    <w:locked/>
    <w:uiPriority w:val="99"/>
    <w:pPr>
      <w:ind w:firstLine="420" w:firstLineChars="100"/>
    </w:pPr>
    <w:rPr>
      <w:rFonts w:ascii="Calibri" w:hAnsi="Calibri"/>
      <w:szCs w:val="22"/>
    </w:rPr>
  </w:style>
  <w:style w:type="table" w:styleId="36">
    <w:name w:val="Table Grid"/>
    <w:basedOn w:val="3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8">
    <w:name w:val="Strong"/>
    <w:qFormat/>
    <w:uiPriority w:val="99"/>
    <w:rPr>
      <w:rFonts w:cs="Times New Roman"/>
      <w:b/>
    </w:rPr>
  </w:style>
  <w:style w:type="character" w:styleId="39">
    <w:name w:val="page number"/>
    <w:qFormat/>
    <w:uiPriority w:val="99"/>
    <w:rPr>
      <w:rFonts w:cs="Times New Roman"/>
    </w:rPr>
  </w:style>
  <w:style w:type="character" w:styleId="40">
    <w:name w:val="FollowedHyperlink"/>
    <w:qFormat/>
    <w:uiPriority w:val="99"/>
    <w:rPr>
      <w:rFonts w:cs="Times New Roman"/>
      <w:color w:val="800080"/>
      <w:u w:val="single"/>
    </w:rPr>
  </w:style>
  <w:style w:type="character" w:styleId="41">
    <w:name w:val="Emphasis"/>
    <w:qFormat/>
    <w:uiPriority w:val="99"/>
    <w:rPr>
      <w:rFonts w:cs="Times New Roman"/>
      <w:color w:val="CC0033"/>
    </w:rPr>
  </w:style>
  <w:style w:type="character" w:styleId="42">
    <w:name w:val="Hyperlink"/>
    <w:qFormat/>
    <w:uiPriority w:val="99"/>
    <w:rPr>
      <w:rFonts w:cs="Times New Roman"/>
      <w:color w:val="0000FF"/>
      <w:u w:val="single"/>
    </w:rPr>
  </w:style>
  <w:style w:type="character" w:styleId="43">
    <w:name w:val="annotation reference"/>
    <w:qFormat/>
    <w:uiPriority w:val="99"/>
    <w:rPr>
      <w:rFonts w:cs="Times New Roman"/>
      <w:sz w:val="21"/>
    </w:rPr>
  </w:style>
  <w:style w:type="paragraph" w:customStyle="1" w:styleId="44">
    <w:name w:val="四级标题"/>
    <w:basedOn w:val="18"/>
    <w:qFormat/>
    <w:uiPriority w:val="0"/>
    <w:pPr>
      <w:ind w:left="0" w:leftChars="0"/>
    </w:pPr>
    <w:rPr>
      <w:rFonts w:eastAsia="黑体"/>
    </w:rPr>
  </w:style>
  <w:style w:type="character" w:customStyle="1" w:styleId="45">
    <w:name w:val="标题 1 Char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46">
    <w:name w:val="Heading 2 Char"/>
    <w:qFormat/>
    <w:locked/>
    <w:uiPriority w:val="99"/>
    <w:rPr>
      <w:rFonts w:ascii="Cambria" w:hAnsi="Cambria" w:eastAsia="黑体" w:cs="Times New Roman"/>
      <w:kern w:val="2"/>
      <w:sz w:val="32"/>
    </w:rPr>
  </w:style>
  <w:style w:type="character" w:customStyle="1" w:styleId="47">
    <w:name w:val="标题 3 Char"/>
    <w:link w:val="5"/>
    <w:qFormat/>
    <w:locked/>
    <w:uiPriority w:val="99"/>
    <w:rPr>
      <w:rFonts w:cs="Times New Roman"/>
      <w:b/>
      <w:bCs/>
      <w:kern w:val="2"/>
      <w:sz w:val="32"/>
      <w:szCs w:val="32"/>
    </w:rPr>
  </w:style>
  <w:style w:type="character" w:customStyle="1" w:styleId="48">
    <w:name w:val="标题 4 Char"/>
    <w:link w:val="6"/>
    <w:qFormat/>
    <w:locked/>
    <w:uiPriority w:val="99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49">
    <w:name w:val="正文文本缩进 2 Char"/>
    <w:link w:val="19"/>
    <w:semiHidden/>
    <w:qFormat/>
    <w:locked/>
    <w:uiPriority w:val="99"/>
    <w:rPr>
      <w:rFonts w:ascii="Calibri" w:hAnsi="Calibri" w:eastAsia="宋体" w:cs="Calibri"/>
      <w:kern w:val="2"/>
      <w:sz w:val="24"/>
      <w:szCs w:val="24"/>
      <w:lang w:val="en-US" w:eastAsia="zh-CN" w:bidi="ar-SA"/>
    </w:rPr>
  </w:style>
  <w:style w:type="character" w:customStyle="1" w:styleId="50">
    <w:name w:val="批注框文本 Char"/>
    <w:link w:val="20"/>
    <w:qFormat/>
    <w:locked/>
    <w:uiPriority w:val="99"/>
    <w:rPr>
      <w:rFonts w:cs="Times New Roman"/>
      <w:kern w:val="2"/>
      <w:sz w:val="18"/>
    </w:rPr>
  </w:style>
  <w:style w:type="character" w:customStyle="1" w:styleId="51">
    <w:name w:val="页脚 Char"/>
    <w:link w:val="21"/>
    <w:qFormat/>
    <w:locked/>
    <w:uiPriority w:val="99"/>
    <w:rPr>
      <w:rFonts w:cs="Times New Roman"/>
      <w:kern w:val="2"/>
      <w:sz w:val="24"/>
    </w:rPr>
  </w:style>
  <w:style w:type="character" w:customStyle="1" w:styleId="52">
    <w:name w:val="页眉 Char"/>
    <w:link w:val="22"/>
    <w:qFormat/>
    <w:locked/>
    <w:uiPriority w:val="99"/>
    <w:rPr>
      <w:rFonts w:cs="Times New Roman"/>
      <w:kern w:val="2"/>
      <w:sz w:val="24"/>
    </w:rPr>
  </w:style>
  <w:style w:type="character" w:customStyle="1" w:styleId="53">
    <w:name w:val="标题 Char"/>
    <w:link w:val="32"/>
    <w:qFormat/>
    <w:locked/>
    <w:uiPriority w:val="99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54">
    <w:name w:val="xl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5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56">
    <w:name w:val="xl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57">
    <w:name w:val="xl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kern w:val="0"/>
      <w:sz w:val="24"/>
    </w:rPr>
  </w:style>
  <w:style w:type="paragraph" w:customStyle="1" w:styleId="58">
    <w:name w:val="xl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24"/>
    </w:rPr>
  </w:style>
  <w:style w:type="paragraph" w:customStyle="1" w:styleId="59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60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1">
    <w:name w:val="xl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62">
    <w:name w:val="xl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3">
    <w:name w:val="xl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kern w:val="0"/>
      <w:sz w:val="24"/>
    </w:rPr>
  </w:style>
  <w:style w:type="paragraph" w:customStyle="1" w:styleId="64">
    <w:name w:val="xl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24"/>
    </w:rPr>
  </w:style>
  <w:style w:type="paragraph" w:customStyle="1" w:styleId="65">
    <w:name w:val="xl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kern w:val="0"/>
      <w:sz w:val="24"/>
    </w:rPr>
  </w:style>
  <w:style w:type="paragraph" w:customStyle="1" w:styleId="66">
    <w:name w:val="列出段落1"/>
    <w:basedOn w:val="1"/>
    <w:qFormat/>
    <w:uiPriority w:val="99"/>
    <w:pPr>
      <w:ind w:firstLine="420" w:firstLineChars="200"/>
    </w:pPr>
  </w:style>
  <w:style w:type="paragraph" w:styleId="67">
    <w:name w:val="List Paragraph"/>
    <w:basedOn w:val="1"/>
    <w:qFormat/>
    <w:uiPriority w:val="34"/>
    <w:pPr>
      <w:ind w:firstLine="420" w:firstLineChars="200"/>
    </w:pPr>
  </w:style>
  <w:style w:type="character" w:customStyle="1" w:styleId="68">
    <w:name w:val="标题 2 Char"/>
    <w:link w:val="4"/>
    <w:qFormat/>
    <w:locked/>
    <w:uiPriority w:val="99"/>
    <w:rPr>
      <w:rFonts w:ascii="Arial" w:hAnsi="Arial" w:eastAsia="宋体" w:cs="Times New Roman"/>
      <w:b/>
      <w:bCs/>
      <w:kern w:val="2"/>
      <w:sz w:val="32"/>
      <w:szCs w:val="32"/>
    </w:rPr>
  </w:style>
  <w:style w:type="character" w:customStyle="1" w:styleId="69">
    <w:name w:val="apple-style-span"/>
    <w:qFormat/>
    <w:uiPriority w:val="99"/>
  </w:style>
  <w:style w:type="character" w:customStyle="1" w:styleId="70">
    <w:name w:val="Char Char2"/>
    <w:qFormat/>
    <w:uiPriority w:val="99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71">
    <w:name w:val="Subtitle Char"/>
    <w:qFormat/>
    <w:locked/>
    <w:uiPriority w:val="99"/>
    <w:rPr>
      <w:rFonts w:ascii="Arial" w:hAnsi="Arial" w:eastAsia="黑体"/>
      <w:color w:val="000000"/>
      <w:kern w:val="28"/>
      <w:sz w:val="32"/>
      <w:u w:color="000000"/>
    </w:rPr>
  </w:style>
  <w:style w:type="character" w:customStyle="1" w:styleId="72">
    <w:name w:val="Comment Subject Char"/>
    <w:qFormat/>
    <w:locked/>
    <w:uiPriority w:val="99"/>
    <w:rPr>
      <w:b/>
      <w:kern w:val="2"/>
      <w:sz w:val="24"/>
    </w:rPr>
  </w:style>
  <w:style w:type="character" w:customStyle="1" w:styleId="73">
    <w:name w:val="Document Map Char"/>
    <w:qFormat/>
    <w:locked/>
    <w:uiPriority w:val="99"/>
    <w:rPr>
      <w:kern w:val="2"/>
      <w:sz w:val="24"/>
      <w:shd w:val="clear" w:color="auto" w:fill="000080"/>
    </w:rPr>
  </w:style>
  <w:style w:type="character" w:customStyle="1" w:styleId="74">
    <w:name w:val="Date Char"/>
    <w:qFormat/>
    <w:locked/>
    <w:uiPriority w:val="99"/>
    <w:rPr>
      <w:kern w:val="2"/>
      <w:sz w:val="24"/>
    </w:rPr>
  </w:style>
  <w:style w:type="character" w:customStyle="1" w:styleId="75">
    <w:name w:val="Comment Text Char"/>
    <w:qFormat/>
    <w:locked/>
    <w:uiPriority w:val="99"/>
    <w:rPr>
      <w:kern w:val="2"/>
      <w:sz w:val="24"/>
    </w:rPr>
  </w:style>
  <w:style w:type="character" w:customStyle="1" w:styleId="76">
    <w:name w:val="Comment Text Char1"/>
    <w:semiHidden/>
    <w:qFormat/>
    <w:locked/>
    <w:uiPriority w:val="99"/>
    <w:rPr>
      <w:rFonts w:cs="Times New Roman"/>
      <w:sz w:val="24"/>
      <w:szCs w:val="24"/>
    </w:rPr>
  </w:style>
  <w:style w:type="character" w:customStyle="1" w:styleId="77">
    <w:name w:val="批注文字 Char"/>
    <w:link w:val="10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78">
    <w:name w:val="正文文本缩进 Char"/>
    <w:link w:val="13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79">
    <w:name w:val="Comment Subject Char1"/>
    <w:semiHidden/>
    <w:qFormat/>
    <w:locked/>
    <w:uiPriority w:val="99"/>
    <w:rPr>
      <w:rFonts w:cs="Times New Roman"/>
      <w:b/>
      <w:bCs/>
      <w:kern w:val="2"/>
      <w:sz w:val="24"/>
      <w:szCs w:val="24"/>
    </w:rPr>
  </w:style>
  <w:style w:type="character" w:customStyle="1" w:styleId="80">
    <w:name w:val="批注主题 Char"/>
    <w:link w:val="33"/>
    <w:qFormat/>
    <w:locked/>
    <w:uiPriority w:val="99"/>
    <w:rPr>
      <w:rFonts w:cs="Times New Roman"/>
      <w:b/>
      <w:bCs/>
      <w:kern w:val="2"/>
      <w:sz w:val="24"/>
      <w:szCs w:val="24"/>
    </w:rPr>
  </w:style>
  <w:style w:type="paragraph" w:customStyle="1" w:styleId="8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82">
    <w:name w:val="Document Map Char1"/>
    <w:semiHidden/>
    <w:qFormat/>
    <w:locked/>
    <w:uiPriority w:val="99"/>
    <w:rPr>
      <w:rFonts w:cs="Times New Roman"/>
      <w:sz w:val="2"/>
    </w:rPr>
  </w:style>
  <w:style w:type="character" w:customStyle="1" w:styleId="83">
    <w:name w:val="文档结构图 Char"/>
    <w:link w:val="9"/>
    <w:qFormat/>
    <w:locked/>
    <w:uiPriority w:val="99"/>
    <w:rPr>
      <w:rFonts w:ascii="宋体" w:cs="Times New Roman"/>
      <w:kern w:val="2"/>
      <w:sz w:val="18"/>
      <w:szCs w:val="18"/>
    </w:rPr>
  </w:style>
  <w:style w:type="character" w:customStyle="1" w:styleId="84">
    <w:name w:val="正文文本 3 Char"/>
    <w:link w:val="11"/>
    <w:qFormat/>
    <w:locked/>
    <w:uiPriority w:val="99"/>
    <w:rPr>
      <w:rFonts w:cs="Times New Roman"/>
      <w:kern w:val="2"/>
      <w:sz w:val="16"/>
      <w:szCs w:val="16"/>
    </w:rPr>
  </w:style>
  <w:style w:type="character" w:customStyle="1" w:styleId="85">
    <w:name w:val="纯文本 Char"/>
    <w:link w:val="16"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86">
    <w:name w:val="Date Char1"/>
    <w:semiHidden/>
    <w:qFormat/>
    <w:locked/>
    <w:uiPriority w:val="99"/>
    <w:rPr>
      <w:rFonts w:cs="Times New Roman"/>
      <w:sz w:val="24"/>
      <w:szCs w:val="24"/>
    </w:rPr>
  </w:style>
  <w:style w:type="character" w:customStyle="1" w:styleId="87">
    <w:name w:val="日期 Char"/>
    <w:link w:val="18"/>
    <w:qFormat/>
    <w:locked/>
    <w:uiPriority w:val="99"/>
    <w:rPr>
      <w:rFonts w:cs="Times New Roman"/>
      <w:kern w:val="2"/>
      <w:sz w:val="24"/>
      <w:szCs w:val="24"/>
    </w:rPr>
  </w:style>
  <w:style w:type="paragraph" w:customStyle="1" w:styleId="88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9">
    <w:name w:val="Subtitle Char1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90">
    <w:name w:val="副标题 Char"/>
    <w:link w:val="25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91">
    <w:name w:val="样式 标题 2 + Times New Roman 四号 非加粗 段前: 5 磅 段后: 0 磅 行距: 固定值 20..."/>
    <w:basedOn w:val="4"/>
    <w:qFormat/>
    <w:uiPriority w:val="99"/>
    <w:pPr>
      <w:spacing w:before="100" w:line="400" w:lineRule="exact"/>
    </w:pPr>
    <w:rPr>
      <w:rFonts w:ascii="Times New Roman" w:hAnsi="Times New Roman" w:cs="宋体"/>
      <w:b w:val="0"/>
      <w:bCs w:val="0"/>
      <w:szCs w:val="20"/>
    </w:rPr>
  </w:style>
  <w:style w:type="character" w:customStyle="1" w:styleId="92">
    <w:name w:val="正文文本缩进 3 Char"/>
    <w:link w:val="27"/>
    <w:qFormat/>
    <w:locked/>
    <w:uiPriority w:val="99"/>
    <w:rPr>
      <w:rFonts w:ascii="宋体" w:eastAsia="宋体" w:cs="Times New Roman"/>
      <w:kern w:val="2"/>
      <w:sz w:val="24"/>
      <w:szCs w:val="24"/>
    </w:rPr>
  </w:style>
  <w:style w:type="paragraph" w:customStyle="1" w:styleId="93">
    <w:name w:val="1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9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96">
    <w:name w:val="Char Char Char"/>
    <w:basedOn w:val="1"/>
    <w:qFormat/>
    <w:uiPriority w:val="99"/>
    <w:pPr>
      <w:adjustRightInd w:val="0"/>
      <w:spacing w:line="360" w:lineRule="atLeast"/>
    </w:pPr>
  </w:style>
  <w:style w:type="paragraph" w:customStyle="1" w:styleId="97">
    <w:name w:val="列出段落2"/>
    <w:basedOn w:val="1"/>
    <w:qFormat/>
    <w:uiPriority w:val="99"/>
    <w:pPr>
      <w:ind w:firstLine="420" w:firstLineChars="200"/>
    </w:pPr>
  </w:style>
  <w:style w:type="paragraph" w:customStyle="1" w:styleId="98">
    <w:name w:val="TOC 标题1"/>
    <w:basedOn w:val="3"/>
    <w:next w:val="1"/>
    <w:qFormat/>
    <w:uiPriority w:val="99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99">
    <w:name w:val="Char"/>
    <w:basedOn w:val="1"/>
    <w:qFormat/>
    <w:uiPriority w:val="99"/>
  </w:style>
  <w:style w:type="paragraph" w:customStyle="1" w:styleId="100">
    <w:name w:val="autho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1">
    <w:name w:val="普通(网站) Char"/>
    <w:link w:val="31"/>
    <w:qFormat/>
    <w:locked/>
    <w:uiPriority w:val="99"/>
    <w:rPr>
      <w:rFonts w:ascii="宋体" w:eastAsia="宋体"/>
      <w:sz w:val="24"/>
    </w:rPr>
  </w:style>
  <w:style w:type="character" w:customStyle="1" w:styleId="102">
    <w:name w:val="正文缩进 Char"/>
    <w:link w:val="8"/>
    <w:qFormat/>
    <w:locked/>
    <w:uiPriority w:val="99"/>
    <w:rPr>
      <w:rFonts w:cs="Times New Roman"/>
      <w:kern w:val="2"/>
      <w:sz w:val="28"/>
    </w:rPr>
  </w:style>
  <w:style w:type="character" w:customStyle="1" w:styleId="103">
    <w:name w:val="HTML 预设格式 Char"/>
    <w:link w:val="30"/>
    <w:qFormat/>
    <w:locked/>
    <w:uiPriority w:val="99"/>
    <w:rPr>
      <w:rFonts w:ascii="宋体" w:eastAsia="宋体" w:cs="宋体"/>
      <w:sz w:val="24"/>
      <w:szCs w:val="24"/>
    </w:rPr>
  </w:style>
  <w:style w:type="paragraph" w:customStyle="1" w:styleId="104">
    <w:name w:val="标题 21"/>
    <w:basedOn w:val="1"/>
    <w:qFormat/>
    <w:uiPriority w:val="1"/>
    <w:pPr>
      <w:ind w:left="100" w:right="102"/>
      <w:jc w:val="left"/>
      <w:outlineLvl w:val="2"/>
    </w:pPr>
    <w:rPr>
      <w:rFonts w:ascii="Microsoft JhengHei" w:hAnsi="Microsoft JhengHei" w:eastAsia="Microsoft JhengHei" w:cs="Microsoft JhengHei"/>
      <w:b/>
      <w:bCs/>
      <w:kern w:val="0"/>
      <w:sz w:val="32"/>
      <w:szCs w:val="32"/>
      <w:lang w:eastAsia="en-US"/>
    </w:rPr>
  </w:style>
  <w:style w:type="character" w:customStyle="1" w:styleId="105">
    <w:name w:val="标题 2 Char1"/>
    <w:qFormat/>
    <w:locked/>
    <w:uiPriority w:val="99"/>
    <w:rPr>
      <w:rFonts w:ascii="Arial" w:hAnsi="Arial" w:eastAsia="宋体" w:cs="Times New Roman"/>
      <w:b/>
      <w:bCs/>
      <w:kern w:val="2"/>
      <w:sz w:val="32"/>
      <w:szCs w:val="32"/>
    </w:rPr>
  </w:style>
  <w:style w:type="character" w:styleId="106">
    <w:name w:val="Placeholder Text"/>
    <w:basedOn w:val="3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E27BA1-1ADF-49A5-9C93-6F585CB36E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2w</Company>
  <Pages>31</Pages>
  <Words>2491</Words>
  <Characters>14203</Characters>
  <Lines>118</Lines>
  <Paragraphs>33</Paragraphs>
  <TotalTime>19</TotalTime>
  <ScaleCrop>false</ScaleCrop>
  <LinksUpToDate>false</LinksUpToDate>
  <CharactersWithSpaces>16661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2017-11-22T05:32:00Z</dcterms:created>
  <dc:creator>toshiba</dc:creator>
  <cp:lastModifiedBy>Administrator</cp:lastModifiedBy>
  <cp:lastPrinted>2018-11-16T08:21:00Z</cp:lastPrinted>
  <dcterms:modified xsi:type="dcterms:W3CDTF">2025-03-05T07:14:53Z</dcterms:modified>
  <dc:title>目    录</dc:title>
  <cp:revision>698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EB823A6A588943B89BE2366AF7C5E4D4</vt:lpwstr>
  </property>
</Properties>
</file>