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rPr>
          <w:rFonts w:hint="eastAsia" w:ascii="宋体" w:hAnsi="宋体" w:eastAsiaTheme="minorEastAsia"/>
          <w:b/>
          <w:bCs/>
          <w:color w:val="000000"/>
          <w:kern w:val="2"/>
          <w:sz w:val="36"/>
          <w:szCs w:val="36"/>
          <w:lang w:eastAsia="zh-CN"/>
        </w:rPr>
      </w:pPr>
      <w:r>
        <w:rPr>
          <w:rFonts w:hint="eastAsia" w:asciiTheme="minorEastAsia" w:hAnsiTheme="minorEastAsia" w:eastAsiaTheme="minorEastAsia"/>
          <w:b/>
          <w:bCs/>
          <w:color w:val="000000"/>
          <w:kern w:val="2"/>
          <w:sz w:val="28"/>
          <w:szCs w:val="28"/>
        </w:rPr>
        <w:t>采</w:t>
      </w:r>
      <w:r>
        <w:rPr>
          <w:rFonts w:hint="eastAsia" w:asciiTheme="minorEastAsia" w:hAnsiTheme="minorEastAsia" w:eastAsiaTheme="minorEastAsia"/>
          <w:b/>
          <w:bCs/>
          <w:color w:val="000000"/>
          <w:kern w:val="2"/>
          <w:sz w:val="28"/>
          <w:szCs w:val="28"/>
          <w:lang w:val="en-US" w:eastAsia="zh-CN"/>
        </w:rPr>
        <w:t xml:space="preserve"> </w:t>
      </w:r>
      <w:r>
        <w:rPr>
          <w:rFonts w:hint="eastAsia" w:asciiTheme="minorEastAsia" w:hAnsiTheme="minorEastAsia" w:eastAsiaTheme="minorEastAsia"/>
          <w:b/>
          <w:bCs/>
          <w:color w:val="000000"/>
          <w:kern w:val="2"/>
          <w:sz w:val="28"/>
          <w:szCs w:val="28"/>
        </w:rPr>
        <w:t>购</w:t>
      </w:r>
      <w:r>
        <w:rPr>
          <w:rFonts w:hint="eastAsia" w:asciiTheme="minorEastAsia" w:hAnsiTheme="minorEastAsia" w:eastAsiaTheme="minorEastAsia"/>
          <w:b/>
          <w:bCs/>
          <w:color w:val="000000"/>
          <w:kern w:val="2"/>
          <w:sz w:val="28"/>
          <w:szCs w:val="28"/>
          <w:lang w:val="en-US" w:eastAsia="zh-CN"/>
        </w:rPr>
        <w:t xml:space="preserve"> </w:t>
      </w:r>
      <w:r>
        <w:rPr>
          <w:rFonts w:hint="eastAsia" w:asciiTheme="minorEastAsia" w:hAnsiTheme="minorEastAsia" w:eastAsiaTheme="minorEastAsia"/>
          <w:b/>
          <w:bCs/>
          <w:color w:val="000000"/>
          <w:kern w:val="2"/>
          <w:sz w:val="28"/>
          <w:szCs w:val="28"/>
          <w:lang w:eastAsia="zh-CN"/>
        </w:rPr>
        <w:t>公</w:t>
      </w:r>
      <w:r>
        <w:rPr>
          <w:rFonts w:hint="eastAsia" w:asciiTheme="minorEastAsia" w:hAnsiTheme="minorEastAsia" w:eastAsiaTheme="minorEastAsia"/>
          <w:b/>
          <w:bCs/>
          <w:color w:val="000000"/>
          <w:kern w:val="2"/>
          <w:sz w:val="28"/>
          <w:szCs w:val="28"/>
          <w:lang w:val="en-US" w:eastAsia="zh-CN"/>
        </w:rPr>
        <w:t xml:space="preserve"> </w:t>
      </w:r>
      <w:bookmarkStart w:id="0" w:name="_GoBack"/>
      <w:bookmarkEnd w:id="0"/>
      <w:r>
        <w:rPr>
          <w:rFonts w:hint="eastAsia" w:asciiTheme="minorEastAsia" w:hAnsiTheme="minorEastAsia" w:eastAsiaTheme="minorEastAsia"/>
          <w:b/>
          <w:bCs/>
          <w:color w:val="000000"/>
          <w:kern w:val="2"/>
          <w:sz w:val="28"/>
          <w:szCs w:val="28"/>
          <w:lang w:eastAsia="zh-CN"/>
        </w:rPr>
        <w:t>告</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中铝中州铝业有限公司生产管控中心（以下简称采购单位）拟对</w:t>
      </w:r>
      <w:r>
        <w:rPr>
          <w:rFonts w:hint="eastAsia" w:ascii="宋体" w:hAnsi="宋体" w:eastAsia="宋体" w:cs="宋体"/>
          <w:b w:val="0"/>
          <w:bCs w:val="0"/>
          <w:sz w:val="28"/>
          <w:szCs w:val="28"/>
          <w:u w:val="single"/>
        </w:rPr>
        <w:t>蒸发系统节能优化项目循环水、配电室及减温站工艺及电气自控安装施工</w:t>
      </w:r>
      <w:r>
        <w:rPr>
          <w:rFonts w:hint="eastAsia" w:ascii="宋体" w:hAnsi="宋体" w:cs="宋体"/>
          <w:color w:val="000000"/>
          <w:kern w:val="0"/>
          <w:sz w:val="28"/>
          <w:szCs w:val="28"/>
        </w:rPr>
        <w:t>进行公开询比采购，现邀请国内符合资格条件和有同类项目良好业绩的供应商参加该项目。</w:t>
      </w:r>
    </w:p>
    <w:p>
      <w:pPr>
        <w:numPr>
          <w:ilvl w:val="0"/>
          <w:numId w:val="1"/>
        </w:numPr>
        <w:spacing w:line="480" w:lineRule="exact"/>
        <w:ind w:firstLine="140" w:firstLineChars="50"/>
        <w:rPr>
          <w:rFonts w:hint="eastAsia" w:ascii="宋体" w:hAnsi="宋体" w:eastAsia="宋体" w:cs="宋体"/>
          <w:i w:val="0"/>
          <w:iCs w:val="0"/>
          <w:caps w:val="0"/>
          <w:color w:val="000000"/>
          <w:spacing w:val="0"/>
          <w:sz w:val="28"/>
          <w:szCs w:val="28"/>
          <w:shd w:val="clear" w:color="auto" w:fill="FFFFFF"/>
        </w:rPr>
      </w:pPr>
      <w:r>
        <w:rPr>
          <w:rFonts w:hint="eastAsia" w:ascii="宋体" w:hAnsi="宋体" w:cs="宋体"/>
          <w:color w:val="000000"/>
          <w:kern w:val="0"/>
          <w:sz w:val="28"/>
          <w:szCs w:val="28"/>
        </w:rPr>
        <w:t>采购编号：</w:t>
      </w:r>
      <w:r>
        <w:rPr>
          <w:rFonts w:hint="eastAsia" w:ascii="宋体" w:hAnsi="宋体" w:eastAsia="宋体" w:cs="宋体"/>
          <w:i w:val="0"/>
          <w:iCs w:val="0"/>
          <w:caps w:val="0"/>
          <w:color w:val="000000"/>
          <w:spacing w:val="0"/>
          <w:sz w:val="28"/>
          <w:szCs w:val="28"/>
          <w:shd w:val="clear" w:color="auto" w:fill="FFFFFF"/>
        </w:rPr>
        <w:t>CG-ZZ-202503-SCGK-NYK-004</w:t>
      </w:r>
    </w:p>
    <w:p>
      <w:pPr>
        <w:numPr>
          <w:ilvl w:val="0"/>
          <w:numId w:val="0"/>
        </w:numPr>
        <w:spacing w:line="480" w:lineRule="exact"/>
        <w:ind w:firstLine="280" w:firstLineChars="100"/>
        <w:rPr>
          <w:rFonts w:ascii="宋体" w:hAnsi="宋体" w:cs="宋体"/>
          <w:color w:val="000000"/>
          <w:kern w:val="0"/>
          <w:sz w:val="28"/>
          <w:szCs w:val="28"/>
        </w:rPr>
      </w:pPr>
      <w:r>
        <w:rPr>
          <w:rFonts w:hint="eastAsia" w:ascii="宋体" w:hAnsi="宋体" w:cs="宋体"/>
          <w:color w:val="000000"/>
          <w:kern w:val="0"/>
          <w:sz w:val="28"/>
          <w:szCs w:val="28"/>
        </w:rPr>
        <w:t>2、采购名称、内容：</w:t>
      </w:r>
    </w:p>
    <w:tbl>
      <w:tblPr>
        <w:tblStyle w:val="4"/>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400"/>
        <w:gridCol w:w="2700"/>
        <w:gridCol w:w="913"/>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lang w:eastAsia="zh-CN"/>
              </w:rPr>
              <w:t>包</w:t>
            </w:r>
            <w:r>
              <w:rPr>
                <w:rFonts w:hint="eastAsia" w:ascii="宋体" w:hAnsi="宋体"/>
                <w:sz w:val="28"/>
                <w:szCs w:val="28"/>
              </w:rPr>
              <w:t>号</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名称</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lang w:val="en-US" w:eastAsia="zh-CN"/>
              </w:rPr>
              <w:t>主要</w:t>
            </w:r>
            <w:r>
              <w:rPr>
                <w:rFonts w:hint="eastAsia" w:ascii="宋体" w:hAnsi="宋体"/>
                <w:sz w:val="28"/>
                <w:szCs w:val="28"/>
              </w:rPr>
              <w:t>内容</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期限</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宋体" w:hAnsi="宋体"/>
                <w:sz w:val="28"/>
                <w:szCs w:val="28"/>
              </w:rPr>
            </w:pPr>
            <w:r>
              <w:rPr>
                <w:rFonts w:hint="eastAsia" w:ascii="宋体" w:hAnsi="宋体" w:eastAsia="宋体" w:cs="宋体"/>
                <w:b w:val="0"/>
                <w:bCs w:val="0"/>
                <w:sz w:val="28"/>
                <w:szCs w:val="28"/>
                <w:u w:val="none"/>
              </w:rPr>
              <w:t>蒸发系统节能优化项目循环水、配电室及减温站工艺及电气自控安装施工</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color w:val="000000"/>
                <w:kern w:val="0"/>
                <w:sz w:val="28"/>
                <w:szCs w:val="28"/>
                <w:lang w:val="en-US"/>
              </w:rPr>
            </w:pPr>
            <w:r>
              <w:rPr>
                <w:rFonts w:hint="eastAsia" w:ascii="宋体" w:hAnsi="宋体" w:cs="宋体"/>
                <w:color w:val="000000"/>
                <w:kern w:val="0"/>
                <w:sz w:val="28"/>
                <w:szCs w:val="28"/>
                <w:lang w:val="en-US" w:eastAsia="zh-CN"/>
              </w:rPr>
              <w:t>见12、</w:t>
            </w:r>
            <w:r>
              <w:rPr>
                <w:rFonts w:hint="eastAsia" w:asciiTheme="minorEastAsia" w:hAnsiTheme="minorEastAsia" w:eastAsiaTheme="minorEastAsia"/>
                <w:bCs w:val="0"/>
                <w:color w:val="000000"/>
                <w:kern w:val="2"/>
                <w:sz w:val="28"/>
                <w:szCs w:val="28"/>
                <w:lang w:val="en-US" w:eastAsia="zh-CN"/>
              </w:rPr>
              <w:t>主要内容及技术要求</w:t>
            </w:r>
          </w:p>
        </w:tc>
        <w:tc>
          <w:tcPr>
            <w:tcW w:w="9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sz w:val="28"/>
                <w:szCs w:val="28"/>
                <w:lang w:val="en-US"/>
              </w:rPr>
            </w:pPr>
            <w:r>
              <w:rPr>
                <w:rFonts w:hint="eastAsia" w:ascii="宋体" w:hAnsi="宋体"/>
                <w:sz w:val="28"/>
                <w:szCs w:val="28"/>
                <w:lang w:val="en-US" w:eastAsia="zh-CN"/>
              </w:rPr>
              <w:t>45天</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hint="eastAsia"/>
                <w:sz w:val="28"/>
                <w:szCs w:val="28"/>
                <w:lang w:val="en-US" w:eastAsia="zh-CN"/>
              </w:rPr>
              <w:t>中铝中州铝业有限公司</w:t>
            </w:r>
          </w:p>
        </w:tc>
      </w:tr>
    </w:tbl>
    <w:p>
      <w:pPr>
        <w:tabs>
          <w:tab w:val="left" w:pos="720"/>
        </w:tabs>
        <w:spacing w:line="360" w:lineRule="auto"/>
        <w:ind w:left="420" w:hanging="420" w:hangingChars="150"/>
        <w:rPr>
          <w:rFonts w:ascii="宋体" w:hAnsi="宋体" w:cs="宋体"/>
          <w:color w:val="000000"/>
          <w:kern w:val="0"/>
          <w:sz w:val="28"/>
          <w:szCs w:val="28"/>
        </w:rPr>
      </w:pPr>
      <w:r>
        <w:rPr>
          <w:rFonts w:hint="eastAsia" w:ascii="宋体" w:hAnsi="宋体" w:cs="宋体"/>
          <w:color w:val="000000"/>
          <w:kern w:val="0"/>
          <w:sz w:val="28"/>
          <w:szCs w:val="28"/>
        </w:rPr>
        <w:t>3、资金来源：企业自有资金。</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4、</w:t>
      </w:r>
      <w:r>
        <w:rPr>
          <w:rFonts w:hint="eastAsia" w:ascii="宋体" w:hAnsi="宋体" w:cs="宋体"/>
          <w:color w:val="000000"/>
          <w:kern w:val="0"/>
          <w:sz w:val="28"/>
          <w:szCs w:val="28"/>
          <w:lang w:eastAsia="zh-CN"/>
        </w:rPr>
        <w:t>供应商</w:t>
      </w:r>
      <w:r>
        <w:rPr>
          <w:rFonts w:hint="eastAsia" w:ascii="宋体" w:hAnsi="宋体" w:cs="宋体"/>
          <w:color w:val="000000"/>
          <w:kern w:val="0"/>
          <w:sz w:val="28"/>
          <w:szCs w:val="28"/>
        </w:rPr>
        <w:t>资格必须符合下列要求：</w:t>
      </w:r>
    </w:p>
    <w:p>
      <w:pPr>
        <w:widowControl/>
        <w:shd w:val="clear" w:color="auto" w:fill="FFFFFF"/>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1）在中华人民共和国注册的具有法人资格的、有能力提供上述服务的供应商。需提供企业法人营业执照、税务登记证、组织机构代码证或三证合一新证、银行开户许可证，安全生产许可证、</w:t>
      </w:r>
      <w:r>
        <w:rPr>
          <w:rFonts w:hint="eastAsia" w:ascii="宋体" w:hAnsi="宋体" w:cs="宋体"/>
          <w:color w:val="000000"/>
          <w:kern w:val="0"/>
          <w:sz w:val="28"/>
          <w:szCs w:val="28"/>
          <w:lang w:eastAsia="zh-CN"/>
        </w:rPr>
        <w:t>具备</w:t>
      </w:r>
      <w:r>
        <w:rPr>
          <w:rFonts w:hint="eastAsia" w:ascii="宋体" w:hAnsi="宋体" w:eastAsia="宋体" w:cs="宋体"/>
          <w:color w:val="000000"/>
          <w:sz w:val="28"/>
          <w:szCs w:val="28"/>
          <w:lang w:val="en-US" w:eastAsia="zh-CN"/>
        </w:rPr>
        <w:t>建筑机电安装工程专业承包贰级或以上</w:t>
      </w:r>
      <w:r>
        <w:rPr>
          <w:rFonts w:hint="eastAsia" w:ascii="宋体" w:hAnsi="宋体" w:eastAsia="宋体" w:cs="宋体"/>
          <w:color w:val="000000"/>
          <w:sz w:val="28"/>
          <w:szCs w:val="28"/>
        </w:rPr>
        <w:t>等级资质</w:t>
      </w:r>
      <w:r>
        <w:rPr>
          <w:rFonts w:hint="eastAsia" w:ascii="宋体" w:hAnsi="宋体" w:eastAsia="宋体" w:cs="宋体"/>
          <w:b w:val="0"/>
          <w:bCs w:val="0"/>
          <w:color w:val="000000"/>
          <w:kern w:val="0"/>
          <w:sz w:val="28"/>
          <w:szCs w:val="28"/>
          <w:lang w:val="en-US" w:eastAsia="zh-CN" w:bidi="ar-SA"/>
        </w:rPr>
        <w:t>，并加盖单位公章</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参加采购报价活动前三年之内在经营活动中没有重大违法记录（工亡、涉嫌造假的记录），未被列入国家失信被执行人名单及中铝集团（公司）黑名单库；</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2）具有良好的商业信誉和健全的财务会计制度，提供最新年度的财务报表或银行资信证明；</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3）参加报价活动前三年之内，在经营活动中没有重大违法及安全事故记录；</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4）有从事类似服务的经验或业绩，提供合同或其他证明材料；</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5）本项目不接受联合体报价；</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6）法律、行政法规规定的其他条件；</w:t>
      </w:r>
    </w:p>
    <w:p>
      <w:pPr>
        <w:tabs>
          <w:tab w:val="left" w:pos="720"/>
        </w:tabs>
        <w:spacing w:line="360" w:lineRule="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7）禁止被列入国家失信被执行人名单或中铝集团禁入名单或当年或上一年度税务信用等级为D级的服务商参与该采购活动；如因服务商单方原因违约，导致与中州企业所签订合同无法正常履行的，三年内不得参与该采购活动</w:t>
      </w:r>
      <w:r>
        <w:rPr>
          <w:rFonts w:hint="eastAsia" w:ascii="宋体" w:hAnsi="宋体" w:cs="宋体"/>
          <w:color w:val="000000"/>
          <w:kern w:val="0"/>
          <w:sz w:val="28"/>
          <w:szCs w:val="28"/>
          <w:lang w:eastAsia="zh-CN"/>
        </w:rPr>
        <w:t>；</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8）报价人应当为一般纳税人，具有开具增值税专用发票的能力；</w:t>
      </w:r>
    </w:p>
    <w:p>
      <w:pPr>
        <w:tabs>
          <w:tab w:val="left" w:pos="720"/>
        </w:tabs>
        <w:spacing w:line="360" w:lineRule="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9）配置施工管理机构，如安全员、施工员等</w:t>
      </w:r>
      <w:r>
        <w:rPr>
          <w:rFonts w:hint="eastAsia" w:ascii="宋体" w:hAnsi="宋体" w:cs="宋体"/>
          <w:color w:val="000000"/>
          <w:kern w:val="0"/>
          <w:sz w:val="28"/>
          <w:szCs w:val="28"/>
          <w:lang w:eastAsia="zh-CN"/>
        </w:rPr>
        <w:t>；</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）本项目不接受联合体</w:t>
      </w:r>
      <w:r>
        <w:rPr>
          <w:rFonts w:hint="eastAsia" w:ascii="宋体" w:hAnsi="宋体" w:cs="宋体"/>
          <w:color w:val="000000"/>
          <w:kern w:val="0"/>
          <w:sz w:val="28"/>
          <w:szCs w:val="28"/>
          <w:lang w:eastAsia="zh-CN"/>
        </w:rPr>
        <w:t>报价</w:t>
      </w:r>
      <w:r>
        <w:rPr>
          <w:rFonts w:hint="eastAsia" w:ascii="宋体" w:hAnsi="宋体" w:cs="宋体"/>
          <w:color w:val="000000"/>
          <w:kern w:val="0"/>
          <w:sz w:val="28"/>
          <w:szCs w:val="28"/>
        </w:rPr>
        <w:t>；</w:t>
      </w:r>
    </w:p>
    <w:p>
      <w:pPr>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rPr>
        <w:t>）法律、行政法规规定的其他条件。</w:t>
      </w:r>
    </w:p>
    <w:p>
      <w:pPr>
        <w:tabs>
          <w:tab w:val="left" w:pos="720"/>
        </w:tabs>
        <w:spacing w:line="360" w:lineRule="auto"/>
        <w:rPr>
          <w:rFonts w:hint="default" w:ascii="宋体" w:hAnsi="宋体" w:eastAsia="宋体" w:cs="宋体"/>
          <w:color w:val="auto"/>
          <w:kern w:val="0"/>
          <w:sz w:val="28"/>
          <w:szCs w:val="28"/>
          <w:lang w:val="en-US" w:eastAsia="zh-CN"/>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w:t>
      </w:r>
      <w:r>
        <w:rPr>
          <w:rFonts w:hint="eastAsia" w:ascii="宋体" w:hAnsi="宋体" w:cs="Times New Roman"/>
          <w:sz w:val="28"/>
          <w:szCs w:val="28"/>
          <w:lang w:eastAsia="zh-CN"/>
        </w:rPr>
        <w:t>索取</w:t>
      </w:r>
      <w:r>
        <w:rPr>
          <w:rFonts w:hint="eastAsia" w:ascii="宋体" w:hAnsi="宋体" w:eastAsia="宋体" w:cs="Times New Roman"/>
          <w:sz w:val="28"/>
          <w:szCs w:val="28"/>
        </w:rPr>
        <w:t>文件时间：</w:t>
      </w:r>
      <w:r>
        <w:rPr>
          <w:rFonts w:hint="eastAsia" w:ascii="宋体" w:hAnsi="宋体" w:eastAsia="宋体" w:cs="Times New Roman"/>
          <w:color w:val="auto"/>
          <w:sz w:val="28"/>
          <w:szCs w:val="28"/>
          <w:highlight w:val="none"/>
        </w:rPr>
        <w:t>自202</w:t>
      </w:r>
      <w:r>
        <w:rPr>
          <w:rFonts w:hint="eastAsia" w:ascii="宋体" w:hAnsi="宋体" w:cs="Times New Roman"/>
          <w:color w:val="auto"/>
          <w:sz w:val="28"/>
          <w:szCs w:val="28"/>
          <w:highlight w:val="none"/>
          <w:lang w:val="en-US" w:eastAsia="zh-CN"/>
        </w:rPr>
        <w:t>5</w:t>
      </w:r>
      <w:r>
        <w:rPr>
          <w:rFonts w:hint="eastAsia" w:ascii="宋体" w:hAnsi="宋体" w:eastAsia="宋体" w:cs="Times New Roman"/>
          <w:color w:val="auto"/>
          <w:sz w:val="28"/>
          <w:szCs w:val="28"/>
          <w:highlight w:val="none"/>
        </w:rPr>
        <w:t>年</w:t>
      </w:r>
      <w:r>
        <w:rPr>
          <w:rFonts w:hint="eastAsia" w:ascii="宋体" w:hAnsi="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月</w:t>
      </w:r>
      <w:r>
        <w:rPr>
          <w:rFonts w:hint="eastAsia" w:ascii="宋体" w:hAnsi="宋体" w:cs="Times New Roman"/>
          <w:color w:val="auto"/>
          <w:sz w:val="28"/>
          <w:szCs w:val="28"/>
          <w:highlight w:val="none"/>
          <w:lang w:val="en-US" w:eastAsia="zh-CN"/>
        </w:rPr>
        <w:t>26</w:t>
      </w:r>
      <w:r>
        <w:rPr>
          <w:rFonts w:hint="eastAsia" w:ascii="宋体" w:hAnsi="宋体" w:eastAsia="宋体" w:cs="Times New Roman"/>
          <w:color w:val="auto"/>
          <w:sz w:val="28"/>
          <w:szCs w:val="28"/>
          <w:highlight w:val="none"/>
        </w:rPr>
        <w:t>日至202</w:t>
      </w:r>
      <w:r>
        <w:rPr>
          <w:rFonts w:hint="eastAsia" w:ascii="宋体" w:hAnsi="宋体" w:cs="Times New Roman"/>
          <w:color w:val="auto"/>
          <w:sz w:val="28"/>
          <w:szCs w:val="28"/>
          <w:highlight w:val="none"/>
          <w:lang w:val="en-US" w:eastAsia="zh-CN"/>
        </w:rPr>
        <w:t>5</w:t>
      </w:r>
      <w:r>
        <w:rPr>
          <w:rFonts w:hint="eastAsia" w:ascii="宋体" w:hAnsi="宋体" w:eastAsia="宋体" w:cs="Times New Roman"/>
          <w:color w:val="auto"/>
          <w:sz w:val="28"/>
          <w:szCs w:val="28"/>
          <w:highlight w:val="none"/>
        </w:rPr>
        <w:t>年</w:t>
      </w:r>
      <w:r>
        <w:rPr>
          <w:rFonts w:hint="eastAsia" w:ascii="宋体" w:hAnsi="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月</w:t>
      </w:r>
      <w:r>
        <w:rPr>
          <w:rFonts w:hint="eastAsia" w:ascii="宋体" w:hAnsi="宋体" w:cs="Times New Roman"/>
          <w:color w:val="auto"/>
          <w:sz w:val="28"/>
          <w:szCs w:val="28"/>
          <w:highlight w:val="none"/>
          <w:lang w:val="en-US" w:eastAsia="zh-CN"/>
        </w:rPr>
        <w:t>27</w:t>
      </w:r>
      <w:r>
        <w:rPr>
          <w:rFonts w:hint="eastAsia" w:ascii="宋体" w:hAnsi="宋体" w:eastAsia="宋体" w:cs="Times New Roman"/>
          <w:color w:val="auto"/>
          <w:sz w:val="28"/>
          <w:szCs w:val="28"/>
          <w:highlight w:val="none"/>
        </w:rPr>
        <w:t>日</w:t>
      </w:r>
    </w:p>
    <w:p>
      <w:pPr>
        <w:spacing w:line="360" w:lineRule="auto"/>
        <w:rPr>
          <w:rFonts w:ascii="宋体" w:hAnsi="宋体" w:cs="宋体"/>
          <w:color w:val="auto"/>
          <w:kern w:val="0"/>
          <w:sz w:val="28"/>
          <w:szCs w:val="28"/>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、报价文件递交截止时间：</w:t>
      </w: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28</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14:00</w:t>
      </w:r>
      <w:r>
        <w:rPr>
          <w:rFonts w:hint="eastAsia" w:ascii="宋体" w:hAnsi="宋体" w:cs="宋体"/>
          <w:color w:val="auto"/>
          <w:kern w:val="0"/>
          <w:sz w:val="28"/>
          <w:szCs w:val="28"/>
          <w:highlight w:val="none"/>
        </w:rPr>
        <w:t xml:space="preserve"> </w:t>
      </w:r>
      <w:r>
        <w:rPr>
          <w:rFonts w:hint="eastAsia" w:ascii="宋体" w:hAnsi="宋体" w:cs="宋体"/>
          <w:color w:val="auto"/>
          <w:kern w:val="0"/>
          <w:sz w:val="28"/>
          <w:szCs w:val="28"/>
        </w:rPr>
        <w:t>(北京时间)。逾期递交的报价文件不再受理。</w:t>
      </w:r>
    </w:p>
    <w:p>
      <w:pPr>
        <w:spacing w:line="360" w:lineRule="auto"/>
        <w:rPr>
          <w:rFonts w:ascii="宋体" w:hAnsi="宋体" w:cs="宋体"/>
          <w:color w:val="auto"/>
          <w:kern w:val="0"/>
          <w:sz w:val="28"/>
          <w:szCs w:val="28"/>
        </w:rPr>
      </w:pPr>
      <w:r>
        <w:rPr>
          <w:rFonts w:ascii="宋体" w:hAnsi="宋体" w:cs="宋体"/>
          <w:color w:val="auto"/>
          <w:kern w:val="0"/>
          <w:sz w:val="28"/>
          <w:szCs w:val="28"/>
        </w:rPr>
        <w:t>7</w:t>
      </w:r>
      <w:r>
        <w:rPr>
          <w:rFonts w:hint="eastAsia" w:ascii="宋体" w:hAnsi="宋体" w:cs="宋体"/>
          <w:color w:val="auto"/>
          <w:kern w:val="0"/>
          <w:sz w:val="28"/>
          <w:szCs w:val="28"/>
        </w:rPr>
        <w:t>、采购时间：</w:t>
      </w: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28</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14:00</w:t>
      </w:r>
      <w:r>
        <w:rPr>
          <w:rFonts w:hint="eastAsia" w:ascii="宋体" w:hAnsi="宋体" w:cs="宋体"/>
          <w:color w:val="auto"/>
          <w:kern w:val="0"/>
          <w:sz w:val="28"/>
          <w:szCs w:val="28"/>
        </w:rPr>
        <w:t xml:space="preserve"> (北京时间)。</w:t>
      </w:r>
    </w:p>
    <w:p>
      <w:pPr>
        <w:spacing w:line="360" w:lineRule="auto"/>
        <w:rPr>
          <w:rFonts w:ascii="宋体" w:hAns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、采购地点：中铝中州铝业有限公司生产管控中心</w:t>
      </w:r>
      <w:r>
        <w:rPr>
          <w:rFonts w:hint="eastAsia" w:ascii="宋体" w:hAnsi="宋体" w:cs="宋体"/>
          <w:color w:val="000000"/>
          <w:kern w:val="0"/>
          <w:sz w:val="28"/>
          <w:szCs w:val="28"/>
          <w:lang w:val="en-US" w:eastAsia="zh-CN"/>
        </w:rPr>
        <w:t>会议室</w:t>
      </w:r>
      <w:r>
        <w:rPr>
          <w:rFonts w:hint="eastAsia" w:ascii="宋体" w:hAnsi="宋体" w:cs="宋体"/>
          <w:color w:val="000000"/>
          <w:kern w:val="0"/>
          <w:sz w:val="28"/>
          <w:szCs w:val="28"/>
        </w:rPr>
        <w:t>。</w:t>
      </w:r>
    </w:p>
    <w:p>
      <w:pPr>
        <w:spacing w:line="360" w:lineRule="auto"/>
        <w:rPr>
          <w:rFonts w:hint="eastAsia" w:ascii="宋体" w:hAnsi="宋体" w:cs="宋体"/>
          <w:color w:val="000000"/>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、采购人：中铝中州铝业有限公司生产管控中心</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地址：河南省修武县七贤镇中铝中州铝业有限公司</w:t>
      </w:r>
    </w:p>
    <w:p>
      <w:pPr>
        <w:widowControl/>
        <w:spacing w:line="360" w:lineRule="auto"/>
        <w:ind w:firstLine="140" w:firstLineChars="50"/>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邮编：454</w:t>
      </w:r>
      <w:r>
        <w:rPr>
          <w:rFonts w:hint="eastAsia" w:ascii="宋体" w:hAnsi="宋体" w:cs="宋体"/>
          <w:color w:val="000000"/>
          <w:kern w:val="0"/>
          <w:sz w:val="28"/>
          <w:szCs w:val="28"/>
          <w:lang w:val="en-US" w:eastAsia="zh-CN"/>
        </w:rPr>
        <w:t>005</w:t>
      </w:r>
    </w:p>
    <w:p>
      <w:pPr>
        <w:spacing w:line="360" w:lineRule="auto"/>
        <w:ind w:firstLine="280" w:firstLineChars="100"/>
        <w:jc w:val="left"/>
        <w:rPr>
          <w:rFonts w:ascii="宋体" w:hAnsi="宋体"/>
          <w:color w:val="000000"/>
          <w:sz w:val="28"/>
          <w:szCs w:val="28"/>
        </w:rPr>
      </w:pPr>
      <w:r>
        <w:rPr>
          <w:rFonts w:hint="eastAsia" w:ascii="宋体" w:hAnsi="宋体" w:cs="宋体"/>
          <w:color w:val="000000"/>
          <w:kern w:val="0"/>
          <w:sz w:val="28"/>
          <w:szCs w:val="28"/>
        </w:rPr>
        <w:t>联系人：</w:t>
      </w:r>
      <w:r>
        <w:rPr>
          <w:rFonts w:hint="eastAsia" w:ascii="宋体" w:hAnsi="宋体" w:cs="宋体"/>
          <w:color w:val="000000"/>
          <w:kern w:val="0"/>
          <w:sz w:val="28"/>
          <w:szCs w:val="28"/>
          <w:lang w:eastAsia="zh-CN"/>
        </w:rPr>
        <w:t>卓</w:t>
      </w:r>
      <w:r>
        <w:rPr>
          <w:rFonts w:hint="eastAsia" w:ascii="宋体" w:hAnsi="宋体" w:cs="宋体"/>
          <w:color w:val="000000"/>
          <w:kern w:val="0"/>
          <w:sz w:val="28"/>
          <w:szCs w:val="28"/>
        </w:rPr>
        <w:t xml:space="preserve">先生 </w:t>
      </w:r>
      <w:r>
        <w:rPr>
          <w:rFonts w:ascii="宋体" w:hAnsi="宋体" w:cs="宋体"/>
          <w:color w:val="000000"/>
          <w:kern w:val="0"/>
          <w:sz w:val="28"/>
          <w:szCs w:val="28"/>
        </w:rPr>
        <w:t xml:space="preserve"> </w:t>
      </w:r>
      <w:r>
        <w:rPr>
          <w:rFonts w:hint="eastAsia" w:ascii="宋体" w:hAnsi="宋体" w:cs="宋体"/>
          <w:color w:val="000000"/>
          <w:kern w:val="0"/>
          <w:sz w:val="28"/>
          <w:szCs w:val="28"/>
        </w:rPr>
        <w:t>电话：</w:t>
      </w:r>
      <w:r>
        <w:rPr>
          <w:rFonts w:hint="eastAsia" w:ascii="宋体" w:hAnsi="宋体"/>
          <w:color w:val="000000"/>
          <w:sz w:val="28"/>
          <w:szCs w:val="28"/>
        </w:rPr>
        <w:t>17613836796</w:t>
      </w:r>
    </w:p>
    <w:p>
      <w:pPr>
        <w:adjustRightInd w:val="0"/>
        <w:snapToGrid w:val="0"/>
        <w:spacing w:line="360" w:lineRule="auto"/>
        <w:ind w:firstLine="280" w:firstLineChars="100"/>
        <w:rPr>
          <w:rFonts w:hint="eastAsia" w:ascii="宋体" w:hAnsi="宋体" w:cs="宋体"/>
          <w:color w:val="000000"/>
          <w:kern w:val="0"/>
          <w:sz w:val="28"/>
          <w:szCs w:val="28"/>
        </w:rPr>
      </w:pPr>
      <w:r>
        <w:rPr>
          <w:rFonts w:hint="eastAsia" w:ascii="宋体" w:hAnsi="宋体" w:cs="宋体"/>
          <w:color w:val="000000"/>
          <w:kern w:val="0"/>
          <w:sz w:val="28"/>
          <w:szCs w:val="28"/>
        </w:rPr>
        <w:t>电子邮箱：</w:t>
      </w:r>
      <w:r>
        <w:rPr>
          <w:rFonts w:hint="eastAsia"/>
          <w:sz w:val="28"/>
          <w:szCs w:val="28"/>
        </w:rPr>
        <w:t>yunming</w:t>
      </w:r>
      <w:r>
        <w:rPr>
          <w:sz w:val="28"/>
          <w:szCs w:val="28"/>
        </w:rPr>
        <w:t>_zh</w:t>
      </w:r>
      <w:r>
        <w:rPr>
          <w:rFonts w:hint="eastAsia"/>
          <w:sz w:val="28"/>
          <w:szCs w:val="28"/>
        </w:rPr>
        <w:t>uo</w:t>
      </w:r>
      <w:r>
        <w:rPr>
          <w:rFonts w:hint="eastAsia"/>
          <w:sz w:val="28"/>
          <w:szCs w:val="28"/>
          <w:lang w:val="en-US" w:eastAsia="zh-CN"/>
        </w:rPr>
        <w:t>218</w:t>
      </w:r>
      <w:r>
        <w:rPr>
          <w:sz w:val="28"/>
          <w:szCs w:val="28"/>
        </w:rPr>
        <w:t>@ch</w:t>
      </w:r>
      <w:r>
        <w:rPr>
          <w:rFonts w:hint="eastAsia"/>
          <w:sz w:val="28"/>
          <w:szCs w:val="28"/>
          <w:lang w:val="en-US" w:eastAsia="zh-CN"/>
        </w:rPr>
        <w:t>in</w:t>
      </w:r>
      <w:r>
        <w:rPr>
          <w:sz w:val="28"/>
          <w:szCs w:val="28"/>
        </w:rPr>
        <w:t>alco.com.cn</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0</w:t>
      </w:r>
      <w:r>
        <w:rPr>
          <w:rFonts w:hint="eastAsia" w:ascii="宋体" w:hAnsi="宋体" w:cs="宋体"/>
          <w:color w:val="000000"/>
          <w:kern w:val="0"/>
          <w:sz w:val="28"/>
          <w:szCs w:val="28"/>
        </w:rPr>
        <w:t>、发布媒体：我公司仅在中铝中州铝业有限公司网站（</w:t>
      </w:r>
      <w:r>
        <w:rPr>
          <w:rFonts w:hint="eastAsia" w:ascii="宋体" w:hAnsi="宋体" w:cs="宋体"/>
          <w:kern w:val="0"/>
          <w:sz w:val="28"/>
          <w:szCs w:val="28"/>
        </w:rPr>
        <w:t>https://zzly.chinalco.com.cn/</w:t>
      </w:r>
      <w:r>
        <w:rPr>
          <w:rFonts w:hint="eastAsia" w:ascii="宋体" w:hAnsi="宋体" w:cs="宋体"/>
          <w:color w:val="000000"/>
          <w:kern w:val="0"/>
          <w:sz w:val="28"/>
          <w:szCs w:val="28"/>
        </w:rPr>
        <w:t>）发布有关该项目的采购信息，我公司郑重提醒各报价人注意：与该项目相关采购事宜均须与我公司指定人员联系，我公司对任何转载信息及由此产生的后果均不承担任何责任。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000000"/>
          <w:kern w:val="0"/>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w:t>
      </w:r>
      <w:r>
        <w:rPr>
          <w:rFonts w:hint="eastAsia" w:ascii="宋体" w:hAnsi="宋体" w:cs="宋体"/>
          <w:b/>
          <w:color w:val="000000"/>
          <w:kern w:val="0"/>
          <w:sz w:val="28"/>
          <w:szCs w:val="28"/>
        </w:rPr>
        <w:t>采购监督投诉举报</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投诉举报部门：中铝中州铝业有限公司纪委工作部 </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电话：0391-3503580  </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邮箱：</w:t>
      </w:r>
      <w:r>
        <w:rPr>
          <w:rFonts w:hint="eastAsia" w:ascii="宋体" w:hAnsi="宋体"/>
          <w:sz w:val="28"/>
          <w:szCs w:val="28"/>
        </w:rPr>
        <w:t>zzlyjw02@126.com</w:t>
      </w:r>
    </w:p>
    <w:p>
      <w:pPr>
        <w:spacing w:line="360" w:lineRule="auto"/>
        <w:ind w:firstLine="560" w:firstLineChars="200"/>
        <w:rPr>
          <w:rFonts w:ascii="宋体" w:hAnsi="宋体" w:cs="宋体"/>
          <w:color w:val="000000"/>
          <w:kern w:val="0"/>
          <w:sz w:val="28"/>
          <w:szCs w:val="28"/>
        </w:rPr>
      </w:pPr>
      <w:r>
        <w:rPr>
          <w:rFonts w:hint="eastAsia"/>
          <w:sz w:val="28"/>
          <w:szCs w:val="28"/>
        </w:rPr>
        <w:t>中铝股份：0</w:t>
      </w:r>
      <w:r>
        <w:rPr>
          <w:sz w:val="28"/>
          <w:szCs w:val="28"/>
        </w:rPr>
        <w:t>10-82298446</w:t>
      </w:r>
      <w:r>
        <w:rPr>
          <w:rFonts w:hint="eastAsia"/>
          <w:sz w:val="28"/>
          <w:szCs w:val="28"/>
        </w:rPr>
        <w:t>；中铝集团：0</w:t>
      </w:r>
      <w:r>
        <w:rPr>
          <w:sz w:val="28"/>
          <w:szCs w:val="28"/>
        </w:rPr>
        <w:t>10-82298683</w:t>
      </w:r>
      <w:r>
        <w:rPr>
          <w:rFonts w:hint="eastAsia" w:ascii="宋体" w:hAnsi="宋体" w:cs="宋体"/>
          <w:color w:val="000000"/>
          <w:kern w:val="0"/>
          <w:sz w:val="28"/>
          <w:szCs w:val="28"/>
        </w:rPr>
        <w:t xml:space="preserve"> </w:t>
      </w:r>
    </w:p>
    <w:p>
      <w:pPr>
        <w:tabs>
          <w:tab w:val="left" w:pos="720"/>
        </w:tabs>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12、主要内容及技术要求：</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主要</w:t>
      </w:r>
      <w:r>
        <w:rPr>
          <w:rFonts w:hint="eastAsia" w:ascii="宋体" w:hAnsi="宋体" w:eastAsia="宋体" w:cs="宋体"/>
          <w:color w:val="000000"/>
          <w:kern w:val="0"/>
          <w:sz w:val="28"/>
          <w:szCs w:val="28"/>
          <w:lang w:val="en-US" w:eastAsia="zh-CN"/>
        </w:rPr>
        <w:t>内容：</w:t>
      </w:r>
    </w:p>
    <w:p>
      <w:pPr>
        <w:ind w:left="559" w:leftChars="266"/>
        <w:jc w:val="left"/>
        <w:rPr>
          <w:rFonts w:hint="eastAsia" w:ascii="宋体" w:hAnsi="宋体" w:eastAsia="宋体" w:cs="宋体"/>
          <w:sz w:val="28"/>
          <w:szCs w:val="28"/>
          <w:u w:val="none"/>
        </w:rPr>
      </w:pPr>
      <w:r>
        <w:rPr>
          <w:rFonts w:hint="eastAsia" w:ascii="宋体" w:hAnsi="宋体" w:eastAsia="宋体" w:cs="宋体"/>
          <w:sz w:val="28"/>
          <w:szCs w:val="28"/>
          <w:lang w:val="en-US" w:eastAsia="zh-CN"/>
        </w:rPr>
        <w:t>蒸发系统节能优化项目循环水系统、配电室及减温减压站工艺、电气自控安装等施工。</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技术要求</w:t>
      </w:r>
      <w:r>
        <w:rPr>
          <w:rFonts w:hint="eastAsia" w:ascii="宋体" w:hAnsi="宋体" w:eastAsia="宋体" w:cs="宋体"/>
          <w:color w:val="00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宋体" w:hAnsi="宋体" w:cs="宋体"/>
          <w:color w:val="000000"/>
          <w:kern w:val="0"/>
          <w:sz w:val="28"/>
          <w:szCs w:val="28"/>
          <w:lang w:val="en-US" w:eastAsia="zh-CN"/>
        </w:rPr>
        <w:t>必须符合国家和行业现行的工程质量标准及设计文件要求，工程质量合格率100%，优良率75%以上；</w:t>
      </w:r>
    </w:p>
    <w:p>
      <w:pPr>
        <w:rPr>
          <w:rFonts w:hint="default"/>
          <w:lang w:val="en-US" w:eastAsia="zh-CN"/>
        </w:rPr>
      </w:pPr>
    </w:p>
    <w:p>
      <w:pPr>
        <w:rPr>
          <w:rFonts w:hint="default"/>
          <w:lang w:val="en-US" w:eastAsia="zh-CN"/>
        </w:rPr>
      </w:pPr>
    </w:p>
    <w:p>
      <w:pPr>
        <w:rPr>
          <w:rFonts w:hint="eastAsia" w:asciiTheme="minorEastAsia" w:hAnsiTheme="minorEastAsia" w:eastAsiaTheme="minorEastAsia"/>
          <w:bCs w:val="0"/>
          <w:color w:val="000000"/>
          <w:kern w:val="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0B94"/>
    <w:multiLevelType w:val="singleLevel"/>
    <w:tmpl w:val="A7C00B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2025-03-26T00:26:40Z</dcterms:created>
  <dc:creator>Administrator</dc:creator>
  <cp:lastModifiedBy>Administrator</cp:lastModifiedBy>
  <dcterms:modified xsi:type="dcterms:W3CDTF">2025-03-26T00:27:28Z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D9D825C747B44C7EBFC1C2A85F5A9AFC</vt:lpwstr>
  </property>
</Properties>
</file>