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249" w:line="24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bookmarkStart w:id="0" w:name="_Toc535931307"/>
      <w:bookmarkStart w:id="1" w:name="_Toc501284274"/>
      <w:bookmarkStart w:id="2" w:name="_Toc499044278"/>
      <w:r>
        <w:rPr>
          <w:rFonts w:hint="eastAsia" w:ascii="黑体" w:hAnsi="黑体" w:eastAsia="黑体" w:cs="黑体"/>
          <w:b/>
          <w:color w:val="000000"/>
          <w:spacing w:val="15"/>
          <w:kern w:val="0"/>
          <w:sz w:val="36"/>
          <w:szCs w:val="36"/>
          <w:lang w:eastAsia="zh-CN"/>
        </w:rPr>
        <w:t>关于</w:t>
      </w:r>
      <w:r>
        <w:rPr>
          <w:rFonts w:hint="eastAsia" w:ascii="黑体" w:hAnsi="黑体" w:eastAsia="黑体" w:cs="黑体"/>
          <w:b/>
          <w:color w:val="000000"/>
          <w:spacing w:val="15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color w:val="000000"/>
          <w:spacing w:val="15"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spacing w:val="15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000000"/>
          <w:spacing w:val="15"/>
          <w:kern w:val="0"/>
          <w:sz w:val="36"/>
          <w:szCs w:val="36"/>
          <w:lang w:eastAsia="zh-CN"/>
        </w:rPr>
        <w:t>中州企业全口径税务专业</w:t>
      </w:r>
      <w:r>
        <w:rPr>
          <w:rFonts w:hint="eastAsia" w:ascii="黑体" w:hAnsi="黑体" w:eastAsia="黑体" w:cs="黑体"/>
          <w:b/>
          <w:color w:val="000000"/>
          <w:spacing w:val="15"/>
          <w:kern w:val="0"/>
          <w:sz w:val="36"/>
          <w:szCs w:val="36"/>
        </w:rPr>
        <w:t>服务及相关事宜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采购</w:t>
      </w:r>
      <w:bookmarkEnd w:id="0"/>
      <w:bookmarkEnd w:id="1"/>
      <w:bookmarkEnd w:id="2"/>
      <w:r>
        <w:rPr>
          <w:rFonts w:hint="eastAsia" w:ascii="黑体" w:hAnsi="黑体" w:eastAsia="黑体" w:cs="黑体"/>
          <w:color w:val="000000"/>
          <w:sz w:val="36"/>
          <w:szCs w:val="36"/>
        </w:rPr>
        <w:t>公告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中铝中州铝业有限公司财务部（以下简称采购单位）受</w:t>
      </w:r>
      <w:r>
        <w:rPr>
          <w:rFonts w:hint="eastAsia" w:ascii="仿宋" w:hAnsi="仿宋" w:eastAsia="仿宋"/>
          <w:color w:val="000000"/>
          <w:sz w:val="24"/>
        </w:rPr>
        <w:t>中铝中州铝业有限公司</w:t>
      </w:r>
      <w:r>
        <w:rPr>
          <w:rFonts w:hint="eastAsia" w:ascii="仿宋" w:hAnsi="仿宋" w:eastAsia="仿宋"/>
          <w:sz w:val="24"/>
        </w:rPr>
        <w:t>委托，拟对</w:t>
      </w:r>
      <w:r>
        <w:rPr>
          <w:rFonts w:hint="eastAsia" w:ascii="仿宋" w:hAnsi="仿宋" w:eastAsia="仿宋"/>
          <w:color w:val="000000" w:themeColor="text1"/>
          <w:sz w:val="24"/>
        </w:rPr>
        <w:t>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4"/>
        </w:rPr>
        <w:t>年</w:t>
      </w:r>
      <w:r>
        <w:rPr>
          <w:rFonts w:hint="eastAsia" w:ascii="仿宋" w:hAnsi="仿宋" w:eastAsia="仿宋"/>
          <w:color w:val="000000" w:themeColor="text1"/>
          <w:sz w:val="24"/>
          <w:lang w:eastAsia="zh-CN"/>
        </w:rPr>
        <w:t>中州企业全口径</w:t>
      </w:r>
      <w:r>
        <w:rPr>
          <w:rFonts w:hint="eastAsia" w:ascii="仿宋" w:hAnsi="仿宋" w:eastAsia="仿宋"/>
          <w:color w:val="000000" w:themeColor="text1"/>
          <w:sz w:val="24"/>
        </w:rPr>
        <w:t>税务专业服务及相关服务进行直接采购。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、采购编号：</w:t>
      </w:r>
      <w:r>
        <w:rPr>
          <w:rFonts w:ascii="仿宋" w:hAnsi="仿宋" w:eastAsia="仿宋"/>
          <w:sz w:val="24"/>
        </w:rPr>
        <w:t>CG-ZZ-202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ascii="仿宋" w:hAnsi="仿宋" w:eastAsia="仿宋"/>
          <w:sz w:val="24"/>
        </w:rPr>
        <w:t>-CWB-</w:t>
      </w:r>
      <w:r>
        <w:rPr>
          <w:rFonts w:hint="eastAsia" w:ascii="仿宋" w:hAnsi="仿宋" w:eastAsia="仿宋"/>
          <w:sz w:val="24"/>
          <w:lang w:val="en-US" w:eastAsia="zh-CN"/>
        </w:rPr>
        <w:t>KJK-</w:t>
      </w:r>
      <w:r>
        <w:rPr>
          <w:rFonts w:ascii="仿宋" w:hAnsi="仿宋" w:eastAsia="仿宋"/>
          <w:sz w:val="24"/>
        </w:rPr>
        <w:t>01</w:t>
      </w:r>
    </w:p>
    <w:p>
      <w:pPr>
        <w:spacing w:line="360" w:lineRule="auto"/>
        <w:ind w:firstLine="360" w:firstLineChars="15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/>
          <w:color w:val="000000"/>
          <w:sz w:val="24"/>
        </w:rPr>
        <w:t>、采购项目名称、内容、期限、交货地点：</w:t>
      </w:r>
    </w:p>
    <w:tbl>
      <w:tblPr>
        <w:tblStyle w:val="6"/>
        <w:tblW w:w="8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01"/>
        <w:gridCol w:w="4557"/>
        <w:gridCol w:w="99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包号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包的名称</w:t>
            </w:r>
          </w:p>
        </w:tc>
        <w:tc>
          <w:tcPr>
            <w:tcW w:w="45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期限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59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年税务专业服务及相关事宜</w:t>
            </w:r>
          </w:p>
        </w:tc>
        <w:tc>
          <w:tcPr>
            <w:tcW w:w="4557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1、年度税收筹划方案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2、企业所得税</w:t>
            </w: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3、</w:t>
            </w: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高新技术企业维护服务业务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/>
                <w:szCs w:val="21"/>
              </w:rPr>
              <w:t>4、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税务顾问服务业务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5、企业涉税风险排查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6、优惠争取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7、政策培训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8、其他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自合同签订之日起一年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中铝中州铝业有限公司</w:t>
            </w:r>
          </w:p>
        </w:tc>
      </w:tr>
    </w:tbl>
    <w:p>
      <w:pPr>
        <w:tabs>
          <w:tab w:val="left" w:pos="720"/>
        </w:tabs>
        <w:spacing w:line="360" w:lineRule="auto"/>
        <w:ind w:left="359" w:leftChars="171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3</w:t>
      </w:r>
      <w:r>
        <w:rPr>
          <w:rFonts w:hint="eastAsia" w:ascii="仿宋" w:hAnsi="仿宋" w:eastAsia="仿宋"/>
          <w:color w:val="000000"/>
          <w:sz w:val="24"/>
        </w:rPr>
        <w:t>、资金来源：企业自有资金。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4</w:t>
      </w:r>
      <w:r>
        <w:rPr>
          <w:rFonts w:hint="eastAsia" w:ascii="仿宋" w:hAnsi="仿宋" w:eastAsia="仿宋"/>
          <w:color w:val="000000"/>
          <w:sz w:val="24"/>
        </w:rPr>
        <w:t>、报价人资格必须符合下列要求：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）在中华人民共和国依照《中华人民共和国公司法》注册的、具有法人资格的有能力承接中铝中州铝业有限公司</w:t>
      </w:r>
      <w:r>
        <w:rPr>
          <w:rFonts w:hint="eastAsia" w:ascii="仿宋" w:hAnsi="仿宋" w:eastAsia="仿宋"/>
          <w:color w:val="000000" w:themeColor="text1"/>
          <w:sz w:val="24"/>
        </w:rPr>
        <w:t>税务专业服务及相关事宜的</w:t>
      </w:r>
      <w:r>
        <w:rPr>
          <w:rFonts w:hint="eastAsia" w:ascii="仿宋" w:hAnsi="仿宋" w:eastAsia="仿宋"/>
          <w:sz w:val="24"/>
        </w:rPr>
        <w:t>供应商。需提供企业法人营业执照、银行开户许可证；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）具有良好的商业信誉和健全的财务会计制度，提供最新年度的财务报表；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）承揽中铝中州铝业有限公司</w:t>
      </w:r>
      <w:r>
        <w:rPr>
          <w:rFonts w:hint="eastAsia" w:ascii="仿宋" w:hAnsi="仿宋" w:eastAsia="仿宋"/>
          <w:color w:val="000000" w:themeColor="text1"/>
          <w:sz w:val="24"/>
        </w:rPr>
        <w:t>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  <w:sz w:val="24"/>
        </w:rPr>
        <w:t>年税务专业服务及相关事宜</w:t>
      </w:r>
      <w:r>
        <w:rPr>
          <w:rFonts w:hint="eastAsia" w:ascii="仿宋" w:hAnsi="仿宋" w:eastAsia="仿宋"/>
          <w:sz w:val="24"/>
        </w:rPr>
        <w:t>服务前三年之内，在经营活动中没有重大违法记录；</w:t>
      </w:r>
    </w:p>
    <w:p>
      <w:pPr>
        <w:widowControl/>
        <w:shd w:val="clear" w:color="auto" w:fill="FFFFFF"/>
        <w:spacing w:line="360" w:lineRule="auto"/>
        <w:ind w:left="719" w:leftChars="171" w:hanging="360" w:hanging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4）在国内有类似服务业绩并具有三年以上正常运行的良好记录;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5）本项目不接受联合体报价；</w:t>
      </w:r>
    </w:p>
    <w:p>
      <w:pPr>
        <w:widowControl/>
        <w:shd w:val="clear" w:color="auto" w:fill="FFFFFF"/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6）法律、行政法规规定的其他条件。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、采购方式和评审办法：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.1.采购方式：直接采购。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.2评审办法：经评审的最低报价法。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、采购报价截止</w:t>
      </w:r>
      <w:r>
        <w:rPr>
          <w:rFonts w:hint="eastAsia" w:ascii="仿宋" w:hAnsi="仿宋" w:eastAsia="仿宋"/>
          <w:sz w:val="24"/>
          <w:lang w:eastAsia="zh-CN"/>
        </w:rPr>
        <w:t>、唱价</w:t>
      </w:r>
      <w:r>
        <w:rPr>
          <w:rFonts w:hint="eastAsia" w:ascii="仿宋" w:hAnsi="仿宋" w:eastAsia="仿宋"/>
          <w:sz w:val="24"/>
        </w:rPr>
        <w:t>时间：20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年0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25</w:t>
      </w:r>
      <w:r>
        <w:rPr>
          <w:rFonts w:hint="eastAsia" w:ascii="仿宋" w:hAnsi="仿宋" w:eastAsia="仿宋"/>
          <w:sz w:val="24"/>
        </w:rPr>
        <w:t>日 上午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:00(北京时间)。</w:t>
      </w:r>
      <w:bookmarkStart w:id="3" w:name="_GoBack"/>
      <w:bookmarkEnd w:id="3"/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</w:t>
      </w:r>
      <w:r>
        <w:rPr>
          <w:rFonts w:hint="eastAsia" w:ascii="仿宋" w:hAnsi="仿宋" w:eastAsia="仿宋"/>
          <w:sz w:val="24"/>
        </w:rPr>
        <w:t>、采购</w:t>
      </w:r>
      <w:r>
        <w:rPr>
          <w:rFonts w:hint="eastAsia" w:ascii="仿宋" w:hAnsi="仿宋" w:eastAsia="仿宋"/>
          <w:sz w:val="24"/>
          <w:lang w:eastAsia="zh-CN"/>
        </w:rPr>
        <w:t>评审</w:t>
      </w:r>
      <w:r>
        <w:rPr>
          <w:rFonts w:hint="eastAsia" w:ascii="仿宋" w:hAnsi="仿宋" w:eastAsia="仿宋"/>
          <w:sz w:val="24"/>
        </w:rPr>
        <w:t>时间：202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年0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25</w:t>
      </w:r>
      <w:r>
        <w:rPr>
          <w:rFonts w:hint="eastAsia" w:ascii="仿宋" w:hAnsi="仿宋" w:eastAsia="仿宋"/>
          <w:sz w:val="24"/>
        </w:rPr>
        <w:t>日 上午</w:t>
      </w:r>
      <w:r>
        <w:rPr>
          <w:rFonts w:hint="eastAsia" w:ascii="仿宋" w:hAnsi="仿宋" w:eastAsia="仿宋"/>
          <w:sz w:val="24"/>
          <w:lang w:val="en-US" w:eastAsia="zh-CN"/>
        </w:rPr>
        <w:t>10</w:t>
      </w:r>
      <w:r>
        <w:rPr>
          <w:rFonts w:hint="eastAsia"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0 (北京时间)。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、采购地点：中铝中州铝业有限公司财务部会议室。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、采购人：中铝中州铝业有限公司财务部。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   址：河南省修武县七贤镇中铝中州铝业有限公司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   编：454174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联 系 人：</w:t>
      </w:r>
      <w:r>
        <w:rPr>
          <w:rFonts w:hint="eastAsia" w:ascii="仿宋" w:hAnsi="仿宋" w:eastAsia="仿宋"/>
          <w:sz w:val="24"/>
          <w:lang w:eastAsia="zh-CN"/>
        </w:rPr>
        <w:t>刘黎明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电    话：0391-3503</w:t>
      </w:r>
      <w:r>
        <w:rPr>
          <w:rFonts w:hint="eastAsia" w:ascii="仿宋" w:hAnsi="仿宋" w:eastAsia="仿宋"/>
          <w:sz w:val="24"/>
          <w:lang w:val="en-US" w:eastAsia="zh-CN"/>
        </w:rPr>
        <w:t>088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电子邮箱：ma_yunfen@zz.chalco.com.cn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10</w:t>
      </w:r>
      <w:r>
        <w:rPr>
          <w:rFonts w:hint="eastAsia" w:ascii="仿宋" w:hAnsi="仿宋" w:eastAsia="仿宋"/>
          <w:sz w:val="24"/>
        </w:rPr>
        <w:t>、投诉举报部门：中铝中州铝业有限公司纪委工作部 （审计部）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电话：</w:t>
      </w:r>
      <w:r>
        <w:rPr>
          <w:rFonts w:ascii="仿宋" w:hAnsi="仿宋" w:eastAsia="仿宋"/>
          <w:sz w:val="24"/>
        </w:rPr>
        <w:t>0391-3503580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邮箱：zzlyjw02@126.com</w:t>
      </w:r>
    </w:p>
    <w:p>
      <w:pPr>
        <w:spacing w:line="360" w:lineRule="auto"/>
        <w:ind w:firstLine="360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中铝股份：0</w:t>
      </w:r>
      <w:r>
        <w:rPr>
          <w:rFonts w:ascii="仿宋" w:hAnsi="仿宋" w:eastAsia="仿宋"/>
          <w:sz w:val="24"/>
        </w:rPr>
        <w:t>10-82298446</w:t>
      </w:r>
      <w:r>
        <w:rPr>
          <w:rFonts w:hint="eastAsia" w:ascii="仿宋" w:hAnsi="仿宋" w:eastAsia="仿宋"/>
          <w:sz w:val="24"/>
        </w:rPr>
        <w:t>；中铝集团：0</w:t>
      </w:r>
      <w:r>
        <w:rPr>
          <w:rFonts w:ascii="仿宋" w:hAnsi="仿宋" w:eastAsia="仿宋"/>
          <w:sz w:val="24"/>
        </w:rPr>
        <w:t>10-82298683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widowControl/>
        <w:shd w:val="clear" w:color="auto" w:fill="FFFFFF"/>
        <w:spacing w:line="360" w:lineRule="auto"/>
        <w:ind w:left="479" w:leftChars="171" w:hanging="120" w:hangingChars="50"/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t>11</w:t>
      </w:r>
      <w:r>
        <w:rPr>
          <w:rFonts w:hint="eastAsia" w:ascii="仿宋" w:hAnsi="仿宋" w:eastAsia="仿宋"/>
          <w:sz w:val="24"/>
        </w:rPr>
        <w:t>、</w:t>
      </w:r>
      <w:r>
        <w:rPr>
          <w:rFonts w:hint="eastAsia" w:ascii="仿宋" w:hAnsi="仿宋" w:eastAsia="仿宋"/>
          <w:color w:val="000000"/>
          <w:kern w:val="0"/>
          <w:sz w:val="24"/>
        </w:rPr>
        <w:t>发布媒体</w:t>
      </w:r>
      <w:r>
        <w:rPr>
          <w:rFonts w:hint="eastAsia" w:ascii="仿宋" w:hAnsi="仿宋" w:eastAsia="仿宋"/>
          <w:color w:val="000000"/>
          <w:sz w:val="24"/>
        </w:rPr>
        <w:t>：</w:t>
      </w:r>
      <w:r>
        <w:rPr>
          <w:rFonts w:hint="eastAsia" w:ascii="仿宋" w:hAnsi="仿宋" w:eastAsia="仿宋"/>
          <w:color w:val="000000"/>
          <w:kern w:val="0"/>
          <w:sz w:val="24"/>
        </w:rPr>
        <w:t>我公司仅在</w:t>
      </w:r>
      <w:r>
        <w:rPr>
          <w:rFonts w:hint="eastAsia" w:ascii="仿宋" w:hAnsi="仿宋" w:eastAsia="仿宋"/>
          <w:sz w:val="24"/>
        </w:rPr>
        <w:t>中铝中州铝业有限公</w:t>
      </w:r>
      <w:r>
        <w:rPr>
          <w:rFonts w:hint="eastAsia" w:ascii="仿宋" w:hAnsi="仿宋" w:eastAsia="仿宋"/>
          <w:color w:val="000000" w:themeColor="text1"/>
          <w:sz w:val="24"/>
        </w:rPr>
        <w:t>司（</w:t>
      </w:r>
      <w:r>
        <w:rPr>
          <w:rFonts w:ascii="仿宋" w:hAnsi="仿宋" w:eastAsia="仿宋"/>
          <w:sz w:val="24"/>
        </w:rPr>
        <w:t>https://zzly.chinalco.com.cn/</w:t>
      </w:r>
      <w:r>
        <w:rPr>
          <w:rFonts w:hint="eastAsia" w:ascii="仿宋" w:hAnsi="仿宋" w:eastAsia="仿宋"/>
          <w:color w:val="000000" w:themeColor="text1"/>
          <w:sz w:val="24"/>
        </w:rPr>
        <w:t>）</w:t>
      </w:r>
      <w:r>
        <w:rPr>
          <w:rFonts w:hint="eastAsia" w:ascii="仿宋" w:hAnsi="仿宋" w:eastAsia="仿宋"/>
          <w:color w:val="000000"/>
          <w:kern w:val="0"/>
          <w:sz w:val="24"/>
        </w:rPr>
        <w:t>发布有关该项目的采购信息</w:t>
      </w:r>
      <w:r>
        <w:rPr>
          <w:rFonts w:hint="eastAsia" w:ascii="仿宋" w:hAnsi="仿宋" w:eastAsia="仿宋"/>
          <w:color w:val="000000"/>
          <w:sz w:val="24"/>
        </w:rPr>
        <w:t>，</w:t>
      </w:r>
      <w:r>
        <w:rPr>
          <w:rFonts w:hint="eastAsia" w:ascii="仿宋" w:hAnsi="仿宋" w:eastAsia="仿宋"/>
          <w:color w:val="000000"/>
          <w:kern w:val="0"/>
          <w:sz w:val="24"/>
        </w:rPr>
        <w:t>我公司郑重提醒报价人注意：与该项目相关采购事宜均须与我公司指定人员联系，我公司对任何转载信息及由此产生的后果均不承担任何责任。</w:t>
      </w:r>
    </w:p>
    <w:p>
      <w:pPr>
        <w:spacing w:line="360" w:lineRule="auto"/>
        <w:ind w:left="719" w:leftChars="171" w:hanging="360" w:hangingChars="150"/>
        <w:rPr>
          <w:rFonts w:ascii="仿宋" w:hAnsi="仿宋" w:eastAsia="仿宋"/>
          <w:color w:val="000000"/>
          <w:kern w:val="0"/>
          <w:sz w:val="24"/>
        </w:rPr>
      </w:pPr>
    </w:p>
    <w:p>
      <w:pPr>
        <w:spacing w:line="360" w:lineRule="auto"/>
        <w:ind w:left="719" w:leftChars="171" w:hanging="360" w:hangingChars="15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kern w:val="0"/>
          <w:sz w:val="24"/>
        </w:rPr>
        <w:t xml:space="preserve">  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36E"/>
    <w:rsid w:val="00004A6E"/>
    <w:rsid w:val="0000795A"/>
    <w:rsid w:val="000E3C28"/>
    <w:rsid w:val="001901E3"/>
    <w:rsid w:val="001A06C3"/>
    <w:rsid w:val="001B1334"/>
    <w:rsid w:val="00277DDF"/>
    <w:rsid w:val="002B07AA"/>
    <w:rsid w:val="002C3AA0"/>
    <w:rsid w:val="002F64CA"/>
    <w:rsid w:val="00300897"/>
    <w:rsid w:val="00341A22"/>
    <w:rsid w:val="00343A17"/>
    <w:rsid w:val="003757D7"/>
    <w:rsid w:val="00407324"/>
    <w:rsid w:val="00457C37"/>
    <w:rsid w:val="004F15BD"/>
    <w:rsid w:val="0054462F"/>
    <w:rsid w:val="00695F5C"/>
    <w:rsid w:val="00702624"/>
    <w:rsid w:val="0072412E"/>
    <w:rsid w:val="0079311C"/>
    <w:rsid w:val="00795E11"/>
    <w:rsid w:val="00796332"/>
    <w:rsid w:val="0085405F"/>
    <w:rsid w:val="00907232"/>
    <w:rsid w:val="00960B3B"/>
    <w:rsid w:val="009B6839"/>
    <w:rsid w:val="009D336E"/>
    <w:rsid w:val="00A142FF"/>
    <w:rsid w:val="00A37CD5"/>
    <w:rsid w:val="00A876E4"/>
    <w:rsid w:val="00AD4740"/>
    <w:rsid w:val="00B12EEC"/>
    <w:rsid w:val="00B203E5"/>
    <w:rsid w:val="00B50DDA"/>
    <w:rsid w:val="00BF459C"/>
    <w:rsid w:val="00C43E9B"/>
    <w:rsid w:val="00CB6714"/>
    <w:rsid w:val="00D03AA7"/>
    <w:rsid w:val="00DB18FA"/>
    <w:rsid w:val="00DF25CD"/>
    <w:rsid w:val="00E15EB6"/>
    <w:rsid w:val="00E673A8"/>
    <w:rsid w:val="153272E6"/>
    <w:rsid w:val="2436485F"/>
    <w:rsid w:val="514B6A22"/>
    <w:rsid w:val="57D66097"/>
    <w:rsid w:val="699148C2"/>
    <w:rsid w:val="76C50A2E"/>
    <w:rsid w:val="78D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9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154</Words>
  <Characters>882</Characters>
  <Lines>7</Lines>
  <Paragraphs>2</Paragraphs>
  <TotalTime>4</TotalTime>
  <ScaleCrop>false</ScaleCrop>
  <LinksUpToDate>false</LinksUpToDate>
  <CharactersWithSpaces>1034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2021-11-29T02:19:00Z</dcterms:created>
  <dc:creator>王明辉</dc:creator>
  <cp:lastModifiedBy>Administrator</cp:lastModifiedBy>
  <dcterms:modified xsi:type="dcterms:W3CDTF">2025-04-23T08:13:58Z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E959186E70814A9CACE82C5CD268AA3A</vt:lpwstr>
  </property>
</Properties>
</file>