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520"/>
        <w:ind w:right="0" w:left="0" w:firstLine="2585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44"/>
          <w:shd w:fill="auto" w:val="clear"/>
        </w:rPr>
        <w:t xml:space="preserve">危险废物竞价销售公告</w:t>
      </w:r>
    </w:p>
    <w:p>
      <w:pPr>
        <w:spacing w:before="0" w:after="0" w:line="520"/>
        <w:ind w:right="0" w:left="0" w:firstLine="2754"/>
        <w:jc w:val="both"/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竞价编号：XS-ZZ-202505-YXZX-HSK-001</w:t>
      </w:r>
    </w:p>
    <w:p>
      <w:pPr>
        <w:spacing w:before="0" w:after="0" w:line="520"/>
        <w:ind w:right="0" w:left="0" w:firstLine="557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中铝中州铝业有限公司拟就其危险废物公开竞价销售。欢迎符合本次公开竞价销售公告要求的报价人前来报价。</w:t>
      </w:r>
    </w:p>
    <w:p>
      <w:pPr>
        <w:widowControl w:val="false"/>
        <w:numPr>
          <w:ilvl w:val="0"/>
          <w:numId w:val="4"/>
        </w:numPr>
        <w:spacing w:before="0" w:after="0" w:line="520"/>
        <w:ind w:right="0" w:left="1280" w:hanging="72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公开竞价销售项目名称及范围</w:t>
      </w:r>
    </w:p>
    <w:p>
      <w:pPr>
        <w:widowControl w:val="false"/>
        <w:spacing w:before="0" w:after="0" w:line="460"/>
        <w:ind w:right="0" w:left="1280" w:firstLine="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本项目如下：</w:t>
      </w:r>
    </w:p>
    <w:tbl>
      <w:tblPr/>
      <w:tblGrid>
        <w:gridCol w:w="798"/>
        <w:gridCol w:w="2436"/>
        <w:gridCol w:w="1524"/>
        <w:gridCol w:w="2293"/>
        <w:gridCol w:w="1832"/>
      </w:tblGrid>
      <w:tr>
        <w:trPr>
          <w:trHeight w:val="688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包号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物料名称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计划数量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技术规格</w:t>
            </w:r>
          </w:p>
        </w:tc>
        <w:tc>
          <w:tcPr>
            <w:tcW w:w="1832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执行期</w:t>
            </w:r>
          </w:p>
        </w:tc>
      </w:tr>
      <w:tr>
        <w:trPr>
          <w:trHeight w:val="819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1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57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废电瓶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36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2025年6月2日起至2026年6月1日</w:t>
            </w:r>
          </w:p>
        </w:tc>
      </w:tr>
      <w:tr>
        <w:trPr>
          <w:trHeight w:val="789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2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57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废矿物油 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4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3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6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废油桶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849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4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557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废试剂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5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废漆渣、废漆桶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51" w:hRule="auto"/>
          <w:jc w:val="center"/>
        </w:trPr>
        <w:tc>
          <w:tcPr>
            <w:tcW w:w="79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widowControl w:val="false"/>
              <w:spacing w:before="0" w:after="0" w:line="36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b/>
                <w:color w:val="auto"/>
                <w:spacing w:val="0"/>
                <w:position w:val="0"/>
                <w:sz w:val="28"/>
                <w:shd w:fill="auto" w:val="clear"/>
              </w:rPr>
              <w:t xml:space="preserve">6</w:t>
            </w:r>
          </w:p>
        </w:tc>
        <w:tc>
          <w:tcPr>
            <w:tcW w:w="243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520"/>
              <w:ind w:right="0" w:left="0" w:firstLine="0"/>
              <w:jc w:val="both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废矿物油（含水）</w:t>
            </w:r>
          </w:p>
        </w:tc>
        <w:tc>
          <w:tcPr>
            <w:tcW w:w="1524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一批</w:t>
            </w:r>
          </w:p>
        </w:tc>
        <w:tc>
          <w:tcPr>
            <w:tcW w:w="229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宋体" w:hAnsi="宋体" w:cs="宋体" w:eastAsia="宋体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宋体" w:hAnsi="宋体" w:cs="宋体" w:eastAsia="宋体"/>
                <w:color w:val="auto"/>
                <w:spacing w:val="0"/>
                <w:position w:val="0"/>
                <w:sz w:val="28"/>
                <w:shd w:fill="auto" w:val="clear"/>
              </w:rPr>
              <w:t xml:space="preserve">见报价文件</w:t>
            </w:r>
          </w:p>
        </w:tc>
        <w:tc>
          <w:tcPr>
            <w:tcW w:w="1832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auto" w:fill="auto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宋体" w:hAnsi="宋体" w:cs="宋体" w:eastAsia="宋体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689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二、报价人资格要求：</w:t>
      </w:r>
    </w:p>
    <w:p>
      <w:pPr>
        <w:widowControl w:val="false"/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1、遵守国家法律和政策，需要提供：依法注册并有效存续的危险废物收集（具有危险废物收集资质的客户还需提供与下游处置单位的处置合同）、处置企业资质（三证合一的营业执照、银行开户许可证、授权委托书、法人代表人及被授权人身份证，以上证件提供原件及1份加盖公章的复印件）及单位公章；</w:t>
      </w:r>
    </w:p>
    <w:p>
      <w:pPr>
        <w:widowControl w:val="false"/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、需提供：接受单位业务员身份证明、运输单位《道路危险货物运输许可证》、运输车辆《道路运输证》、《危险废物运输合同》、道路运输《应急预案》，其机械设备和人员应符合中铝中州铝业有限公司相关管理规定；</w:t>
      </w:r>
    </w:p>
    <w:p>
      <w:pPr>
        <w:widowControl w:val="false"/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3、具有良好的商业信誉和业绩； </w:t>
      </w:r>
    </w:p>
    <w:p>
      <w:pPr>
        <w:widowControl w:val="false"/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4、近三年没有被列入中铝公司《不合格承包商清单》；</w:t>
      </w:r>
    </w:p>
    <w:p>
      <w:pPr>
        <w:widowControl w:val="false"/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5、中州铝业在岗员工及其亲属或特定关系人不得参与报名；</w:t>
      </w:r>
    </w:p>
    <w:p>
      <w:pPr>
        <w:widowControl w:val="false"/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6、如违反以上规定，一经发现，将取消竞价资格，竞价保证金不予退还。</w:t>
      </w:r>
    </w:p>
    <w:p>
      <w:pPr>
        <w:widowControl w:val="false"/>
        <w:spacing w:before="0" w:after="0" w:line="240"/>
        <w:ind w:right="0" w:left="0" w:firstLine="562"/>
        <w:jc w:val="left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三、报名：</w:t>
      </w:r>
    </w:p>
    <w:p>
      <w:pPr>
        <w:widowControl w:val="false"/>
        <w:spacing w:before="0" w:after="0" w:line="240"/>
        <w:ind w:right="0" w:left="0" w:firstLine="562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资料：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报价人请提供依法注册并有效存续的危险废物处置企业资质（三证合一的营业执照、银行开户许可证、授权委托书、法人代表人及被授权人身份证、接受单位业务员身份证明、运输单位《道路危险货物运输许可证》、运输车辆《道路运输证》、《危险废物运输合同》、道路运输《应急预案》，具有危险废物收集资质的客户还需提供与下游处置单位的处置合同，以上证件提供原件及1份加盖公章的复印件，仅限于购买报价销售文件电子版。通过报名审核的潜在报价人可购买报价销售文件。</w:t>
      </w:r>
    </w:p>
    <w:p>
      <w:pPr>
        <w:widowControl w:val="false"/>
        <w:tabs>
          <w:tab w:val="left" w:pos="540" w:leader="none"/>
        </w:tabs>
        <w:spacing w:before="0" w:after="0" w:line="240"/>
        <w:ind w:right="0" w:left="0" w:firstLine="56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文件费：200元 ，保证金1万元，文件费和保证金应以单位名义分别缴纳至公司财务部指定账号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账户名称：中铝中州铝业有限公司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开户银行：中国工商银行焦作分行中州铝厂支行</w:t>
      </w:r>
    </w:p>
    <w:p>
      <w:pPr>
        <w:spacing w:before="0" w:after="0" w:line="240"/>
        <w:ind w:right="0" w:left="0" w:firstLine="56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账    号：1709028019200089451</w:t>
      </w:r>
    </w:p>
    <w:p>
      <w:pPr>
        <w:widowControl w:val="false"/>
        <w:spacing w:before="0" w:after="0" w:line="600"/>
        <w:ind w:right="0" w:left="279" w:firstLine="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汇款备注中注明“**销售项目文件费”、“**销售项目（物料名称）竟价保证金”。</w:t>
      </w:r>
    </w:p>
    <w:p>
      <w:pPr>
        <w:widowControl w:val="false"/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四、报价销售文件的获取</w:t>
      </w:r>
    </w:p>
    <w:p>
      <w:pPr>
        <w:widowControl w:val="false"/>
        <w:tabs>
          <w:tab w:val="left" w:pos="540" w:leader="none"/>
        </w:tabs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通过报名审核的潜在报价人将付款凭证（电子版）交至销售方联系人后，方可取得报价文件（电子版）。</w:t>
      </w:r>
    </w:p>
    <w:p>
      <w:pPr>
        <w:widowControl w:val="false"/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五、文件的获取时间： 2025年 5 月  19 日起至2025年 5月 21 日下午16：00点止，为交款（文件费、保证金）截止时间。工作时间，上午8:00-12:00，下午13:30-16:00（北京时间）领取报价销售文件。</w:t>
      </w:r>
    </w:p>
    <w:p>
      <w:pPr>
        <w:spacing w:before="0" w:after="0" w:line="240"/>
        <w:ind w:right="0" w:left="0" w:firstLine="56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六、现场报价截止时间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2025年 5月 22日上午10：00（北京时间），过期无效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。竞价评审时间：</w:t>
      </w: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2025年 5 月  22 日上午10:10（北京时间）。</w:t>
      </w:r>
    </w:p>
    <w:p>
      <w:pPr>
        <w:spacing w:before="0" w:after="0" w:line="240"/>
        <w:ind w:right="0" w:left="0" w:firstLine="56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七、报价方式及要求（现场报价）：</w:t>
      </w:r>
    </w:p>
    <w:p>
      <w:pPr>
        <w:widowControl w:val="false"/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竞价书份数：1、密封竞价文件一份（包含资质）。（密封袋上、下封口处均应粘贴密封条，密封处均应写明单位名称并加盖单位公章）</w:t>
      </w:r>
    </w:p>
    <w:p>
      <w:pPr>
        <w:widowControl w:val="false"/>
        <w:spacing w:before="0" w:after="0" w:line="240"/>
        <w:ind w:right="0" w:left="0" w:firstLine="422"/>
        <w:jc w:val="both"/>
        <w:rPr>
          <w:rFonts w:ascii="宋体" w:hAnsi="宋体" w:cs="宋体" w:eastAsia="宋体"/>
          <w:color w:val="auto"/>
          <w:spacing w:val="0"/>
          <w:position w:val="0"/>
          <w:sz w:val="36"/>
          <w:shd w:fill="auto" w:val="clear"/>
        </w:rPr>
      </w:pPr>
      <w:r>
        <w:rPr>
          <w:rFonts w:ascii="宋体" w:hAnsi="宋体" w:cs="宋体" w:eastAsia="宋体"/>
          <w:b/>
          <w:color w:val="FF0000"/>
          <w:spacing w:val="0"/>
          <w:position w:val="0"/>
          <w:sz w:val="28"/>
          <w:shd w:fill="auto" w:val="clear"/>
        </w:rPr>
        <w:t xml:space="preserve">      2、密封竞价文件扫描版一份，发送至邮箱（zzlyyxb@163.com）。</w:t>
      </w:r>
    </w:p>
    <w:p>
      <w:pPr>
        <w:widowControl w:val="false"/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报价文件递交地点：营销采购中心二楼会议室</w:t>
      </w:r>
    </w:p>
    <w:p>
      <w:pPr>
        <w:widowControl w:val="false"/>
        <w:spacing w:before="0" w:after="0" w:line="240"/>
        <w:ind w:right="0" w:left="0" w:firstLine="420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评审地点：营销采购中心二楼会议室。</w:t>
      </w:r>
    </w:p>
    <w:p>
      <w:pPr>
        <w:widowControl w:val="false"/>
        <w:spacing w:before="0" w:after="0" w:line="240"/>
        <w:ind w:right="0" w:left="0" w:firstLine="422"/>
        <w:jc w:val="both"/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八、联系方式：</w:t>
      </w:r>
    </w:p>
    <w:p>
      <w:pPr>
        <w:widowControl w:val="false"/>
        <w:spacing w:before="0" w:after="0" w:line="240"/>
        <w:ind w:right="0" w:left="0" w:firstLine="422"/>
        <w:jc w:val="both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地点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：河南省焦作市修武县七贤镇营销采购中心市场部</w:t>
      </w:r>
    </w:p>
    <w:p>
      <w:pPr>
        <w:widowControl w:val="false"/>
        <w:tabs>
          <w:tab w:val="left" w:pos="540" w:leader="none"/>
        </w:tabs>
        <w:spacing w:before="0" w:after="0" w:line="240"/>
        <w:ind w:right="0" w:left="2530" w:hanging="253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b/>
          <w:color w:val="auto"/>
          <w:spacing w:val="0"/>
          <w:position w:val="0"/>
          <w:sz w:val="28"/>
          <w:shd w:fill="auto" w:val="clear"/>
        </w:rPr>
        <w:t xml:space="preserve">联系人及联系方式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： 宋相勇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0391-3501312    18300617167       </w:t>
      </w:r>
    </w:p>
    <w:p>
      <w:pPr>
        <w:widowControl w:val="false"/>
        <w:tabs>
          <w:tab w:val="left" w:pos="540" w:leader="none"/>
        </w:tabs>
        <w:spacing w:before="0" w:after="0" w:line="240"/>
        <w:ind w:right="0" w:left="0" w:firstLine="2800"/>
        <w:jc w:val="left"/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</w:t>
      </w: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民   0391-3501166   13938166993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投诉举报部门：公司纪委工作部（审计部）</w:t>
      </w:r>
    </w:p>
    <w:p>
      <w:pPr>
        <w:tabs>
          <w:tab w:val="left" w:pos="4701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电话：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0391-3503580</w:t>
      </w:r>
    </w:p>
    <w:p>
      <w:pPr>
        <w:tabs>
          <w:tab w:val="left" w:pos="471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传真：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0391-3502465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邮箱：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zzlyjw02@126.com</w:t>
      </w:r>
    </w:p>
    <w:p>
      <w:pPr>
        <w:tabs>
          <w:tab w:val="left" w:pos="495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0" w:firstLine="36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0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中铝中州铝业有限公司</w:t>
      </w:r>
      <w:r>
        <w:rPr>
          <w:rFonts w:ascii="宋体" w:hAnsi="宋体" w:cs="宋体" w:eastAsia="宋体"/>
          <w:color w:val="auto"/>
          <w:spacing w:val="0"/>
          <w:position w:val="0"/>
          <w:sz w:val="30"/>
          <w:shd w:fill="auto" w:val="clear"/>
        </w:rPr>
        <w:t xml:space="preserve">营销采购中心</w:t>
      </w:r>
    </w:p>
    <w:p>
      <w:pPr>
        <w:tabs>
          <w:tab w:val="left" w:pos="6442" w:leader="none"/>
        </w:tabs>
        <w:spacing w:before="0" w:after="0" w:line="240"/>
        <w:ind w:right="0" w:left="0" w:firstLine="4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  <w:r>
        <w:rPr>
          <w:rFonts w:ascii="宋体" w:hAnsi="宋体" w:cs="宋体" w:eastAsia="宋体"/>
          <w:color w:val="auto"/>
          <w:spacing w:val="0"/>
          <w:position w:val="0"/>
          <w:sz w:val="28"/>
          <w:shd w:fill="auto" w:val="clear"/>
        </w:rPr>
        <w:t xml:space="preserve">2025年5月15日</w:t>
      </w:r>
    </w:p>
    <w:p>
      <w:pPr>
        <w:tabs>
          <w:tab w:val="left" w:pos="6442" w:leader="none"/>
        </w:tabs>
        <w:spacing w:before="0" w:after="0" w:line="240"/>
        <w:ind w:right="0" w:left="0" w:firstLine="3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1"/>
          <w:shd w:fill="auto" w:val="clear"/>
        </w:rPr>
      </w:pPr>
    </w:p>
    <w:p>
      <w:pPr>
        <w:tabs>
          <w:tab w:val="left" w:pos="6442" w:leader="none"/>
        </w:tabs>
        <w:spacing w:before="0" w:after="0" w:line="240"/>
        <w:ind w:right="0" w:left="0" w:firstLine="448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