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Lines="0" w:after="192" w:line="240" w:lineRule="auto"/>
        <w:rPr>
          <w:rFonts w:ascii="宋体"/>
          <w:color w:val="000000"/>
        </w:rPr>
      </w:pPr>
      <w:bookmarkStart w:id="0" w:name="_Toc499044278"/>
      <w:bookmarkStart w:id="1" w:name="_Toc501284274"/>
      <w:bookmarkStart w:id="2" w:name="_Toc3000"/>
      <w:r>
        <w:rPr>
          <w:rFonts w:hint="eastAsia" w:ascii="宋体" w:hAnsi="宋体"/>
          <w:color w:val="000000"/>
        </w:rPr>
        <w:t xml:space="preserve"> 采购</w:t>
      </w:r>
      <w:bookmarkEnd w:id="0"/>
      <w:bookmarkEnd w:id="1"/>
      <w:r>
        <w:rPr>
          <w:rFonts w:hint="eastAsia" w:ascii="宋体" w:hAnsi="宋体"/>
          <w:color w:val="000000"/>
        </w:rPr>
        <w:t>公告</w:t>
      </w:r>
      <w:bookmarkEnd w:id="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bookmarkStart w:id="3" w:name="_Toc499044279"/>
      <w:bookmarkStart w:id="4" w:name="_Toc501284275"/>
      <w:r>
        <w:rPr>
          <w:rFonts w:hint="eastAsia" w:ascii="宋体" w:hAnsi="宋体"/>
          <w:color w:val="000000"/>
          <w:sz w:val="24"/>
        </w:rPr>
        <w:t>中铝中州</w:t>
      </w:r>
      <w:r>
        <w:rPr>
          <w:rFonts w:hint="eastAsia" w:ascii="宋体" w:hAnsi="宋体"/>
          <w:color w:val="000000"/>
          <w:sz w:val="24"/>
          <w:lang w:eastAsia="zh-CN"/>
        </w:rPr>
        <w:t>铝业有限公司</w:t>
      </w:r>
      <w:r>
        <w:rPr>
          <w:rFonts w:hint="eastAsia" w:ascii="宋体" w:hAnsi="宋体"/>
          <w:color w:val="000000"/>
          <w:sz w:val="24"/>
        </w:rPr>
        <w:t>生产管控中心（以下简称采购单位）受</w:t>
      </w:r>
      <w:r>
        <w:rPr>
          <w:rFonts w:hint="eastAsia" w:ascii="宋体" w:hAnsi="宋体"/>
          <w:color w:val="000000"/>
          <w:sz w:val="24"/>
          <w:lang w:eastAsia="zh-CN"/>
        </w:rPr>
        <w:t>中铝中州</w:t>
      </w:r>
      <w:r>
        <w:rPr>
          <w:rFonts w:hint="eastAsia" w:ascii="宋体" w:hAnsi="宋体"/>
          <w:color w:val="000000"/>
          <w:sz w:val="24"/>
          <w:lang w:val="en-US" w:eastAsia="zh-CN"/>
        </w:rPr>
        <w:t>新材料科技</w:t>
      </w:r>
      <w:r>
        <w:rPr>
          <w:rFonts w:hint="eastAsia" w:ascii="宋体" w:hAnsi="宋体"/>
          <w:color w:val="000000"/>
          <w:sz w:val="24"/>
          <w:lang w:eastAsia="zh-CN"/>
        </w:rPr>
        <w:t>有限公司</w:t>
      </w:r>
      <w:r>
        <w:rPr>
          <w:rFonts w:hint="eastAsia" w:ascii="宋体" w:hAnsi="宋体"/>
          <w:color w:val="000000"/>
          <w:sz w:val="24"/>
        </w:rPr>
        <w:t>委托，拟对</w:t>
      </w:r>
      <w:r>
        <w:rPr>
          <w:rFonts w:hint="eastAsia" w:ascii="宋体" w:hAnsi="宋体" w:eastAsia="宋体" w:cs="Times New Roman"/>
          <w:color w:val="000000"/>
          <w:sz w:val="24"/>
        </w:rPr>
        <w:t>中州</w:t>
      </w:r>
      <w:r>
        <w:rPr>
          <w:rFonts w:hint="eastAsia" w:ascii="宋体" w:hAnsi="宋体" w:cs="Times New Roman"/>
          <w:color w:val="000000"/>
          <w:sz w:val="24"/>
          <w:lang w:val="en-US" w:eastAsia="zh-CN"/>
        </w:rPr>
        <w:t>新材料快递寄样服务</w:t>
      </w:r>
      <w:r>
        <w:rPr>
          <w:rFonts w:hint="eastAsia" w:ascii="宋体" w:hAnsi="宋体" w:eastAsia="宋体" w:cs="Times New Roman"/>
          <w:color w:val="000000"/>
          <w:sz w:val="24"/>
          <w:lang w:eastAsia="zh-CN"/>
        </w:rPr>
        <w:t>项目</w:t>
      </w:r>
      <w:r>
        <w:rPr>
          <w:rFonts w:hint="eastAsia" w:ascii="宋体" w:hAnsi="宋体" w:eastAsia="宋体" w:cs="Times New Roman"/>
          <w:color w:val="000000"/>
          <w:sz w:val="24"/>
        </w:rPr>
        <w:t>进行公开询比采购。现邀请国</w:t>
      </w:r>
      <w:r>
        <w:rPr>
          <w:rFonts w:hint="eastAsia" w:ascii="宋体" w:hAnsi="宋体"/>
          <w:color w:val="000000"/>
          <w:sz w:val="24"/>
        </w:rPr>
        <w:t>内</w:t>
      </w:r>
      <w:r>
        <w:rPr>
          <w:rFonts w:hint="eastAsia" w:ascii="宋体" w:hAnsi="宋体" w:cs="宋体"/>
          <w:color w:val="000000"/>
          <w:kern w:val="0"/>
          <w:sz w:val="24"/>
        </w:rPr>
        <w:t>符合资格条件和</w:t>
      </w:r>
      <w:r>
        <w:rPr>
          <w:rFonts w:hint="eastAsia" w:ascii="宋体" w:hAnsi="宋体"/>
          <w:color w:val="000000"/>
          <w:sz w:val="24"/>
        </w:rPr>
        <w:t>有同类项目良好业绩的服务商参加该项目的采购活动。</w:t>
      </w:r>
    </w:p>
    <w:p>
      <w:pPr>
        <w:adjustRightInd w:val="0"/>
        <w:snapToGrid w:val="0"/>
        <w:spacing w:line="360" w:lineRule="auto"/>
        <w:contextualSpacing/>
        <w:rPr>
          <w:rFonts w:hint="eastAsia" w:ascii="Times New Roman" w:hAnsi="Times New Roman" w:eastAsia="宋体" w:cs="Times New Roman"/>
          <w:sz w:val="24"/>
          <w:szCs w:val="36"/>
        </w:rPr>
      </w:pPr>
      <w:r>
        <w:rPr>
          <w:rFonts w:hint="eastAsia" w:ascii="宋体" w:hAnsi="宋体"/>
          <w:sz w:val="24"/>
        </w:rPr>
        <w:t>1、</w:t>
      </w:r>
      <w:r>
        <w:rPr>
          <w:rFonts w:hint="eastAsia"/>
          <w:sz w:val="24"/>
          <w:szCs w:val="36"/>
        </w:rPr>
        <w:t>采购编号：</w:t>
      </w:r>
      <w:r>
        <w:rPr>
          <w:rFonts w:hint="eastAsia" w:ascii="Times New Roman" w:hAnsi="Times New Roman" w:eastAsia="宋体" w:cs="Times New Roman"/>
          <w:sz w:val="24"/>
          <w:szCs w:val="36"/>
        </w:rPr>
        <w:t>CG-ZZ-202506-SCGK-SCK-001</w:t>
      </w:r>
    </w:p>
    <w:p>
      <w:pPr>
        <w:spacing w:line="360" w:lineRule="auto"/>
        <w:rPr>
          <w:rFonts w:hint="eastAsia" w:ascii="宋体" w:hAnsi="宋体"/>
          <w:sz w:val="24"/>
        </w:rPr>
      </w:pPr>
      <w:r>
        <w:rPr>
          <w:rFonts w:ascii="宋体" w:hAnsi="宋体"/>
          <w:sz w:val="24"/>
        </w:rPr>
        <w:t>2</w:t>
      </w:r>
      <w:r>
        <w:rPr>
          <w:rFonts w:hint="eastAsia" w:ascii="宋体" w:hAnsi="宋体"/>
          <w:sz w:val="24"/>
        </w:rPr>
        <w:t>、采购项目名称、内容、期限：</w:t>
      </w:r>
    </w:p>
    <w:tbl>
      <w:tblPr>
        <w:tblStyle w:val="36"/>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451"/>
        <w:gridCol w:w="4046"/>
        <w:gridCol w:w="1253"/>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50" w:type="dxa"/>
            <w:vAlign w:val="center"/>
          </w:tcPr>
          <w:p>
            <w:pPr>
              <w:jc w:val="center"/>
              <w:rPr>
                <w:rFonts w:ascii="宋体"/>
                <w:b/>
                <w:szCs w:val="21"/>
              </w:rPr>
            </w:pPr>
            <w:r>
              <w:rPr>
                <w:rFonts w:hint="eastAsia" w:ascii="宋体" w:hAnsi="宋体"/>
                <w:b/>
                <w:szCs w:val="21"/>
              </w:rPr>
              <w:t>包号</w:t>
            </w:r>
          </w:p>
        </w:tc>
        <w:tc>
          <w:tcPr>
            <w:tcW w:w="1451" w:type="dxa"/>
            <w:vAlign w:val="center"/>
          </w:tcPr>
          <w:p>
            <w:pPr>
              <w:jc w:val="center"/>
              <w:rPr>
                <w:rFonts w:ascii="宋体"/>
                <w:b/>
                <w:szCs w:val="21"/>
              </w:rPr>
            </w:pPr>
            <w:r>
              <w:rPr>
                <w:rFonts w:hint="eastAsia" w:ascii="宋体" w:hAnsi="宋体"/>
                <w:b/>
                <w:szCs w:val="21"/>
              </w:rPr>
              <w:t>包的名称</w:t>
            </w:r>
          </w:p>
        </w:tc>
        <w:tc>
          <w:tcPr>
            <w:tcW w:w="4046" w:type="dxa"/>
            <w:vAlign w:val="center"/>
          </w:tcPr>
          <w:p>
            <w:pPr>
              <w:jc w:val="center"/>
              <w:rPr>
                <w:rFonts w:ascii="宋体"/>
                <w:b/>
                <w:szCs w:val="21"/>
              </w:rPr>
            </w:pPr>
            <w:r>
              <w:rPr>
                <w:rFonts w:hint="eastAsia" w:ascii="宋体" w:hAnsi="宋体"/>
                <w:b/>
                <w:szCs w:val="21"/>
              </w:rPr>
              <w:t>内容</w:t>
            </w:r>
          </w:p>
        </w:tc>
        <w:tc>
          <w:tcPr>
            <w:tcW w:w="1253" w:type="dxa"/>
            <w:vAlign w:val="center"/>
          </w:tcPr>
          <w:p>
            <w:pPr>
              <w:jc w:val="center"/>
              <w:rPr>
                <w:rFonts w:ascii="宋体"/>
                <w:b/>
                <w:szCs w:val="21"/>
              </w:rPr>
            </w:pPr>
            <w:r>
              <w:rPr>
                <w:rFonts w:hint="eastAsia" w:ascii="宋体" w:hAnsi="宋体"/>
                <w:b/>
                <w:szCs w:val="21"/>
              </w:rPr>
              <w:t>期限</w:t>
            </w:r>
          </w:p>
        </w:tc>
        <w:tc>
          <w:tcPr>
            <w:tcW w:w="1287" w:type="dxa"/>
            <w:vAlign w:val="center"/>
          </w:tcPr>
          <w:p>
            <w:pPr>
              <w:jc w:val="center"/>
              <w:rPr>
                <w:rFonts w:ascii="宋体"/>
                <w:b/>
                <w:szCs w:val="21"/>
              </w:rPr>
            </w:pPr>
            <w:r>
              <w:rPr>
                <w:rFonts w:hint="eastAsia" w:ascii="宋体" w:hAnsi="宋体"/>
                <w:b/>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950" w:type="dxa"/>
            <w:vAlign w:val="center"/>
          </w:tcPr>
          <w:p>
            <w:pPr>
              <w:jc w:val="center"/>
              <w:rPr>
                <w:rFonts w:ascii="宋体"/>
                <w:sz w:val="20"/>
              </w:rPr>
            </w:pPr>
            <w:r>
              <w:rPr>
                <w:rFonts w:hint="eastAsia" w:ascii="宋体" w:hAnsi="宋体"/>
                <w:sz w:val="20"/>
              </w:rPr>
              <w:t>1</w:t>
            </w:r>
          </w:p>
        </w:tc>
        <w:tc>
          <w:tcPr>
            <w:tcW w:w="1451" w:type="dxa"/>
            <w:vAlign w:val="center"/>
          </w:tcPr>
          <w:p>
            <w:pPr>
              <w:pStyle w:val="16"/>
              <w:adjustRightInd w:val="0"/>
              <w:snapToGrid w:val="0"/>
              <w:jc w:val="left"/>
              <w:rPr>
                <w:rFonts w:hint="default" w:ascii="宋体" w:hAnsi="宋体" w:eastAsia="宋体" w:cs="仿宋"/>
                <w:lang w:val="en-US" w:eastAsia="zh-CN"/>
              </w:rPr>
            </w:pPr>
            <w:r>
              <w:rPr>
                <w:rFonts w:hint="eastAsia" w:ascii="宋体" w:hAnsi="宋体" w:eastAsia="宋体" w:cs="仿宋"/>
              </w:rPr>
              <w:t>中州</w:t>
            </w:r>
            <w:r>
              <w:rPr>
                <w:rFonts w:hint="eastAsia" w:hAnsi="宋体" w:cs="仿宋"/>
                <w:lang w:val="en-US" w:eastAsia="zh-CN"/>
              </w:rPr>
              <w:t>新材料快递寄样服务</w:t>
            </w:r>
          </w:p>
        </w:tc>
        <w:tc>
          <w:tcPr>
            <w:tcW w:w="4046" w:type="dxa"/>
            <w:vAlign w:val="center"/>
          </w:tcPr>
          <w:p>
            <w:pPr>
              <w:pStyle w:val="16"/>
              <w:adjustRightInd w:val="0"/>
              <w:snapToGrid w:val="0"/>
              <w:jc w:val="left"/>
              <w:rPr>
                <w:rFonts w:hint="eastAsia" w:hAnsi="宋体" w:cs="仿宋"/>
              </w:rPr>
            </w:pPr>
            <w:bookmarkStart w:id="5" w:name="OLE_LINK3"/>
            <w:r>
              <w:rPr>
                <w:rFonts w:hint="eastAsia" w:ascii="Times New Roman" w:hAnsi="Times New Roman" w:cs="Times New Roman"/>
                <w:color w:val="auto"/>
                <w:sz w:val="24"/>
                <w:szCs w:val="24"/>
                <w:lang w:val="en-US" w:eastAsia="zh-CN"/>
              </w:rPr>
              <w:t>按照甲方要求</w:t>
            </w:r>
            <w:r>
              <w:rPr>
                <w:rFonts w:hint="eastAsia" w:ascii="Times New Roman" w:hAnsi="Times New Roman" w:eastAsia="宋体" w:cs="Times New Roman"/>
                <w:color w:val="auto"/>
                <w:sz w:val="24"/>
                <w:szCs w:val="24"/>
                <w:lang w:val="en-US" w:eastAsia="zh-CN"/>
              </w:rPr>
              <w:t>给客户邮寄产品样品</w:t>
            </w:r>
            <w:bookmarkEnd w:id="5"/>
          </w:p>
        </w:tc>
        <w:tc>
          <w:tcPr>
            <w:tcW w:w="1253" w:type="dxa"/>
            <w:vAlign w:val="center"/>
          </w:tcPr>
          <w:p>
            <w:pPr>
              <w:spacing w:line="360" w:lineRule="auto"/>
              <w:rPr>
                <w:rFonts w:hint="default" w:ascii="宋体" w:hAnsi="宋体" w:eastAsia="宋体"/>
                <w:sz w:val="18"/>
                <w:szCs w:val="18"/>
                <w:lang w:val="en-US" w:eastAsia="zh-CN"/>
              </w:rPr>
            </w:pPr>
            <w:r>
              <w:rPr>
                <w:rFonts w:hint="eastAsia" w:ascii="宋体" w:hAnsi="宋体"/>
                <w:szCs w:val="21"/>
                <w:lang w:val="en-US" w:eastAsia="zh-CN"/>
              </w:rPr>
              <w:t>36个月</w:t>
            </w:r>
          </w:p>
        </w:tc>
        <w:tc>
          <w:tcPr>
            <w:tcW w:w="1287" w:type="dxa"/>
            <w:vAlign w:val="center"/>
          </w:tcPr>
          <w:p>
            <w:pPr>
              <w:jc w:val="center"/>
              <w:rPr>
                <w:rFonts w:hint="default" w:ascii="宋体"/>
                <w:sz w:val="24"/>
                <w:lang w:val="en-US"/>
              </w:rPr>
            </w:pPr>
            <w:r>
              <w:rPr>
                <w:rFonts w:hint="eastAsia" w:ascii="宋体" w:hAnsi="宋体" w:cs="仿宋"/>
                <w:kern w:val="2"/>
                <w:sz w:val="21"/>
                <w:szCs w:val="21"/>
                <w:lang w:val="en-US" w:eastAsia="zh-CN" w:bidi="ar-SA"/>
              </w:rPr>
              <w:t>中铝</w:t>
            </w:r>
            <w:r>
              <w:rPr>
                <w:rFonts w:hint="eastAsia" w:ascii="宋体" w:hAnsi="宋体" w:eastAsia="宋体" w:cs="仿宋"/>
                <w:kern w:val="2"/>
                <w:sz w:val="21"/>
                <w:szCs w:val="21"/>
                <w:lang w:val="en-US" w:eastAsia="zh-CN" w:bidi="ar-SA"/>
              </w:rPr>
              <w:t>中州</w:t>
            </w:r>
            <w:r>
              <w:rPr>
                <w:rFonts w:hint="eastAsia" w:ascii="宋体" w:hAnsi="宋体" w:cs="仿宋"/>
                <w:kern w:val="2"/>
                <w:sz w:val="21"/>
                <w:szCs w:val="21"/>
                <w:lang w:val="en-US" w:eastAsia="zh-CN" w:bidi="ar-SA"/>
              </w:rPr>
              <w:t>新材料科技有限公司</w:t>
            </w:r>
          </w:p>
        </w:tc>
      </w:tr>
    </w:tbl>
    <w:p>
      <w:pPr>
        <w:tabs>
          <w:tab w:val="left" w:pos="720"/>
        </w:tabs>
        <w:spacing w:line="360" w:lineRule="auto"/>
        <w:ind w:left="360" w:hanging="360" w:hangingChars="150"/>
        <w:rPr>
          <w:rFonts w:ascii="宋体"/>
          <w:sz w:val="24"/>
        </w:rPr>
      </w:pPr>
      <w:r>
        <w:rPr>
          <w:rFonts w:ascii="宋体" w:hAnsi="宋体"/>
          <w:sz w:val="24"/>
        </w:rPr>
        <w:t>3</w:t>
      </w:r>
      <w:r>
        <w:rPr>
          <w:rFonts w:hint="eastAsia" w:ascii="宋体" w:hAnsi="宋体"/>
          <w:sz w:val="24"/>
        </w:rPr>
        <w:t>、资金来源：企业自有资金。</w:t>
      </w:r>
    </w:p>
    <w:p>
      <w:pPr>
        <w:widowControl/>
        <w:shd w:val="clear" w:color="auto" w:fill="FFFFFF"/>
        <w:spacing w:line="360" w:lineRule="auto"/>
        <w:rPr>
          <w:rFonts w:hint="eastAsia" w:ascii="宋体" w:hAnsi="宋体"/>
          <w:sz w:val="24"/>
        </w:rPr>
      </w:pPr>
      <w:r>
        <w:rPr>
          <w:rFonts w:ascii="宋体" w:hAnsi="宋体"/>
          <w:sz w:val="24"/>
        </w:rPr>
        <w:t>4</w:t>
      </w:r>
      <w:r>
        <w:rPr>
          <w:rFonts w:hint="eastAsia" w:ascii="宋体" w:hAnsi="宋体"/>
          <w:sz w:val="24"/>
        </w:rPr>
        <w:t>、服务商资格必须符合下列要求：</w:t>
      </w:r>
    </w:p>
    <w:tbl>
      <w:tblPr>
        <w:tblStyle w:val="3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7"/>
        <w:gridCol w:w="9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383" w:type="pct"/>
            <w:noWrap/>
            <w:vAlign w:val="center"/>
          </w:tcPr>
          <w:p>
            <w:pPr>
              <w:jc w:val="center"/>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资格项目</w:t>
            </w:r>
          </w:p>
        </w:tc>
        <w:tc>
          <w:tcPr>
            <w:tcW w:w="4616" w:type="pct"/>
            <w:noWrap/>
            <w:vAlign w:val="center"/>
          </w:tcPr>
          <w:p>
            <w:pPr>
              <w:widowControl/>
              <w:shd w:val="clear" w:color="auto" w:fill="FFFFFF"/>
              <w:jc w:val="center"/>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4" w:type="dxa"/>
            <w:noWrap/>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000000"/>
                <w:szCs w:val="21"/>
                <w:highlight w:val="none"/>
              </w:rPr>
              <w:t>资质要求</w:t>
            </w:r>
          </w:p>
        </w:tc>
        <w:tc>
          <w:tcPr>
            <w:tcW w:w="7868" w:type="dxa"/>
            <w:noWrap/>
            <w:vAlign w:val="center"/>
          </w:tcPr>
          <w:p>
            <w:pPr>
              <w:pStyle w:val="80"/>
              <w:numPr>
                <w:ilvl w:val="0"/>
                <w:numId w:val="1"/>
              </w:numPr>
              <w:shd w:val="clear" w:color="auto" w:fill="FFFFFF"/>
              <w:tabs>
                <w:tab w:val="left" w:pos="175"/>
                <w:tab w:val="left" w:pos="243"/>
              </w:tabs>
              <w:ind w:left="0" w:firstLine="0" w:firstLineChars="0"/>
              <w:rPr>
                <w:rFonts w:hint="eastAsia" w:ascii="仿宋" w:hAnsi="仿宋" w:eastAsia="仿宋" w:cs="仿宋"/>
                <w:b/>
                <w:color w:val="000000"/>
                <w:szCs w:val="21"/>
                <w:highlight w:val="none"/>
              </w:rPr>
            </w:pPr>
            <w:r>
              <w:rPr>
                <w:rFonts w:hint="eastAsia" w:ascii="仿宋" w:hAnsi="仿宋" w:eastAsia="仿宋" w:cs="仿宋"/>
                <w:color w:val="000000"/>
                <w:szCs w:val="21"/>
                <w:highlight w:val="none"/>
              </w:rPr>
              <w:t>在中华人民共和国境内注册，具有独立的民事诉讼主体资格、符合相关法律法规要求、能够独立履行合同。（相关信息以国家企业信用信息公示系统http://www.gsxt.gov.cn/查询结果为准）</w:t>
            </w:r>
          </w:p>
          <w:p>
            <w:pPr>
              <w:pStyle w:val="80"/>
              <w:numPr>
                <w:ilvl w:val="0"/>
                <w:numId w:val="1"/>
              </w:numPr>
              <w:shd w:val="clear" w:color="auto" w:fill="FFFFFF"/>
              <w:tabs>
                <w:tab w:val="left" w:pos="175"/>
                <w:tab w:val="left" w:pos="243"/>
              </w:tabs>
              <w:ind w:left="0" w:leftChars="0" w:firstLine="0" w:firstLineChars="0"/>
              <w:rPr>
                <w:rFonts w:hint="eastAsia" w:ascii="仿宋" w:hAnsi="仿宋" w:eastAsia="仿宋" w:cs="仿宋"/>
                <w:b/>
                <w:color w:val="auto"/>
                <w:szCs w:val="21"/>
                <w:highlight w:val="none"/>
              </w:rPr>
            </w:pPr>
            <w:r>
              <w:rPr>
                <w:rFonts w:hint="eastAsia" w:ascii="仿宋" w:hAnsi="仿宋" w:eastAsia="仿宋" w:cs="仿宋"/>
                <w:color w:val="000000"/>
                <w:szCs w:val="21"/>
                <w:highlight w:val="none"/>
              </w:rPr>
              <w:t>应具有企业法人营业执照、银行开户许可证等资质证书。应提供复印件。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4" w:type="dxa"/>
            <w:noWrap/>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000000"/>
                <w:szCs w:val="21"/>
                <w:highlight w:val="none"/>
              </w:rPr>
              <w:t>财务要求</w:t>
            </w:r>
          </w:p>
        </w:tc>
        <w:tc>
          <w:tcPr>
            <w:tcW w:w="7868" w:type="dxa"/>
            <w:noWrap/>
            <w:vAlign w:val="center"/>
          </w:tcPr>
          <w:p>
            <w:pPr>
              <w:widowControl/>
              <w:shd w:val="clear" w:color="auto" w:fill="FFFFFF"/>
              <w:jc w:val="left"/>
              <w:rPr>
                <w:rFonts w:hint="eastAsia" w:ascii="仿宋" w:hAnsi="仿宋" w:eastAsia="仿宋" w:cs="仿宋"/>
                <w:color w:val="auto"/>
                <w:szCs w:val="21"/>
                <w:highlight w:val="none"/>
                <w:lang w:eastAsia="zh-CN"/>
              </w:rPr>
            </w:pPr>
            <w:r>
              <w:rPr>
                <w:rFonts w:hint="eastAsia" w:ascii="仿宋" w:hAnsi="仿宋" w:eastAsia="仿宋" w:cs="仿宋"/>
                <w:color w:val="000000"/>
                <w:szCs w:val="21"/>
                <w:highlight w:val="none"/>
              </w:rPr>
              <w:t>应具有良好的银行资信和商业信誉,没有处于被责令停业，财产被接管、冻结及破产状态。/提供近2年（202</w:t>
            </w:r>
            <w:r>
              <w:rPr>
                <w:rFonts w:hint="eastAsia" w:ascii="仿宋" w:hAnsi="仿宋" w:eastAsia="仿宋" w:cs="仿宋"/>
                <w:color w:val="000000"/>
                <w:szCs w:val="21"/>
                <w:highlight w:val="none"/>
                <w:lang w:val="en-US" w:eastAsia="zh-CN"/>
              </w:rPr>
              <w:t>3</w:t>
            </w:r>
            <w:r>
              <w:rPr>
                <w:rFonts w:hint="eastAsia" w:ascii="仿宋" w:hAnsi="仿宋" w:eastAsia="仿宋" w:cs="仿宋"/>
                <w:color w:val="000000"/>
                <w:szCs w:val="21"/>
                <w:highlight w:val="none"/>
              </w:rPr>
              <w:t>年至今）的财务报表或财务报告。（成立时间少于规定年份的，应提供成立以来的财务报表或财务报告）或承诺书</w:t>
            </w:r>
            <w:r>
              <w:rPr>
                <w:rFonts w:hint="eastAsia" w:ascii="仿宋" w:hAnsi="仿宋" w:eastAsia="仿宋" w:cs="仿宋"/>
                <w:color w:val="000000"/>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4" w:type="dxa"/>
            <w:noWrap/>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000000"/>
                <w:szCs w:val="21"/>
                <w:highlight w:val="none"/>
              </w:rPr>
              <w:t>业绩要求</w:t>
            </w:r>
          </w:p>
        </w:tc>
        <w:tc>
          <w:tcPr>
            <w:tcW w:w="7868" w:type="dxa"/>
            <w:noWrap/>
            <w:vAlign w:val="center"/>
          </w:tcPr>
          <w:p>
            <w:pPr>
              <w:widowControl/>
              <w:shd w:val="clear" w:color="auto" w:fill="FFFFFF"/>
              <w:jc w:val="left"/>
              <w:rPr>
                <w:rFonts w:hint="eastAsia" w:ascii="仿宋" w:hAnsi="仿宋" w:eastAsia="仿宋" w:cs="仿宋"/>
                <w:color w:val="auto"/>
                <w:szCs w:val="21"/>
                <w:highlight w:val="none"/>
              </w:rPr>
            </w:pPr>
            <w:r>
              <w:rPr>
                <w:rFonts w:hint="eastAsia" w:ascii="仿宋" w:hAnsi="仿宋" w:eastAsia="仿宋" w:cs="仿宋"/>
                <w:color w:val="000000"/>
                <w:szCs w:val="21"/>
                <w:highlight w:val="none"/>
              </w:rPr>
              <w:t>202</w:t>
            </w:r>
            <w:r>
              <w:rPr>
                <w:rFonts w:hint="eastAsia" w:ascii="仿宋" w:hAnsi="仿宋" w:eastAsia="仿宋" w:cs="仿宋"/>
                <w:color w:val="000000"/>
                <w:szCs w:val="21"/>
                <w:highlight w:val="none"/>
                <w:lang w:val="en-US" w:eastAsia="zh-CN"/>
              </w:rPr>
              <w:t>3</w:t>
            </w:r>
            <w:r>
              <w:rPr>
                <w:rFonts w:hint="eastAsia" w:ascii="仿宋" w:hAnsi="仿宋" w:eastAsia="仿宋" w:cs="仿宋"/>
                <w:color w:val="000000"/>
                <w:szCs w:val="21"/>
                <w:highlight w:val="none"/>
              </w:rPr>
              <w:t>年至今具有不少于</w:t>
            </w:r>
            <w:r>
              <w:rPr>
                <w:rFonts w:hint="eastAsia" w:ascii="仿宋" w:hAnsi="仿宋" w:eastAsia="仿宋" w:cs="仿宋"/>
                <w:color w:val="000000"/>
                <w:szCs w:val="21"/>
                <w:highlight w:val="none"/>
                <w:lang w:val="en-US" w:eastAsia="zh-CN"/>
              </w:rPr>
              <w:t>1</w:t>
            </w:r>
            <w:r>
              <w:rPr>
                <w:rFonts w:hint="eastAsia" w:ascii="仿宋" w:hAnsi="仿宋" w:eastAsia="仿宋" w:cs="仿宋"/>
                <w:color w:val="000000"/>
                <w:szCs w:val="21"/>
                <w:highlight w:val="none"/>
              </w:rPr>
              <w:t>个类似业绩，提供中</w:t>
            </w:r>
            <w:r>
              <w:rPr>
                <w:rFonts w:hint="eastAsia" w:ascii="仿宋" w:hAnsi="仿宋" w:eastAsia="仿宋" w:cs="仿宋"/>
                <w:color w:val="000000"/>
                <w:szCs w:val="21"/>
                <w:highlight w:val="none"/>
                <w:lang w:eastAsia="zh-CN"/>
              </w:rPr>
              <w:t>选</w:t>
            </w:r>
            <w:r>
              <w:rPr>
                <w:rFonts w:hint="eastAsia" w:ascii="仿宋" w:hAnsi="仿宋" w:eastAsia="仿宋" w:cs="仿宋"/>
                <w:color w:val="000000"/>
                <w:szCs w:val="21"/>
                <w:highlight w:val="none"/>
              </w:rPr>
              <w:t>通知书复印件或合同关键页复印件或验收证明复印件，以签署日期为准。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4" w:type="dxa"/>
            <w:noWrap/>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000000"/>
                <w:szCs w:val="21"/>
                <w:highlight w:val="none"/>
              </w:rPr>
              <w:t>信誉要求</w:t>
            </w:r>
          </w:p>
        </w:tc>
        <w:tc>
          <w:tcPr>
            <w:tcW w:w="7868" w:type="dxa"/>
            <w:noWrap/>
            <w:vAlign w:val="center"/>
          </w:tcPr>
          <w:p>
            <w:pPr>
              <w:widowControl/>
              <w:shd w:val="clear" w:color="auto" w:fill="FFFFFF"/>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1.在报名期间和投标有效期内未被列入中国铝业集团有限公司承包商负面清单。</w:t>
            </w:r>
          </w:p>
          <w:p>
            <w:pPr>
              <w:widowControl/>
              <w:shd w:val="clear" w:color="auto" w:fill="FFFFFF"/>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2.有依法缴纳税收和社会保障资金的良好记录，参加本次</w:t>
            </w:r>
            <w:r>
              <w:rPr>
                <w:rFonts w:hint="eastAsia" w:ascii="仿宋" w:hAnsi="仿宋" w:eastAsia="仿宋" w:cs="仿宋"/>
                <w:color w:val="000000"/>
                <w:szCs w:val="21"/>
                <w:highlight w:val="none"/>
                <w:lang w:eastAsia="zh-CN"/>
              </w:rPr>
              <w:t>采购</w:t>
            </w:r>
            <w:bookmarkStart w:id="8" w:name="_GoBack"/>
            <w:bookmarkEnd w:id="8"/>
            <w:r>
              <w:rPr>
                <w:rFonts w:hint="eastAsia" w:ascii="仿宋" w:hAnsi="仿宋" w:eastAsia="仿宋" w:cs="仿宋"/>
                <w:color w:val="000000"/>
                <w:szCs w:val="21"/>
                <w:highlight w:val="none"/>
              </w:rPr>
              <w:t>前三年内，在经营活动中没有重大违法记录，未发生重大质量、环境、安全事故，并出具承诺书。</w:t>
            </w:r>
          </w:p>
          <w:p>
            <w:pPr>
              <w:widowControl/>
              <w:shd w:val="clear" w:color="auto" w:fill="FFFFFF"/>
              <w:jc w:val="left"/>
              <w:rPr>
                <w:rFonts w:hint="eastAsia" w:ascii="仿宋" w:hAnsi="仿宋" w:eastAsia="仿宋" w:cs="仿宋"/>
                <w:color w:val="auto"/>
                <w:szCs w:val="21"/>
                <w:highlight w:val="none"/>
              </w:rPr>
            </w:pPr>
            <w:r>
              <w:rPr>
                <w:rFonts w:hint="eastAsia" w:ascii="仿宋" w:hAnsi="仿宋" w:eastAsia="仿宋" w:cs="仿宋"/>
                <w:color w:val="000000"/>
                <w:szCs w:val="21"/>
                <w:highlight w:val="none"/>
              </w:rPr>
              <w:t>3.在项目评审期间不存在被列为失信被执行人的情形，具体认定以全国法院失信被执行人名单信息公布与查询网(http://zxgk.court.gov.cn/)和信用中国(https://www.creditchina.gov.cn/）网站检索结果为准。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83" w:type="pct"/>
            <w:noWrap/>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人员要求</w:t>
            </w:r>
          </w:p>
        </w:tc>
        <w:tc>
          <w:tcPr>
            <w:tcW w:w="4616" w:type="pct"/>
            <w:noWrap/>
            <w:vAlign w:val="center"/>
          </w:tcPr>
          <w:p>
            <w:pPr>
              <w:widowControl/>
              <w:shd w:val="clear" w:color="auto" w:fill="FFFFFF"/>
              <w:jc w:val="left"/>
              <w:rPr>
                <w:rFonts w:hint="eastAsia" w:ascii="仿宋" w:hAnsi="仿宋" w:eastAsia="仿宋" w:cs="仿宋"/>
                <w:color w:val="auto"/>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83" w:type="pct"/>
            <w:noWrap/>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其他要求</w:t>
            </w:r>
          </w:p>
        </w:tc>
        <w:tc>
          <w:tcPr>
            <w:tcW w:w="4616" w:type="pct"/>
            <w:noWrap/>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1.不接受联合体</w:t>
            </w:r>
            <w:r>
              <w:rPr>
                <w:rFonts w:hint="eastAsia" w:ascii="仿宋" w:hAnsi="仿宋" w:eastAsia="仿宋" w:cs="仿宋"/>
                <w:color w:val="auto"/>
                <w:szCs w:val="21"/>
                <w:highlight w:val="none"/>
                <w:lang w:eastAsia="zh-CN"/>
              </w:rPr>
              <w:t>报价</w:t>
            </w:r>
            <w:r>
              <w:rPr>
                <w:rFonts w:hint="eastAsia" w:ascii="仿宋" w:hAnsi="仿宋" w:eastAsia="仿宋" w:cs="仿宋"/>
                <w:color w:val="auto"/>
                <w:szCs w:val="21"/>
                <w:highlight w:val="none"/>
              </w:rPr>
              <w:t>。</w:t>
            </w:r>
          </w:p>
          <w:p>
            <w:pPr>
              <w:pStyle w:val="80"/>
              <w:shd w:val="clear" w:color="auto" w:fill="FFFFFF"/>
              <w:ind w:left="0" w:leftChars="0" w:firstLine="0" w:firstLine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2.不接受代理商</w:t>
            </w:r>
            <w:r>
              <w:rPr>
                <w:rFonts w:hint="eastAsia" w:ascii="仿宋" w:hAnsi="仿宋" w:eastAsia="仿宋" w:cs="仿宋"/>
                <w:color w:val="auto"/>
                <w:szCs w:val="21"/>
                <w:highlight w:val="none"/>
                <w:lang w:eastAsia="zh-CN"/>
              </w:rPr>
              <w:t>报价</w:t>
            </w:r>
            <w:r>
              <w:rPr>
                <w:rFonts w:hint="eastAsia" w:ascii="仿宋" w:hAnsi="仿宋" w:eastAsia="仿宋" w:cs="仿宋"/>
                <w:color w:val="auto"/>
                <w:szCs w:val="21"/>
                <w:highlight w:val="none"/>
              </w:rPr>
              <w:t>。</w:t>
            </w:r>
          </w:p>
        </w:tc>
      </w:tr>
    </w:tbl>
    <w:p>
      <w:pPr>
        <w:tabs>
          <w:tab w:val="left" w:pos="720"/>
        </w:tabs>
        <w:spacing w:line="360" w:lineRule="auto"/>
        <w:rPr>
          <w:rFonts w:ascii="宋体"/>
          <w:color w:val="000000"/>
          <w:sz w:val="24"/>
        </w:rPr>
      </w:pPr>
      <w:r>
        <w:rPr>
          <w:rFonts w:ascii="宋体" w:hAnsi="宋体"/>
          <w:color w:val="000000"/>
          <w:sz w:val="24"/>
        </w:rPr>
        <w:t>5</w:t>
      </w:r>
      <w:r>
        <w:rPr>
          <w:rFonts w:hint="eastAsia" w:ascii="宋体" w:hAnsi="宋体"/>
          <w:color w:val="000000"/>
          <w:sz w:val="24"/>
        </w:rPr>
        <w:t>、采购文件购买须知：</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采购文件每份售价</w:t>
      </w:r>
      <w:r>
        <w:rPr>
          <w:rFonts w:hint="eastAsia" w:ascii="宋体" w:hAnsi="宋体" w:cs="宋体"/>
          <w:kern w:val="0"/>
          <w:sz w:val="24"/>
          <w:lang w:val="en-US" w:eastAsia="zh-CN"/>
        </w:rPr>
        <w:t>1</w:t>
      </w:r>
      <w:r>
        <w:rPr>
          <w:rFonts w:hint="eastAsia" w:ascii="宋体" w:hAnsi="宋体" w:cs="宋体"/>
          <w:kern w:val="0"/>
          <w:sz w:val="24"/>
        </w:rPr>
        <w:t>00元，</w:t>
      </w:r>
      <w:r>
        <w:rPr>
          <w:rFonts w:hint="eastAsia" w:ascii="宋体" w:hAnsi="宋体"/>
          <w:color w:val="000000"/>
          <w:sz w:val="24"/>
        </w:rPr>
        <w:t>购买采购文件的费用无论何种原因或中选与否均不予退还。采购文件可以当面购买或电子发送。请报价人按如下采购机构地址和账号汇款，并同时将汇款底单</w:t>
      </w:r>
      <w:r>
        <w:rPr>
          <w:rFonts w:hint="eastAsia" w:ascii="宋体" w:hAnsi="宋体"/>
          <w:color w:val="000000"/>
          <w:sz w:val="24"/>
          <w:lang w:eastAsia="zh-CN"/>
        </w:rPr>
        <w:t>、营业执照副本、开户许可证等</w:t>
      </w:r>
      <w:r>
        <w:rPr>
          <w:rFonts w:hint="eastAsia" w:ascii="宋体" w:hAnsi="宋体"/>
          <w:color w:val="000000"/>
          <w:sz w:val="24"/>
        </w:rPr>
        <w:t>传至采购单位。收到汇款底单</w:t>
      </w:r>
      <w:r>
        <w:rPr>
          <w:rFonts w:hint="eastAsia" w:ascii="宋体" w:hAnsi="宋体"/>
          <w:color w:val="000000"/>
          <w:sz w:val="24"/>
          <w:lang w:eastAsia="zh-CN"/>
        </w:rPr>
        <w:t>和相关资料</w:t>
      </w:r>
      <w:r>
        <w:rPr>
          <w:rFonts w:hint="eastAsia" w:ascii="宋体" w:hAnsi="宋体"/>
          <w:color w:val="000000"/>
          <w:sz w:val="24"/>
        </w:rPr>
        <w:t>后，采购单位将把采购文件电子版发送给报价人。</w:t>
      </w:r>
      <w:r>
        <w:rPr>
          <w:rFonts w:hint="eastAsia" w:ascii="宋体" w:hAnsi="宋体"/>
          <w:color w:val="000000"/>
          <w:sz w:val="24"/>
          <w:lang w:eastAsia="zh-CN"/>
        </w:rPr>
        <w:t>不通过采购联系人获取的采购文件无效，不得参加项目的采购活动。</w:t>
      </w:r>
      <w:r>
        <w:rPr>
          <w:rFonts w:hint="eastAsia" w:ascii="宋体" w:hAnsi="宋体" w:cs="宋体"/>
          <w:color w:val="000000"/>
          <w:kern w:val="0"/>
          <w:sz w:val="24"/>
        </w:rPr>
        <w:t xml:space="preserve"> </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6、</w:t>
      </w:r>
      <w:r>
        <w:rPr>
          <w:rFonts w:hint="eastAsia" w:ascii="宋体" w:hAnsi="宋体" w:cs="宋体"/>
          <w:kern w:val="0"/>
          <w:sz w:val="24"/>
        </w:rPr>
        <w:t>参加报价单位需向采购单位交纳项目</w:t>
      </w:r>
      <w:r>
        <w:rPr>
          <w:rFonts w:hint="eastAsia" w:ascii="宋体" w:hAnsi="宋体"/>
          <w:sz w:val="24"/>
        </w:rPr>
        <w:t>报价保证金</w:t>
      </w:r>
      <w:r>
        <w:rPr>
          <w:rFonts w:hint="eastAsia" w:ascii="宋体" w:hAnsi="宋体"/>
          <w:sz w:val="24"/>
          <w:lang w:val="en-US" w:eastAsia="zh-CN"/>
        </w:rPr>
        <w:t>3000元</w:t>
      </w:r>
      <w:r>
        <w:rPr>
          <w:rFonts w:hint="eastAsia" w:ascii="宋体" w:hAnsi="宋体"/>
          <w:sz w:val="24"/>
        </w:rPr>
        <w:t>（</w:t>
      </w:r>
      <w:r>
        <w:rPr>
          <w:rFonts w:hint="eastAsia" w:ascii="宋体" w:hAnsi="宋体"/>
          <w:color w:val="FF0000"/>
          <w:sz w:val="24"/>
        </w:rPr>
        <w:t>必须从其基本账户转出</w:t>
      </w:r>
      <w:r>
        <w:rPr>
          <w:rFonts w:hint="eastAsia" w:ascii="宋体" w:hAnsi="宋体"/>
          <w:sz w:val="24"/>
        </w:rPr>
        <w:t>）</w:t>
      </w:r>
      <w:r>
        <w:rPr>
          <w:rFonts w:hint="eastAsia" w:ascii="宋体" w:hAnsi="宋体"/>
          <w:sz w:val="24"/>
          <w:lang w:eastAsia="zh-CN"/>
        </w:rPr>
        <w:t>。</w:t>
      </w:r>
      <w:r>
        <w:rPr>
          <w:rFonts w:hint="eastAsia" w:ascii="宋体" w:hAnsi="宋体"/>
          <w:color w:val="000000"/>
          <w:sz w:val="24"/>
        </w:rPr>
        <w:t>有意向报价的</w:t>
      </w:r>
      <w:r>
        <w:rPr>
          <w:rFonts w:hint="eastAsia" w:ascii="宋体" w:hAnsi="宋体"/>
          <w:color w:val="000000"/>
          <w:sz w:val="24"/>
          <w:lang w:eastAsia="zh-CN"/>
        </w:rPr>
        <w:t>单位</w:t>
      </w:r>
      <w:r>
        <w:rPr>
          <w:rFonts w:hint="eastAsia" w:ascii="宋体" w:hAnsi="宋体"/>
          <w:color w:val="000000"/>
          <w:sz w:val="24"/>
        </w:rPr>
        <w:t>，按如下采购机构地址和账号汇款，并同时将汇款底单传至采购单位，并作为其报价文件的组成部分。报价人不按要求交</w:t>
      </w:r>
      <w:r>
        <w:rPr>
          <w:rFonts w:hint="eastAsia" w:ascii="宋体" w:hAnsi="宋体"/>
          <w:color w:val="000000"/>
          <w:sz w:val="24"/>
          <w:lang w:eastAsia="zh-CN"/>
        </w:rPr>
        <w:t>纳</w:t>
      </w:r>
      <w:r>
        <w:rPr>
          <w:rFonts w:hint="eastAsia" w:ascii="宋体" w:hAnsi="宋体"/>
          <w:color w:val="000000"/>
          <w:sz w:val="24"/>
        </w:rPr>
        <w:t>报价保证金的，其报价文件</w:t>
      </w:r>
      <w:r>
        <w:rPr>
          <w:rFonts w:hint="eastAsia" w:ascii="宋体" w:hAnsi="宋体"/>
          <w:sz w:val="24"/>
        </w:rPr>
        <w:t>按作废处理</w:t>
      </w:r>
      <w:r>
        <w:rPr>
          <w:rFonts w:hint="eastAsia" w:ascii="宋体" w:hAnsi="宋体"/>
          <w:sz w:val="24"/>
          <w:lang w:eastAsia="zh-CN"/>
        </w:rPr>
        <w:t>；</w:t>
      </w:r>
      <w:r>
        <w:rPr>
          <w:rFonts w:hint="eastAsia" w:ascii="宋体" w:hAnsi="宋体"/>
          <w:sz w:val="24"/>
        </w:rPr>
        <w:t>报价保证金在合同签订后60个工作日内，按公司流程退还。</w:t>
      </w:r>
      <w:r>
        <w:rPr>
          <w:rFonts w:hint="eastAsia" w:ascii="宋体" w:hAnsi="宋体"/>
          <w:color w:val="000000"/>
          <w:sz w:val="24"/>
        </w:rPr>
        <w:t>有下列情形之一的，报价保证金将不予退还：</w:t>
      </w:r>
    </w:p>
    <w:p>
      <w:pPr>
        <w:spacing w:line="360" w:lineRule="auto"/>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）报价人在规定的报价有效期内撤销或修改其报价文件；</w:t>
      </w:r>
    </w:p>
    <w:p>
      <w:pPr>
        <w:spacing w:line="360" w:lineRule="auto"/>
        <w:ind w:left="1079" w:leftChars="228" w:hanging="600" w:hangingChars="250"/>
        <w:rPr>
          <w:rFonts w:hint="eastAsia" w:ascii="宋体" w:hAnsi="宋体"/>
          <w:color w:val="000000"/>
          <w:sz w:val="24"/>
        </w:rPr>
      </w:pPr>
      <w:r>
        <w:rPr>
          <w:rFonts w:ascii="宋体" w:hAnsi="宋体"/>
          <w:color w:val="000000"/>
          <w:sz w:val="24"/>
        </w:rPr>
        <w:t>(2</w:t>
      </w:r>
      <w:r>
        <w:rPr>
          <w:rFonts w:hint="eastAsia" w:ascii="宋体" w:hAnsi="宋体"/>
          <w:color w:val="000000"/>
          <w:sz w:val="24"/>
        </w:rPr>
        <w:t>）中选人在收到中选通知书后，无正当理由拒签合同协议书或未按采购文件规定提交履约担保。</w:t>
      </w:r>
    </w:p>
    <w:p>
      <w:pPr>
        <w:spacing w:line="360" w:lineRule="auto"/>
        <w:ind w:firstLine="480" w:firstLineChars="200"/>
        <w:rPr>
          <w:rFonts w:hAnsi="宋体"/>
          <w:sz w:val="24"/>
          <w:szCs w:val="20"/>
        </w:rPr>
      </w:pPr>
      <w:r>
        <w:rPr>
          <w:rFonts w:hint="eastAsia" w:hAnsi="宋体"/>
          <w:sz w:val="24"/>
          <w:szCs w:val="20"/>
          <w:lang w:val="en-US" w:eastAsia="zh-CN"/>
        </w:rPr>
        <w:t>7</w:t>
      </w:r>
      <w:r>
        <w:rPr>
          <w:rFonts w:hint="eastAsia" w:hAnsi="宋体"/>
          <w:sz w:val="24"/>
          <w:szCs w:val="20"/>
        </w:rPr>
        <w:t>、采购方式和评审办法：</w:t>
      </w:r>
    </w:p>
    <w:p>
      <w:pPr>
        <w:spacing w:line="360" w:lineRule="auto"/>
        <w:ind w:firstLine="480" w:firstLineChars="200"/>
        <w:rPr>
          <w:rFonts w:hint="eastAsia" w:eastAsia="宋体"/>
          <w:sz w:val="24"/>
          <w:lang w:eastAsia="zh-CN"/>
        </w:rPr>
      </w:pPr>
      <w:r>
        <w:rPr>
          <w:rFonts w:hint="eastAsia" w:hAnsi="宋体"/>
          <w:sz w:val="24"/>
          <w:szCs w:val="20"/>
          <w:lang w:val="en-US" w:eastAsia="zh-CN"/>
        </w:rPr>
        <w:t>7</w:t>
      </w:r>
      <w:r>
        <w:rPr>
          <w:rFonts w:hint="eastAsia" w:hAnsi="宋体"/>
          <w:sz w:val="24"/>
          <w:szCs w:val="20"/>
        </w:rPr>
        <w:t>.1.</w:t>
      </w:r>
      <w:r>
        <w:rPr>
          <w:rFonts w:hint="eastAsia"/>
          <w:sz w:val="24"/>
        </w:rPr>
        <w:t>采购方式：公开询比</w:t>
      </w:r>
      <w:r>
        <w:rPr>
          <w:rFonts w:hint="eastAsia"/>
          <w:sz w:val="24"/>
          <w:lang w:eastAsia="zh-CN"/>
        </w:rPr>
        <w:t>采购</w:t>
      </w:r>
    </w:p>
    <w:p>
      <w:pPr>
        <w:spacing w:line="360" w:lineRule="auto"/>
        <w:ind w:firstLine="480" w:firstLineChars="200"/>
        <w:rPr>
          <w:sz w:val="24"/>
        </w:rPr>
      </w:pPr>
      <w:r>
        <w:rPr>
          <w:rFonts w:hint="eastAsia"/>
          <w:sz w:val="24"/>
          <w:lang w:val="en-US" w:eastAsia="zh-CN"/>
        </w:rPr>
        <w:t>7</w:t>
      </w:r>
      <w:r>
        <w:rPr>
          <w:rFonts w:hint="eastAsia"/>
          <w:sz w:val="24"/>
        </w:rPr>
        <w:t>.2评审办法：经评审的最低报价法</w:t>
      </w:r>
    </w:p>
    <w:p>
      <w:pPr>
        <w:spacing w:line="360" w:lineRule="auto"/>
        <w:ind w:firstLine="480" w:firstLineChars="200"/>
        <w:rPr>
          <w:rFonts w:ascii="宋体" w:hAnsi="宋体"/>
          <w:color w:val="auto"/>
          <w:sz w:val="24"/>
        </w:rPr>
      </w:pP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、报价文件获取时间</w:t>
      </w:r>
      <w:r>
        <w:rPr>
          <w:rFonts w:hint="eastAsia" w:ascii="宋体" w:hAnsi="宋体"/>
          <w:color w:val="auto"/>
          <w:sz w:val="24"/>
        </w:rPr>
        <w:t>：</w:t>
      </w:r>
      <w:r>
        <w:rPr>
          <w:rFonts w:hint="eastAsia" w:ascii="宋体" w:hAnsi="宋体"/>
          <w:color w:val="FF0000"/>
          <w:sz w:val="24"/>
        </w:rPr>
        <w:t>202</w:t>
      </w:r>
      <w:r>
        <w:rPr>
          <w:rFonts w:hint="eastAsia" w:ascii="宋体" w:hAnsi="宋体"/>
          <w:color w:val="FF0000"/>
          <w:sz w:val="24"/>
          <w:lang w:val="en-US" w:eastAsia="zh-CN"/>
        </w:rPr>
        <w:t>5</w:t>
      </w:r>
      <w:r>
        <w:rPr>
          <w:rFonts w:hint="eastAsia" w:ascii="宋体" w:hAnsi="宋体"/>
          <w:color w:val="FF0000"/>
          <w:sz w:val="24"/>
        </w:rPr>
        <w:t>年</w:t>
      </w:r>
      <w:r>
        <w:rPr>
          <w:rFonts w:hint="eastAsia" w:ascii="宋体" w:hAnsi="宋体"/>
          <w:color w:val="FF0000"/>
          <w:sz w:val="24"/>
          <w:lang w:val="en-US" w:eastAsia="zh-CN"/>
        </w:rPr>
        <w:t>6</w:t>
      </w:r>
      <w:r>
        <w:rPr>
          <w:rFonts w:hint="eastAsia" w:ascii="宋体" w:hAnsi="宋体"/>
          <w:color w:val="FF0000"/>
          <w:sz w:val="24"/>
        </w:rPr>
        <w:t>月</w:t>
      </w:r>
      <w:r>
        <w:rPr>
          <w:rFonts w:hint="eastAsia" w:ascii="宋体" w:hAnsi="宋体"/>
          <w:color w:val="FF0000"/>
          <w:sz w:val="24"/>
          <w:lang w:val="en-US" w:eastAsia="zh-CN"/>
        </w:rPr>
        <w:t>6</w:t>
      </w:r>
      <w:r>
        <w:rPr>
          <w:rFonts w:hint="eastAsia" w:ascii="宋体" w:hAnsi="宋体"/>
          <w:color w:val="FF0000"/>
          <w:sz w:val="24"/>
        </w:rPr>
        <w:t>日至202</w:t>
      </w:r>
      <w:r>
        <w:rPr>
          <w:rFonts w:hint="eastAsia" w:ascii="宋体" w:hAnsi="宋体"/>
          <w:color w:val="FF0000"/>
          <w:sz w:val="24"/>
          <w:lang w:val="en-US" w:eastAsia="zh-CN"/>
        </w:rPr>
        <w:t>5</w:t>
      </w:r>
      <w:r>
        <w:rPr>
          <w:rFonts w:hint="eastAsia" w:ascii="宋体" w:hAnsi="宋体"/>
          <w:color w:val="FF0000"/>
          <w:sz w:val="24"/>
        </w:rPr>
        <w:t>年</w:t>
      </w:r>
      <w:r>
        <w:rPr>
          <w:rFonts w:hint="eastAsia" w:ascii="宋体" w:hAnsi="宋体"/>
          <w:color w:val="FF0000"/>
          <w:sz w:val="24"/>
          <w:lang w:val="en-US" w:eastAsia="zh-CN"/>
        </w:rPr>
        <w:t>6</w:t>
      </w:r>
      <w:r>
        <w:rPr>
          <w:rFonts w:hint="eastAsia" w:ascii="宋体" w:hAnsi="宋体"/>
          <w:color w:val="FF0000"/>
          <w:sz w:val="24"/>
        </w:rPr>
        <w:t>月</w:t>
      </w:r>
      <w:r>
        <w:rPr>
          <w:rFonts w:hint="eastAsia" w:ascii="宋体" w:hAnsi="宋体"/>
          <w:color w:val="FF0000"/>
          <w:sz w:val="24"/>
          <w:lang w:val="en-US" w:eastAsia="zh-CN"/>
        </w:rPr>
        <w:t>8</w:t>
      </w:r>
      <w:r>
        <w:rPr>
          <w:rFonts w:hint="eastAsia" w:ascii="宋体" w:hAnsi="宋体"/>
          <w:color w:val="FF0000"/>
          <w:sz w:val="24"/>
        </w:rPr>
        <w:t>日16:</w:t>
      </w:r>
      <w:r>
        <w:rPr>
          <w:rFonts w:hint="eastAsia" w:ascii="宋体" w:hAnsi="宋体"/>
          <w:color w:val="FF0000"/>
          <w:sz w:val="24"/>
          <w:lang w:val="en-US" w:eastAsia="zh-CN"/>
        </w:rPr>
        <w:t>3</w:t>
      </w:r>
      <w:r>
        <w:rPr>
          <w:rFonts w:hint="eastAsia" w:ascii="宋体" w:hAnsi="宋体"/>
          <w:color w:val="FF0000"/>
          <w:sz w:val="24"/>
        </w:rPr>
        <w:t>0</w:t>
      </w:r>
      <w:r>
        <w:rPr>
          <w:rFonts w:hint="eastAsia" w:ascii="宋体" w:hAnsi="宋体"/>
          <w:color w:val="auto"/>
          <w:sz w:val="24"/>
        </w:rPr>
        <w:t>(北京时间)。</w:t>
      </w:r>
    </w:p>
    <w:p>
      <w:pPr>
        <w:spacing w:line="360" w:lineRule="auto"/>
        <w:ind w:firstLine="480" w:firstLineChars="200"/>
        <w:rPr>
          <w:rFonts w:hAnsi="宋体"/>
          <w:color w:val="auto"/>
          <w:sz w:val="24"/>
          <w:szCs w:val="20"/>
        </w:rPr>
      </w:pPr>
      <w:r>
        <w:rPr>
          <w:rFonts w:hint="eastAsia" w:ascii="宋体" w:hAnsi="宋体"/>
          <w:color w:val="auto"/>
          <w:sz w:val="24"/>
          <w:lang w:val="en-US" w:eastAsia="zh-CN"/>
        </w:rPr>
        <w:t>9</w:t>
      </w:r>
      <w:r>
        <w:rPr>
          <w:rFonts w:hint="eastAsia" w:ascii="宋体" w:hAnsi="宋体"/>
          <w:color w:val="auto"/>
          <w:sz w:val="24"/>
        </w:rPr>
        <w:t>、报价文件</w:t>
      </w:r>
      <w:r>
        <w:rPr>
          <w:rFonts w:ascii="宋体" w:hAnsi="宋体"/>
          <w:color w:val="auto"/>
          <w:sz w:val="24"/>
        </w:rPr>
        <w:t>递交</w:t>
      </w:r>
      <w:r>
        <w:rPr>
          <w:rFonts w:hint="eastAsia" w:ascii="宋体" w:hAnsi="宋体"/>
          <w:color w:val="auto"/>
          <w:sz w:val="24"/>
        </w:rPr>
        <w:t>截止和采购时间：</w:t>
      </w:r>
      <w:r>
        <w:rPr>
          <w:rFonts w:ascii="宋体" w:hAnsi="宋体"/>
          <w:color w:val="FF0000"/>
          <w:sz w:val="24"/>
        </w:rPr>
        <w:t>20</w:t>
      </w:r>
      <w:r>
        <w:rPr>
          <w:rFonts w:hint="eastAsia" w:ascii="宋体" w:hAnsi="宋体"/>
          <w:color w:val="FF0000"/>
          <w:sz w:val="24"/>
        </w:rPr>
        <w:t>2</w:t>
      </w:r>
      <w:r>
        <w:rPr>
          <w:rFonts w:hint="eastAsia" w:ascii="宋体" w:hAnsi="宋体"/>
          <w:color w:val="FF0000"/>
          <w:sz w:val="24"/>
          <w:lang w:val="en-US" w:eastAsia="zh-CN"/>
        </w:rPr>
        <w:t>5</w:t>
      </w:r>
      <w:r>
        <w:rPr>
          <w:rFonts w:hint="eastAsia" w:ascii="宋体" w:hAnsi="宋体"/>
          <w:color w:val="FF0000"/>
          <w:sz w:val="24"/>
        </w:rPr>
        <w:t>年</w:t>
      </w:r>
      <w:r>
        <w:rPr>
          <w:rFonts w:hint="eastAsia" w:ascii="宋体" w:hAnsi="宋体"/>
          <w:color w:val="FF0000"/>
          <w:sz w:val="24"/>
          <w:lang w:val="en-US" w:eastAsia="zh-CN"/>
        </w:rPr>
        <w:t>6</w:t>
      </w:r>
      <w:r>
        <w:rPr>
          <w:rFonts w:hint="eastAsia" w:ascii="宋体" w:hAnsi="宋体"/>
          <w:color w:val="FF0000"/>
          <w:sz w:val="24"/>
        </w:rPr>
        <w:t>月</w:t>
      </w:r>
      <w:r>
        <w:rPr>
          <w:rFonts w:hint="eastAsia" w:ascii="宋体" w:hAnsi="宋体"/>
          <w:color w:val="FF0000"/>
          <w:sz w:val="24"/>
          <w:lang w:val="en-US" w:eastAsia="zh-CN"/>
        </w:rPr>
        <w:t>13</w:t>
      </w:r>
      <w:r>
        <w:rPr>
          <w:rFonts w:hint="eastAsia" w:ascii="宋体" w:hAnsi="宋体"/>
          <w:color w:val="FF0000"/>
          <w:sz w:val="24"/>
        </w:rPr>
        <w:t>日</w:t>
      </w:r>
      <w:r>
        <w:rPr>
          <w:rFonts w:hint="eastAsia" w:ascii="宋体" w:hAnsi="宋体"/>
          <w:color w:val="FF0000"/>
          <w:sz w:val="24"/>
          <w:lang w:val="en-US" w:eastAsia="zh-CN"/>
        </w:rPr>
        <w:t>14</w:t>
      </w:r>
      <w:r>
        <w:rPr>
          <w:rFonts w:hint="eastAsia" w:ascii="宋体" w:hAnsi="宋体"/>
          <w:color w:val="FF0000"/>
          <w:sz w:val="24"/>
        </w:rPr>
        <w:t>:</w:t>
      </w:r>
      <w:r>
        <w:rPr>
          <w:rFonts w:hint="eastAsia" w:ascii="宋体" w:hAnsi="宋体"/>
          <w:color w:val="FF0000"/>
          <w:sz w:val="24"/>
          <w:lang w:val="en-US" w:eastAsia="zh-CN"/>
        </w:rPr>
        <w:t>0</w:t>
      </w:r>
      <w:r>
        <w:rPr>
          <w:rFonts w:hint="eastAsia" w:ascii="宋体" w:hAnsi="宋体"/>
          <w:color w:val="FF0000"/>
          <w:sz w:val="24"/>
        </w:rPr>
        <w:t>0</w:t>
      </w:r>
      <w:r>
        <w:rPr>
          <w:rFonts w:ascii="宋体" w:hAnsi="宋体"/>
          <w:color w:val="FF0000"/>
          <w:sz w:val="24"/>
        </w:rPr>
        <w:t>(</w:t>
      </w:r>
      <w:r>
        <w:rPr>
          <w:rFonts w:hint="eastAsia" w:ascii="宋体" w:hAnsi="宋体"/>
          <w:color w:val="FF0000"/>
          <w:sz w:val="24"/>
        </w:rPr>
        <w:t>北京时间</w:t>
      </w:r>
      <w:r>
        <w:rPr>
          <w:rFonts w:ascii="宋体" w:hAnsi="宋体"/>
          <w:color w:val="FF0000"/>
          <w:sz w:val="24"/>
        </w:rPr>
        <w:t>)</w:t>
      </w:r>
      <w:r>
        <w:rPr>
          <w:rFonts w:hint="eastAsia" w:ascii="宋体" w:hAnsi="宋体"/>
          <w:color w:val="auto"/>
          <w:sz w:val="24"/>
        </w:rPr>
        <w:t>。</w:t>
      </w:r>
    </w:p>
    <w:p>
      <w:pPr>
        <w:spacing w:line="360" w:lineRule="auto"/>
        <w:ind w:firstLine="480" w:firstLineChars="200"/>
        <w:rPr>
          <w:rFonts w:ascii="宋体" w:hAnsi="宋体" w:cs="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w:t>
      </w:r>
      <w:r>
        <w:rPr>
          <w:rFonts w:hint="eastAsia" w:ascii="宋体" w:hAnsi="宋体"/>
          <w:color w:val="auto"/>
          <w:sz w:val="24"/>
        </w:rPr>
        <w:t>报价文件</w:t>
      </w:r>
      <w:r>
        <w:rPr>
          <w:rFonts w:ascii="宋体" w:hAnsi="宋体"/>
          <w:color w:val="auto"/>
          <w:sz w:val="24"/>
        </w:rPr>
        <w:t>递交</w:t>
      </w:r>
      <w:r>
        <w:rPr>
          <w:rFonts w:hint="eastAsia" w:ascii="宋体" w:hAnsi="宋体"/>
          <w:color w:val="auto"/>
          <w:sz w:val="24"/>
          <w:lang w:eastAsia="zh-CN"/>
        </w:rPr>
        <w:t>和</w:t>
      </w:r>
      <w:r>
        <w:rPr>
          <w:rFonts w:hint="eastAsia" w:ascii="宋体" w:hAnsi="宋体" w:cs="宋体"/>
          <w:sz w:val="24"/>
        </w:rPr>
        <w:t>采购地点：</w:t>
      </w:r>
      <w:r>
        <w:rPr>
          <w:rFonts w:hint="eastAsia" w:ascii="宋体" w:hAnsi="宋体" w:cs="宋体"/>
          <w:kern w:val="0"/>
          <w:sz w:val="24"/>
        </w:rPr>
        <w:t>生产管控中心</w:t>
      </w:r>
      <w:r>
        <w:rPr>
          <w:rFonts w:hint="eastAsia" w:ascii="宋体" w:hAnsi="宋体" w:cs="宋体"/>
          <w:kern w:val="0"/>
          <w:sz w:val="24"/>
          <w:lang w:eastAsia="zh-CN"/>
        </w:rPr>
        <w:t>一</w:t>
      </w:r>
      <w:r>
        <w:rPr>
          <w:rFonts w:hint="eastAsia" w:ascii="宋体" w:hAnsi="宋体" w:cs="宋体"/>
          <w:kern w:val="0"/>
          <w:sz w:val="24"/>
        </w:rPr>
        <w:t>楼会议室</w:t>
      </w:r>
    </w:p>
    <w:p>
      <w:pPr>
        <w:spacing w:line="360" w:lineRule="auto"/>
        <w:ind w:firstLine="480" w:firstLineChars="200"/>
        <w:rPr>
          <w:rFonts w:ascii="宋体" w:hAnsi="宋体" w:cs="宋体"/>
          <w:sz w:val="24"/>
        </w:rPr>
      </w:pPr>
      <w:r>
        <w:rPr>
          <w:rFonts w:hint="eastAsia" w:ascii="宋体" w:hAnsi="宋体" w:eastAsia="宋体" w:cs="宋体"/>
          <w:sz w:val="24"/>
          <w:lang w:eastAsia="zh-CN"/>
        </w:rPr>
        <w:drawing>
          <wp:anchor distT="0" distB="0" distL="114935" distR="114935" simplePos="0" relativeHeight="251660288" behindDoc="0" locked="0" layoutInCell="1" allowOverlap="1">
            <wp:simplePos x="0" y="0"/>
            <wp:positionH relativeFrom="column">
              <wp:posOffset>3815080</wp:posOffset>
            </wp:positionH>
            <wp:positionV relativeFrom="paragraph">
              <wp:posOffset>246380</wp:posOffset>
            </wp:positionV>
            <wp:extent cx="1406525" cy="1301750"/>
            <wp:effectExtent l="0" t="0" r="3175" b="12700"/>
            <wp:wrapNone/>
            <wp:docPr id="2" name="图片 2" descr="9ddcc853c2aaaebeb5642ae02b75a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ddcc853c2aaaebeb5642ae02b75a3f"/>
                    <pic:cNvPicPr>
                      <a:picLocks noChangeAspect="1"/>
                    </pic:cNvPicPr>
                  </pic:nvPicPr>
                  <pic:blipFill>
                    <a:blip r:embed="rId5"/>
                    <a:stretch>
                      <a:fillRect/>
                    </a:stretch>
                  </pic:blipFill>
                  <pic:spPr>
                    <a:xfrm>
                      <a:off x="0" y="0"/>
                      <a:ext cx="1406525" cy="1301750"/>
                    </a:xfrm>
                    <a:prstGeom prst="rect">
                      <a:avLst/>
                    </a:prstGeom>
                  </pic:spPr>
                </pic:pic>
              </a:graphicData>
            </a:graphic>
          </wp:anchor>
        </w:drawing>
      </w: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、采购人：</w:t>
      </w:r>
      <w:r>
        <w:rPr>
          <w:rFonts w:hint="eastAsia" w:ascii="宋体" w:hAnsi="宋体" w:cs="宋体"/>
          <w:sz w:val="24"/>
          <w:lang w:eastAsia="zh-CN"/>
        </w:rPr>
        <w:t>中铝</w:t>
      </w:r>
      <w:r>
        <w:rPr>
          <w:rFonts w:hint="eastAsia" w:ascii="宋体" w:hAnsi="宋体"/>
          <w:sz w:val="24"/>
        </w:rPr>
        <w:t>中州</w:t>
      </w:r>
      <w:r>
        <w:rPr>
          <w:rFonts w:hint="eastAsia" w:ascii="宋体" w:hAnsi="宋体"/>
          <w:sz w:val="24"/>
          <w:lang w:eastAsia="zh-CN"/>
        </w:rPr>
        <w:t>铝业</w:t>
      </w:r>
      <w:r>
        <w:rPr>
          <w:rFonts w:hint="eastAsia" w:ascii="宋体" w:hAnsi="宋体"/>
          <w:sz w:val="24"/>
        </w:rPr>
        <w:t>生产管控中心</w:t>
      </w:r>
    </w:p>
    <w:p>
      <w:pPr>
        <w:spacing w:line="360" w:lineRule="auto"/>
        <w:ind w:firstLine="480" w:firstLineChars="200"/>
        <w:rPr>
          <w:rFonts w:ascii="宋体" w:cs="宋体"/>
          <w:sz w:val="24"/>
        </w:rPr>
      </w:pPr>
      <w:r>
        <w:rPr>
          <w:rFonts w:ascii="宋体" w:cs="宋体"/>
          <w:sz w:val="24"/>
        </w:rPr>
        <w:t> </w:t>
      </w:r>
      <w:r>
        <w:rPr>
          <w:rFonts w:hint="eastAsia" w:ascii="宋体" w:hAnsi="宋体" w:cs="宋体"/>
          <w:sz w:val="24"/>
        </w:rPr>
        <w:t>地</w:t>
      </w:r>
      <w:r>
        <w:rPr>
          <w:rFonts w:ascii="宋体" w:cs="宋体"/>
          <w:sz w:val="24"/>
        </w:rPr>
        <w:t> </w:t>
      </w:r>
      <w:r>
        <w:rPr>
          <w:rFonts w:hint="eastAsia" w:ascii="宋体" w:hAnsi="宋体" w:cs="宋体"/>
          <w:sz w:val="24"/>
        </w:rPr>
        <w:t>址：河南省修武县七贤镇</w:t>
      </w:r>
    </w:p>
    <w:p>
      <w:pPr>
        <w:spacing w:line="360" w:lineRule="auto"/>
        <w:ind w:firstLine="480" w:firstLineChars="200"/>
        <w:rPr>
          <w:rFonts w:hint="eastAsia" w:ascii="宋体" w:hAnsi="宋体" w:cs="宋体"/>
          <w:sz w:val="24"/>
        </w:rPr>
      </w:pPr>
      <w:r>
        <w:rPr>
          <w:rFonts w:hint="eastAsia" w:ascii="宋体" w:hAnsi="宋体" w:cs="宋体"/>
          <w:sz w:val="24"/>
        </w:rPr>
        <w:t xml:space="preserve">邮 编：454174  </w:t>
      </w:r>
      <w:r>
        <w:rPr>
          <w:rFonts w:hint="eastAsia" w:ascii="宋体" w:hAnsi="宋体" w:cs="宋体"/>
          <w:sz w:val="24"/>
          <w:lang w:val="en-US" w:eastAsia="zh-CN"/>
        </w:rPr>
        <w:t xml:space="preserve">                             </w:t>
      </w:r>
      <w:r>
        <w:rPr>
          <w:rFonts w:hint="eastAsia" w:ascii="宋体" w:hAnsi="宋体" w:cs="宋体"/>
          <w:sz w:val="24"/>
        </w:rPr>
        <w:t>        </w:t>
      </w:r>
    </w:p>
    <w:p>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联系人：王</w:t>
      </w:r>
      <w:r>
        <w:rPr>
          <w:rFonts w:hint="eastAsia" w:ascii="宋体" w:hAnsi="宋体" w:cs="宋体"/>
          <w:sz w:val="24"/>
          <w:lang w:eastAsia="zh-CN"/>
        </w:rPr>
        <w:t>先生</w:t>
      </w:r>
      <w:r>
        <w:rPr>
          <w:rFonts w:hint="eastAsia" w:ascii="宋体" w:hAnsi="宋体" w:cs="宋体"/>
          <w:sz w:val="24"/>
          <w:lang w:val="en-US" w:eastAsia="zh-CN"/>
        </w:rPr>
        <w:t xml:space="preserve">                            </w:t>
      </w:r>
    </w:p>
    <w:p>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电话：0391-3502508    13513826219</w:t>
      </w:r>
      <w:r>
        <w:rPr>
          <w:rFonts w:hint="eastAsia" w:ascii="宋体" w:hAnsi="宋体" w:cs="宋体"/>
          <w:sz w:val="24"/>
          <w:lang w:val="en-US" w:eastAsia="zh-CN"/>
        </w:rPr>
        <w:t xml:space="preserve">  微信：       </w:t>
      </w:r>
    </w:p>
    <w:p>
      <w:pPr>
        <w:spacing w:line="360" w:lineRule="auto"/>
        <w:ind w:firstLine="480" w:firstLineChars="200"/>
        <w:rPr>
          <w:rFonts w:hint="eastAsia" w:ascii="宋体" w:hAnsi="宋体" w:cs="宋体"/>
          <w:sz w:val="24"/>
        </w:rPr>
      </w:pPr>
      <w:r>
        <w:rPr>
          <w:rFonts w:hint="eastAsia" w:ascii="宋体" w:hAnsi="宋体" w:cs="宋体"/>
          <w:sz w:val="24"/>
        </w:rPr>
        <w:t>电子邮箱：</w:t>
      </w:r>
      <w:r>
        <w:rPr>
          <w:rFonts w:hint="eastAsia" w:ascii="宋体" w:hAnsi="宋体" w:cs="宋体"/>
          <w:sz w:val="24"/>
        </w:rPr>
        <w:fldChar w:fldCharType="begin"/>
      </w:r>
      <w:r>
        <w:rPr>
          <w:rFonts w:hint="eastAsia" w:ascii="宋体" w:hAnsi="宋体" w:cs="宋体"/>
          <w:sz w:val="24"/>
        </w:rPr>
        <w:instrText xml:space="preserve"> HYPERLINK "mailto:wang_huabin@zz.chalco.com.cn" </w:instrText>
      </w:r>
      <w:r>
        <w:rPr>
          <w:rFonts w:hint="eastAsia" w:ascii="宋体" w:hAnsi="宋体" w:cs="宋体"/>
          <w:sz w:val="24"/>
        </w:rPr>
        <w:fldChar w:fldCharType="separate"/>
      </w:r>
      <w:r>
        <w:rPr>
          <w:rFonts w:hint="eastAsia" w:ascii="宋体" w:hAnsi="宋体" w:cs="宋体"/>
          <w:sz w:val="24"/>
        </w:rPr>
        <w:t>hb_wang</w:t>
      </w:r>
      <w:r>
        <w:rPr>
          <w:rFonts w:hint="eastAsia" w:ascii="宋体" w:hAnsi="宋体" w:cs="宋体"/>
          <w:sz w:val="24"/>
          <w:lang w:val="en-US" w:eastAsia="zh-CN"/>
        </w:rPr>
        <w:t>134</w:t>
      </w:r>
      <w:r>
        <w:rPr>
          <w:rFonts w:hint="eastAsia" w:ascii="宋体" w:hAnsi="宋体" w:cs="宋体"/>
          <w:sz w:val="24"/>
        </w:rPr>
        <w:t>@chalco.com.cn</w:t>
      </w:r>
      <w:r>
        <w:rPr>
          <w:rFonts w:hint="eastAsia" w:ascii="宋体" w:hAnsi="宋体" w:cs="宋体"/>
          <w:sz w:val="24"/>
        </w:rPr>
        <w:fldChar w:fldCharType="end"/>
      </w:r>
    </w:p>
    <w:p>
      <w:pPr>
        <w:spacing w:line="560" w:lineRule="exact"/>
        <w:ind w:firstLine="480" w:firstLineChars="200"/>
        <w:jc w:val="left"/>
        <w:rPr>
          <w:rFonts w:hint="default" w:ascii="宋体" w:hAnsi="宋体" w:eastAsia="宋体"/>
          <w:sz w:val="24"/>
          <w:lang w:val="en-US" w:eastAsia="zh-CN"/>
        </w:rPr>
      </w:pPr>
      <w:r>
        <w:rPr>
          <w:rFonts w:hint="eastAsia" w:ascii="宋体" w:hAnsi="宋体"/>
          <w:sz w:val="24"/>
        </w:rPr>
        <w:t>业务咨询联系人：</w:t>
      </w:r>
      <w:bookmarkStart w:id="6" w:name="OLE_LINK4"/>
      <w:r>
        <w:rPr>
          <w:rFonts w:hint="eastAsia" w:ascii="宋体" w:hAnsi="宋体"/>
          <w:sz w:val="24"/>
          <w:lang w:val="en-US" w:eastAsia="zh-CN"/>
        </w:rPr>
        <w:t>朱红</w:t>
      </w:r>
      <w:r>
        <w:rPr>
          <w:rFonts w:hint="eastAsia" w:ascii="宋体" w:hAnsi="宋体"/>
          <w:sz w:val="24"/>
        </w:rPr>
        <w:t xml:space="preserve"> </w:t>
      </w:r>
      <w:r>
        <w:rPr>
          <w:rFonts w:hint="eastAsia" w:ascii="宋体" w:hAnsi="宋体"/>
          <w:sz w:val="24"/>
          <w:lang w:val="en-US" w:eastAsia="zh-CN"/>
        </w:rPr>
        <w:t>13569100987</w:t>
      </w:r>
      <w:bookmarkEnd w:id="6"/>
    </w:p>
    <w:p>
      <w:pPr>
        <w:spacing w:line="560" w:lineRule="exact"/>
        <w:ind w:firstLine="480" w:firstLineChars="200"/>
        <w:jc w:val="left"/>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2</w:t>
      </w:r>
      <w:r>
        <w:rPr>
          <w:rFonts w:hint="eastAsia" w:ascii="宋体" w:hAnsi="宋体"/>
          <w:sz w:val="24"/>
        </w:rPr>
        <w:t>、监督部门：</w:t>
      </w:r>
      <w:r>
        <w:rPr>
          <w:rFonts w:hint="eastAsia" w:ascii="宋体" w:hAnsi="宋体"/>
          <w:sz w:val="24"/>
          <w:lang w:eastAsia="zh-CN"/>
        </w:rPr>
        <w:t>纪委工作部</w:t>
      </w:r>
    </w:p>
    <w:p>
      <w:pPr>
        <w:spacing w:line="560" w:lineRule="exact"/>
        <w:ind w:firstLine="480" w:firstLineChars="200"/>
        <w:jc w:val="left"/>
        <w:rPr>
          <w:rFonts w:ascii="宋体" w:hAnsi="宋体"/>
          <w:sz w:val="24"/>
        </w:rPr>
      </w:pPr>
      <w:r>
        <w:rPr>
          <w:rFonts w:hint="eastAsia" w:ascii="宋体" w:hAnsi="宋体"/>
          <w:sz w:val="24"/>
        </w:rPr>
        <w:t>中铝中州铝业有限公司：0391-3503580</w:t>
      </w:r>
    </w:p>
    <w:p>
      <w:pPr>
        <w:spacing w:line="560" w:lineRule="exact"/>
        <w:ind w:firstLine="480" w:firstLineChars="200"/>
        <w:jc w:val="left"/>
        <w:rPr>
          <w:rFonts w:ascii="宋体" w:hAnsi="宋体"/>
          <w:sz w:val="24"/>
        </w:rPr>
      </w:pPr>
      <w:r>
        <w:rPr>
          <w:rFonts w:hint="eastAsia" w:ascii="宋体" w:hAnsi="宋体"/>
          <w:sz w:val="24"/>
        </w:rPr>
        <w:t>中国铝业股份有限公司：010-82298446</w:t>
      </w:r>
    </w:p>
    <w:p>
      <w:pPr>
        <w:spacing w:line="560" w:lineRule="exact"/>
        <w:ind w:firstLine="480" w:firstLineChars="200"/>
        <w:jc w:val="left"/>
        <w:rPr>
          <w:rFonts w:ascii="宋体" w:hAnsi="宋体"/>
          <w:sz w:val="24"/>
        </w:rPr>
      </w:pPr>
      <w:r>
        <w:rPr>
          <w:rFonts w:hint="eastAsia" w:ascii="宋体" w:hAnsi="宋体"/>
          <w:sz w:val="24"/>
        </w:rPr>
        <w:t>中国铝业集团有限公司：010-82298683</w:t>
      </w:r>
    </w:p>
    <w:p>
      <w:pPr>
        <w:spacing w:line="560" w:lineRule="exact"/>
        <w:ind w:firstLine="480" w:firstLineChars="200"/>
        <w:jc w:val="left"/>
        <w:rPr>
          <w:rFonts w:ascii="宋体" w:hAnsi="宋体"/>
          <w:sz w:val="24"/>
        </w:rPr>
      </w:pPr>
      <w:r>
        <w:rPr>
          <w:rFonts w:hint="eastAsia" w:ascii="宋体" w:hAnsi="宋体"/>
          <w:sz w:val="24"/>
        </w:rPr>
        <w:t>邮箱：zzlyjw02@126.com</w:t>
      </w:r>
    </w:p>
    <w:p>
      <w:pPr>
        <w:spacing w:line="360" w:lineRule="auto"/>
        <w:ind w:firstLine="480" w:firstLineChars="200"/>
        <w:rPr>
          <w:rFonts w:ascii="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w:t>
      </w:r>
      <w:r>
        <w:rPr>
          <w:rFonts w:hint="eastAsia" w:ascii="宋体" w:hAnsi="宋体"/>
          <w:kern w:val="0"/>
          <w:sz w:val="24"/>
        </w:rPr>
        <w:t>发布媒体</w:t>
      </w:r>
      <w:r>
        <w:rPr>
          <w:rFonts w:hint="eastAsia" w:ascii="宋体" w:hAnsi="宋体"/>
          <w:sz w:val="24"/>
        </w:rPr>
        <w:t>：</w:t>
      </w:r>
      <w:r>
        <w:rPr>
          <w:rFonts w:hint="eastAsia" w:ascii="宋体" w:hAnsi="宋体"/>
          <w:kern w:val="0"/>
          <w:sz w:val="24"/>
        </w:rPr>
        <w:t>我公司仅在</w:t>
      </w:r>
      <w:r>
        <w:rPr>
          <w:rFonts w:hint="eastAsia" w:hAnsi="宋体"/>
          <w:sz w:val="24"/>
        </w:rPr>
        <w:t>中铝中州铝业有限公司（</w:t>
      </w:r>
      <w:r>
        <w:rPr>
          <w:rFonts w:hAnsi="宋体"/>
          <w:color w:val="000000" w:themeColor="text1"/>
          <w:sz w:val="24"/>
          <w14:textFill>
            <w14:solidFill>
              <w14:schemeClr w14:val="tx1"/>
            </w14:solidFill>
          </w14:textFill>
        </w:rPr>
        <w:t>https://zzly.chinalco.com.cn/</w:t>
      </w:r>
      <w:r>
        <w:rPr>
          <w:rFonts w:hint="eastAsia" w:hAnsi="宋体"/>
          <w:sz w:val="24"/>
        </w:rPr>
        <w:t>）</w:t>
      </w:r>
      <w:r>
        <w:rPr>
          <w:rFonts w:hint="eastAsia" w:ascii="宋体" w:hAnsi="宋体"/>
          <w:kern w:val="0"/>
          <w:sz w:val="24"/>
        </w:rPr>
        <w:t>发布有关该项目的采购信息</w:t>
      </w:r>
      <w:r>
        <w:rPr>
          <w:rFonts w:hint="eastAsia" w:ascii="宋体" w:hAnsi="宋体"/>
          <w:sz w:val="24"/>
        </w:rPr>
        <w:t>，</w:t>
      </w:r>
      <w:r>
        <w:rPr>
          <w:rFonts w:hint="eastAsia" w:ascii="宋体" w:hAnsi="宋体"/>
          <w:kern w:val="0"/>
          <w:sz w:val="24"/>
        </w:rPr>
        <w:t>我公司郑重提醒各报价人注意：与该项目相关采购事宜均须与我公司指定人员联系，我公司对任何转载信息及由此产生的后果均不承担任何责任。</w:t>
      </w:r>
    </w:p>
    <w:p>
      <w:pPr>
        <w:spacing w:line="360" w:lineRule="auto"/>
        <w:ind w:firstLine="480" w:firstLineChars="200"/>
        <w:rPr>
          <w:rFonts w:ascii="宋体"/>
          <w:b/>
          <w:color w:val="000000"/>
          <w:sz w:val="24"/>
        </w:rPr>
      </w:pPr>
      <w:r>
        <w:rPr>
          <w:rFonts w:hint="eastAsia" w:ascii="宋体" w:hAnsi="宋体"/>
          <w:kern w:val="0"/>
          <w:sz w:val="24"/>
        </w:rPr>
        <w:t>1</w:t>
      </w:r>
      <w:r>
        <w:rPr>
          <w:rFonts w:hint="eastAsia" w:ascii="宋体" w:hAnsi="宋体"/>
          <w:kern w:val="0"/>
          <w:sz w:val="24"/>
          <w:lang w:val="en-US" w:eastAsia="zh-CN"/>
        </w:rPr>
        <w:t>4</w:t>
      </w:r>
      <w:r>
        <w:rPr>
          <w:rFonts w:hint="eastAsia" w:ascii="宋体" w:hAnsi="宋体"/>
          <w:kern w:val="0"/>
          <w:sz w:val="24"/>
        </w:rPr>
        <w:t>、</w:t>
      </w:r>
      <w:r>
        <w:rPr>
          <w:rFonts w:hint="eastAsia" w:ascii="宋体" w:hAnsi="宋体"/>
          <w:color w:val="000000"/>
          <w:sz w:val="24"/>
        </w:rPr>
        <w:t>购买采购文件款及报价保证金请按如下地址汇款：</w:t>
      </w:r>
    </w:p>
    <w:p>
      <w:pPr>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帐户名称：中铝中州铝业有限公司</w:t>
      </w:r>
    </w:p>
    <w:p>
      <w:pPr>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开户银行：中国工商银行焦作分行中州铝厂支行</w:t>
      </w:r>
    </w:p>
    <w:p>
      <w:pPr>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帐号：1709028019200089451</w:t>
      </w:r>
    </w:p>
    <w:p>
      <w:pPr>
        <w:spacing w:line="360" w:lineRule="auto"/>
        <w:jc w:val="left"/>
        <w:rPr>
          <w:rFonts w:hint="eastAsia" w:ascii="宋体" w:hAnsi="宋体"/>
          <w:color w:val="000000"/>
          <w:sz w:val="24"/>
        </w:rPr>
      </w:pPr>
      <w:r>
        <w:rPr>
          <w:rFonts w:hint="eastAsia" w:hAnsi="宋体"/>
          <w:sz w:val="24"/>
        </w:rPr>
        <w:t>汇款备注中，</w:t>
      </w:r>
      <w:r>
        <w:rPr>
          <w:rFonts w:hint="eastAsia" w:ascii="Times New Roman" w:hAnsi="宋体" w:eastAsia="宋体" w:cs="Times New Roman"/>
          <w:sz w:val="24"/>
        </w:rPr>
        <w:t>须注明“</w:t>
      </w:r>
      <w:bookmarkStart w:id="7" w:name="OLE_LINK2"/>
      <w:r>
        <w:rPr>
          <w:rFonts w:hint="eastAsia" w:ascii="Times New Roman" w:hAnsi="宋体" w:eastAsia="宋体" w:cs="Times New Roman"/>
          <w:sz w:val="24"/>
        </w:rPr>
        <w:t>中州</w:t>
      </w:r>
      <w:r>
        <w:rPr>
          <w:rFonts w:hint="eastAsia" w:hAnsi="宋体" w:cs="Times New Roman"/>
          <w:sz w:val="24"/>
          <w:lang w:val="en-US" w:eastAsia="zh-CN"/>
        </w:rPr>
        <w:t>新材料快递寄样服务</w:t>
      </w:r>
      <w:bookmarkEnd w:id="7"/>
      <w:r>
        <w:rPr>
          <w:rFonts w:hint="eastAsia" w:ascii="Times New Roman" w:hAnsi="宋体" w:eastAsia="宋体" w:cs="Times New Roman"/>
          <w:sz w:val="24"/>
        </w:rPr>
        <w:t>项目采购文件费”，“中州</w:t>
      </w:r>
      <w:r>
        <w:rPr>
          <w:rFonts w:hint="eastAsia" w:hAnsi="宋体" w:cs="Times New Roman"/>
          <w:sz w:val="24"/>
          <w:lang w:val="en-US" w:eastAsia="zh-CN"/>
        </w:rPr>
        <w:t>新材料快递寄样服务</w:t>
      </w:r>
      <w:r>
        <w:rPr>
          <w:rFonts w:hint="eastAsia" w:ascii="Times New Roman" w:hAnsi="宋体" w:eastAsia="宋体" w:cs="Times New Roman"/>
          <w:sz w:val="24"/>
        </w:rPr>
        <w:t>项目报价保证金”。</w:t>
      </w:r>
      <w:bookmarkEnd w:id="3"/>
      <w:bookmarkEnd w:id="4"/>
    </w:p>
    <w:sectPr>
      <w:footerReference r:id="rId3" w:type="default"/>
      <w:pgSz w:w="11907" w:h="16840"/>
      <w:pgMar w:top="1134" w:right="1134" w:bottom="1134" w:left="1134" w:header="680" w:footer="907" w:gutter="0"/>
      <w:pgNumType w:chapStyle="1"/>
      <w:cols w:space="72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embedRegular r:id="rId1" w:fontKey="{4485D3AD-49AC-4B37-8BB0-E65C36FF00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ffectLst/>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t>7</w:t>
                          </w:r>
                          <w:r>
                            <w:rPr>
                              <w:sz w:val="18"/>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qzVF0AAAAAMBAAAPAAAAAAAAAAEAIAAAACIAAABkcnMvZG93bnJldi54bWxQSwEC&#10;FAAUAAAACACHTuJAvy5e9PwBAAAOBAAADgAAAAAAAAABACAAAAAfAQAAZHJzL2Uyb0RvYy54bWxQ&#10;SwUGAAAAAAYABgBZAQAAjQU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t>7</w:t>
                    </w:r>
                    <w:r>
                      <w:rPr>
                        <w:sz w:val="18"/>
                      </w:rPr>
                      <w:fldChar w:fldCharType="end"/>
                    </w:r>
                  </w:p>
                </w:txbxContent>
              </v:textbox>
            </v:shape>
          </w:pict>
        </mc:Fallback>
      </mc:AlternateContent>
    </w:r>
  </w:p>
  <w:p>
    <w:pPr>
      <w:ind w:right="360"/>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A75C65"/>
    <w:multiLevelType w:val="multilevel"/>
    <w:tmpl w:val="5BA75C65"/>
    <w:lvl w:ilvl="0" w:tentative="0">
      <w:start w:val="1"/>
      <w:numFmt w:val="decimal"/>
      <w:lvlText w:val="%1."/>
      <w:lvlJc w:val="left"/>
      <w:pPr>
        <w:ind w:left="360" w:hanging="360"/>
      </w:pPr>
      <w:rPr>
        <w:rFonts w:hint="default"/>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3OGMzNWIxMTFhNzc1YjU5MjJmNzMzN2MzNTI4MWUifQ=="/>
  </w:docVars>
  <w:rsids>
    <w:rsidRoot w:val="00A33300"/>
    <w:rsid w:val="0000040C"/>
    <w:rsid w:val="000022B6"/>
    <w:rsid w:val="00002EA8"/>
    <w:rsid w:val="00004699"/>
    <w:rsid w:val="000054A7"/>
    <w:rsid w:val="0000622E"/>
    <w:rsid w:val="00006D07"/>
    <w:rsid w:val="00007F7D"/>
    <w:rsid w:val="000104DF"/>
    <w:rsid w:val="00010675"/>
    <w:rsid w:val="0001228F"/>
    <w:rsid w:val="00012848"/>
    <w:rsid w:val="000205F6"/>
    <w:rsid w:val="00020DCF"/>
    <w:rsid w:val="00022198"/>
    <w:rsid w:val="00022332"/>
    <w:rsid w:val="00024FD4"/>
    <w:rsid w:val="000263D0"/>
    <w:rsid w:val="00026CD3"/>
    <w:rsid w:val="00027FE0"/>
    <w:rsid w:val="0003143F"/>
    <w:rsid w:val="00032440"/>
    <w:rsid w:val="000335B9"/>
    <w:rsid w:val="000348BC"/>
    <w:rsid w:val="00034A09"/>
    <w:rsid w:val="0003623E"/>
    <w:rsid w:val="000363A6"/>
    <w:rsid w:val="0004099C"/>
    <w:rsid w:val="00040D01"/>
    <w:rsid w:val="00040EBB"/>
    <w:rsid w:val="00042B7D"/>
    <w:rsid w:val="00044F49"/>
    <w:rsid w:val="000456BD"/>
    <w:rsid w:val="00045754"/>
    <w:rsid w:val="0004653E"/>
    <w:rsid w:val="0005013C"/>
    <w:rsid w:val="000515C3"/>
    <w:rsid w:val="00051A4A"/>
    <w:rsid w:val="00051C22"/>
    <w:rsid w:val="00053C52"/>
    <w:rsid w:val="00056947"/>
    <w:rsid w:val="00056CF4"/>
    <w:rsid w:val="000578F9"/>
    <w:rsid w:val="00060335"/>
    <w:rsid w:val="000611EF"/>
    <w:rsid w:val="00061FE9"/>
    <w:rsid w:val="00062A4B"/>
    <w:rsid w:val="00062C71"/>
    <w:rsid w:val="00062FEE"/>
    <w:rsid w:val="00063621"/>
    <w:rsid w:val="000643E2"/>
    <w:rsid w:val="0006491F"/>
    <w:rsid w:val="0006497C"/>
    <w:rsid w:val="000655EE"/>
    <w:rsid w:val="000660EF"/>
    <w:rsid w:val="00066B09"/>
    <w:rsid w:val="00067034"/>
    <w:rsid w:val="000706D4"/>
    <w:rsid w:val="00071332"/>
    <w:rsid w:val="000729F5"/>
    <w:rsid w:val="00073964"/>
    <w:rsid w:val="000759E8"/>
    <w:rsid w:val="00075C20"/>
    <w:rsid w:val="00076934"/>
    <w:rsid w:val="00077D82"/>
    <w:rsid w:val="00081C56"/>
    <w:rsid w:val="00082FD4"/>
    <w:rsid w:val="000841A2"/>
    <w:rsid w:val="00091B2D"/>
    <w:rsid w:val="0009205C"/>
    <w:rsid w:val="000921D4"/>
    <w:rsid w:val="00093127"/>
    <w:rsid w:val="000939F2"/>
    <w:rsid w:val="00093D11"/>
    <w:rsid w:val="0009545B"/>
    <w:rsid w:val="000A014D"/>
    <w:rsid w:val="000A0DB2"/>
    <w:rsid w:val="000A51D1"/>
    <w:rsid w:val="000B12C5"/>
    <w:rsid w:val="000B2B0E"/>
    <w:rsid w:val="000B37B9"/>
    <w:rsid w:val="000B5BDA"/>
    <w:rsid w:val="000B5FB6"/>
    <w:rsid w:val="000B6AC8"/>
    <w:rsid w:val="000C1E7C"/>
    <w:rsid w:val="000C2CFA"/>
    <w:rsid w:val="000C36C2"/>
    <w:rsid w:val="000C66BB"/>
    <w:rsid w:val="000C6A05"/>
    <w:rsid w:val="000C70AE"/>
    <w:rsid w:val="000C7832"/>
    <w:rsid w:val="000D1B5D"/>
    <w:rsid w:val="000D2B71"/>
    <w:rsid w:val="000D3CFE"/>
    <w:rsid w:val="000D43AF"/>
    <w:rsid w:val="000D4F04"/>
    <w:rsid w:val="000D606A"/>
    <w:rsid w:val="000D6423"/>
    <w:rsid w:val="000D72F2"/>
    <w:rsid w:val="000E0CB7"/>
    <w:rsid w:val="000E6940"/>
    <w:rsid w:val="000E7C44"/>
    <w:rsid w:val="000F045C"/>
    <w:rsid w:val="000F1485"/>
    <w:rsid w:val="000F2585"/>
    <w:rsid w:val="000F2E3C"/>
    <w:rsid w:val="000F304D"/>
    <w:rsid w:val="000F3EB8"/>
    <w:rsid w:val="000F51CC"/>
    <w:rsid w:val="000F5263"/>
    <w:rsid w:val="000F5A8A"/>
    <w:rsid w:val="000F6FF9"/>
    <w:rsid w:val="000F720F"/>
    <w:rsid w:val="000F752C"/>
    <w:rsid w:val="00100D37"/>
    <w:rsid w:val="001016C5"/>
    <w:rsid w:val="0010322F"/>
    <w:rsid w:val="001037D8"/>
    <w:rsid w:val="00103CA6"/>
    <w:rsid w:val="001041F6"/>
    <w:rsid w:val="00104425"/>
    <w:rsid w:val="001050CE"/>
    <w:rsid w:val="00106AC7"/>
    <w:rsid w:val="00106F3A"/>
    <w:rsid w:val="0011086F"/>
    <w:rsid w:val="00111803"/>
    <w:rsid w:val="001151BD"/>
    <w:rsid w:val="00117E74"/>
    <w:rsid w:val="00120182"/>
    <w:rsid w:val="0012221D"/>
    <w:rsid w:val="00122A26"/>
    <w:rsid w:val="00123601"/>
    <w:rsid w:val="00132FA8"/>
    <w:rsid w:val="00133DC2"/>
    <w:rsid w:val="00137DFE"/>
    <w:rsid w:val="00141C20"/>
    <w:rsid w:val="00142667"/>
    <w:rsid w:val="00144D98"/>
    <w:rsid w:val="00150B6B"/>
    <w:rsid w:val="00151FA6"/>
    <w:rsid w:val="00153739"/>
    <w:rsid w:val="00153DB3"/>
    <w:rsid w:val="001546B8"/>
    <w:rsid w:val="00154848"/>
    <w:rsid w:val="00154AE5"/>
    <w:rsid w:val="0015732B"/>
    <w:rsid w:val="00160D49"/>
    <w:rsid w:val="001623CD"/>
    <w:rsid w:val="00162D35"/>
    <w:rsid w:val="00163F79"/>
    <w:rsid w:val="001651D3"/>
    <w:rsid w:val="00172933"/>
    <w:rsid w:val="00172F47"/>
    <w:rsid w:val="00173A4A"/>
    <w:rsid w:val="001742FF"/>
    <w:rsid w:val="00175418"/>
    <w:rsid w:val="00175573"/>
    <w:rsid w:val="00175D0F"/>
    <w:rsid w:val="00181278"/>
    <w:rsid w:val="001819F7"/>
    <w:rsid w:val="00185311"/>
    <w:rsid w:val="001854D8"/>
    <w:rsid w:val="001877D5"/>
    <w:rsid w:val="001918D2"/>
    <w:rsid w:val="001924E0"/>
    <w:rsid w:val="00193C74"/>
    <w:rsid w:val="001957F3"/>
    <w:rsid w:val="00195D51"/>
    <w:rsid w:val="0019640A"/>
    <w:rsid w:val="001A1495"/>
    <w:rsid w:val="001A1E56"/>
    <w:rsid w:val="001A2684"/>
    <w:rsid w:val="001A2A5F"/>
    <w:rsid w:val="001A3060"/>
    <w:rsid w:val="001A39D1"/>
    <w:rsid w:val="001A4E38"/>
    <w:rsid w:val="001A542B"/>
    <w:rsid w:val="001A6CF9"/>
    <w:rsid w:val="001B0AA4"/>
    <w:rsid w:val="001B2302"/>
    <w:rsid w:val="001B24F4"/>
    <w:rsid w:val="001B3BB4"/>
    <w:rsid w:val="001B59A5"/>
    <w:rsid w:val="001B6758"/>
    <w:rsid w:val="001C0F5A"/>
    <w:rsid w:val="001C1488"/>
    <w:rsid w:val="001C2CB6"/>
    <w:rsid w:val="001C7CB4"/>
    <w:rsid w:val="001D0D03"/>
    <w:rsid w:val="001D0FE4"/>
    <w:rsid w:val="001D2C75"/>
    <w:rsid w:val="001D3C43"/>
    <w:rsid w:val="001D41DE"/>
    <w:rsid w:val="001D49E8"/>
    <w:rsid w:val="001D64BB"/>
    <w:rsid w:val="001E0503"/>
    <w:rsid w:val="001E1D30"/>
    <w:rsid w:val="001E1FCA"/>
    <w:rsid w:val="001E29F3"/>
    <w:rsid w:val="001E4108"/>
    <w:rsid w:val="001F034D"/>
    <w:rsid w:val="001F0C48"/>
    <w:rsid w:val="001F1100"/>
    <w:rsid w:val="001F17FD"/>
    <w:rsid w:val="001F23E1"/>
    <w:rsid w:val="001F3625"/>
    <w:rsid w:val="001F429B"/>
    <w:rsid w:val="001F5B77"/>
    <w:rsid w:val="001F754F"/>
    <w:rsid w:val="001F7976"/>
    <w:rsid w:val="00200386"/>
    <w:rsid w:val="002014C4"/>
    <w:rsid w:val="00205A60"/>
    <w:rsid w:val="00206433"/>
    <w:rsid w:val="002124C1"/>
    <w:rsid w:val="0021338B"/>
    <w:rsid w:val="002137E3"/>
    <w:rsid w:val="0021657E"/>
    <w:rsid w:val="00220578"/>
    <w:rsid w:val="0022192B"/>
    <w:rsid w:val="00224716"/>
    <w:rsid w:val="00224822"/>
    <w:rsid w:val="002259B3"/>
    <w:rsid w:val="00225BF0"/>
    <w:rsid w:val="00226AF9"/>
    <w:rsid w:val="00233E36"/>
    <w:rsid w:val="00234895"/>
    <w:rsid w:val="00237331"/>
    <w:rsid w:val="00237845"/>
    <w:rsid w:val="00237E5B"/>
    <w:rsid w:val="002422B9"/>
    <w:rsid w:val="00250669"/>
    <w:rsid w:val="002535E4"/>
    <w:rsid w:val="00255271"/>
    <w:rsid w:val="00255D28"/>
    <w:rsid w:val="002622DD"/>
    <w:rsid w:val="002636CF"/>
    <w:rsid w:val="00263E90"/>
    <w:rsid w:val="00264375"/>
    <w:rsid w:val="00265F3F"/>
    <w:rsid w:val="00266C8D"/>
    <w:rsid w:val="00267452"/>
    <w:rsid w:val="00267C16"/>
    <w:rsid w:val="00270D73"/>
    <w:rsid w:val="00271DFC"/>
    <w:rsid w:val="0027290A"/>
    <w:rsid w:val="00274A22"/>
    <w:rsid w:val="00274CA2"/>
    <w:rsid w:val="00275811"/>
    <w:rsid w:val="00276AE7"/>
    <w:rsid w:val="00277555"/>
    <w:rsid w:val="00277903"/>
    <w:rsid w:val="00280854"/>
    <w:rsid w:val="00281813"/>
    <w:rsid w:val="00283BBB"/>
    <w:rsid w:val="00285666"/>
    <w:rsid w:val="0028707C"/>
    <w:rsid w:val="00287CF4"/>
    <w:rsid w:val="0029116E"/>
    <w:rsid w:val="002918FC"/>
    <w:rsid w:val="00291908"/>
    <w:rsid w:val="00291BB5"/>
    <w:rsid w:val="00293024"/>
    <w:rsid w:val="002930BC"/>
    <w:rsid w:val="00293234"/>
    <w:rsid w:val="00294C77"/>
    <w:rsid w:val="002953AC"/>
    <w:rsid w:val="00295C5F"/>
    <w:rsid w:val="00295FFB"/>
    <w:rsid w:val="002A08D2"/>
    <w:rsid w:val="002A23AC"/>
    <w:rsid w:val="002A3690"/>
    <w:rsid w:val="002A3E2B"/>
    <w:rsid w:val="002A5E18"/>
    <w:rsid w:val="002A6951"/>
    <w:rsid w:val="002A755A"/>
    <w:rsid w:val="002B05BC"/>
    <w:rsid w:val="002B1CA2"/>
    <w:rsid w:val="002B20C4"/>
    <w:rsid w:val="002B2458"/>
    <w:rsid w:val="002B2DA3"/>
    <w:rsid w:val="002B39E5"/>
    <w:rsid w:val="002B3F8D"/>
    <w:rsid w:val="002B4464"/>
    <w:rsid w:val="002B6C0D"/>
    <w:rsid w:val="002B7AAB"/>
    <w:rsid w:val="002C18A5"/>
    <w:rsid w:val="002C19F7"/>
    <w:rsid w:val="002C3DDA"/>
    <w:rsid w:val="002C4E45"/>
    <w:rsid w:val="002D24F1"/>
    <w:rsid w:val="002D2B72"/>
    <w:rsid w:val="002D378F"/>
    <w:rsid w:val="002D4688"/>
    <w:rsid w:val="002D4AEB"/>
    <w:rsid w:val="002D6046"/>
    <w:rsid w:val="002D6915"/>
    <w:rsid w:val="002E06D1"/>
    <w:rsid w:val="002E0F95"/>
    <w:rsid w:val="002E24F1"/>
    <w:rsid w:val="002E31CC"/>
    <w:rsid w:val="002E3BB2"/>
    <w:rsid w:val="002E404F"/>
    <w:rsid w:val="002E4DCA"/>
    <w:rsid w:val="002E5A9D"/>
    <w:rsid w:val="002E6949"/>
    <w:rsid w:val="002E72DC"/>
    <w:rsid w:val="002E7CB2"/>
    <w:rsid w:val="002F16DD"/>
    <w:rsid w:val="002F2AAF"/>
    <w:rsid w:val="002F69C1"/>
    <w:rsid w:val="002F6BD1"/>
    <w:rsid w:val="002F7618"/>
    <w:rsid w:val="003018E7"/>
    <w:rsid w:val="00301CBE"/>
    <w:rsid w:val="00302548"/>
    <w:rsid w:val="003034E3"/>
    <w:rsid w:val="00305115"/>
    <w:rsid w:val="0030596E"/>
    <w:rsid w:val="00305AE8"/>
    <w:rsid w:val="003062C1"/>
    <w:rsid w:val="00306ADB"/>
    <w:rsid w:val="00307039"/>
    <w:rsid w:val="00311E19"/>
    <w:rsid w:val="00311EC4"/>
    <w:rsid w:val="00324EB2"/>
    <w:rsid w:val="003276C4"/>
    <w:rsid w:val="00334906"/>
    <w:rsid w:val="00334F8B"/>
    <w:rsid w:val="00336DE5"/>
    <w:rsid w:val="003411B2"/>
    <w:rsid w:val="00342643"/>
    <w:rsid w:val="00350E7B"/>
    <w:rsid w:val="00354A6C"/>
    <w:rsid w:val="00354D54"/>
    <w:rsid w:val="00356E85"/>
    <w:rsid w:val="00357AFE"/>
    <w:rsid w:val="00361835"/>
    <w:rsid w:val="003626A5"/>
    <w:rsid w:val="00362D11"/>
    <w:rsid w:val="0036366F"/>
    <w:rsid w:val="00363FFE"/>
    <w:rsid w:val="00364E2A"/>
    <w:rsid w:val="003651CC"/>
    <w:rsid w:val="00366A11"/>
    <w:rsid w:val="00370378"/>
    <w:rsid w:val="0037251C"/>
    <w:rsid w:val="003727BD"/>
    <w:rsid w:val="003731FD"/>
    <w:rsid w:val="00373E41"/>
    <w:rsid w:val="00375567"/>
    <w:rsid w:val="003759C8"/>
    <w:rsid w:val="00376002"/>
    <w:rsid w:val="00376BFA"/>
    <w:rsid w:val="00377D65"/>
    <w:rsid w:val="003804AD"/>
    <w:rsid w:val="003817E5"/>
    <w:rsid w:val="003820B1"/>
    <w:rsid w:val="00382CC3"/>
    <w:rsid w:val="003839B3"/>
    <w:rsid w:val="00385118"/>
    <w:rsid w:val="0038549A"/>
    <w:rsid w:val="00386448"/>
    <w:rsid w:val="00386D58"/>
    <w:rsid w:val="00386F1F"/>
    <w:rsid w:val="00387636"/>
    <w:rsid w:val="0039079C"/>
    <w:rsid w:val="0039288D"/>
    <w:rsid w:val="003954B9"/>
    <w:rsid w:val="003960B9"/>
    <w:rsid w:val="00397C87"/>
    <w:rsid w:val="003A05DB"/>
    <w:rsid w:val="003A070A"/>
    <w:rsid w:val="003A0C14"/>
    <w:rsid w:val="003A0C23"/>
    <w:rsid w:val="003A1371"/>
    <w:rsid w:val="003A2314"/>
    <w:rsid w:val="003A26AC"/>
    <w:rsid w:val="003A30E1"/>
    <w:rsid w:val="003A5C56"/>
    <w:rsid w:val="003A6727"/>
    <w:rsid w:val="003A6E8E"/>
    <w:rsid w:val="003A6EE2"/>
    <w:rsid w:val="003B0CFD"/>
    <w:rsid w:val="003B1348"/>
    <w:rsid w:val="003B198F"/>
    <w:rsid w:val="003B2F0C"/>
    <w:rsid w:val="003B42DD"/>
    <w:rsid w:val="003B4F66"/>
    <w:rsid w:val="003B52AC"/>
    <w:rsid w:val="003B5B67"/>
    <w:rsid w:val="003B701A"/>
    <w:rsid w:val="003B7B17"/>
    <w:rsid w:val="003B7DA1"/>
    <w:rsid w:val="003C0BDA"/>
    <w:rsid w:val="003C25B4"/>
    <w:rsid w:val="003C704A"/>
    <w:rsid w:val="003C704D"/>
    <w:rsid w:val="003C7D42"/>
    <w:rsid w:val="003D01DC"/>
    <w:rsid w:val="003D0D69"/>
    <w:rsid w:val="003D2D02"/>
    <w:rsid w:val="003D364A"/>
    <w:rsid w:val="003D53AD"/>
    <w:rsid w:val="003D7A1F"/>
    <w:rsid w:val="003D7B26"/>
    <w:rsid w:val="003D7EF8"/>
    <w:rsid w:val="003E045D"/>
    <w:rsid w:val="003E0A65"/>
    <w:rsid w:val="003E7344"/>
    <w:rsid w:val="003F4130"/>
    <w:rsid w:val="003F66F2"/>
    <w:rsid w:val="003F76DD"/>
    <w:rsid w:val="0040401C"/>
    <w:rsid w:val="00404B1C"/>
    <w:rsid w:val="00406E0B"/>
    <w:rsid w:val="004076DD"/>
    <w:rsid w:val="00407E43"/>
    <w:rsid w:val="00410066"/>
    <w:rsid w:val="00410D8F"/>
    <w:rsid w:val="00411F45"/>
    <w:rsid w:val="00414647"/>
    <w:rsid w:val="00414F5A"/>
    <w:rsid w:val="00415A82"/>
    <w:rsid w:val="0041792E"/>
    <w:rsid w:val="004201E9"/>
    <w:rsid w:val="00420E71"/>
    <w:rsid w:val="00422137"/>
    <w:rsid w:val="00422C03"/>
    <w:rsid w:val="00427115"/>
    <w:rsid w:val="0043003B"/>
    <w:rsid w:val="00433D4B"/>
    <w:rsid w:val="00435449"/>
    <w:rsid w:val="0044193D"/>
    <w:rsid w:val="00443852"/>
    <w:rsid w:val="0044506B"/>
    <w:rsid w:val="00445A66"/>
    <w:rsid w:val="004470AE"/>
    <w:rsid w:val="004479BD"/>
    <w:rsid w:val="004500D1"/>
    <w:rsid w:val="00450E98"/>
    <w:rsid w:val="00452091"/>
    <w:rsid w:val="00461322"/>
    <w:rsid w:val="004640B7"/>
    <w:rsid w:val="0046480E"/>
    <w:rsid w:val="004651FA"/>
    <w:rsid w:val="00466432"/>
    <w:rsid w:val="0047185E"/>
    <w:rsid w:val="00473C87"/>
    <w:rsid w:val="0047480F"/>
    <w:rsid w:val="00474D55"/>
    <w:rsid w:val="004758DE"/>
    <w:rsid w:val="00476AF0"/>
    <w:rsid w:val="0047749B"/>
    <w:rsid w:val="00477557"/>
    <w:rsid w:val="00481818"/>
    <w:rsid w:val="00481E8A"/>
    <w:rsid w:val="004865DA"/>
    <w:rsid w:val="0049077F"/>
    <w:rsid w:val="00490A2F"/>
    <w:rsid w:val="00490C0B"/>
    <w:rsid w:val="0049337C"/>
    <w:rsid w:val="00493965"/>
    <w:rsid w:val="004976B8"/>
    <w:rsid w:val="00497CF2"/>
    <w:rsid w:val="00497CFB"/>
    <w:rsid w:val="004A0103"/>
    <w:rsid w:val="004A0176"/>
    <w:rsid w:val="004A23D1"/>
    <w:rsid w:val="004A2DCE"/>
    <w:rsid w:val="004A3C9B"/>
    <w:rsid w:val="004A4645"/>
    <w:rsid w:val="004A4D44"/>
    <w:rsid w:val="004A4D62"/>
    <w:rsid w:val="004A4E8A"/>
    <w:rsid w:val="004A4ED3"/>
    <w:rsid w:val="004A5F87"/>
    <w:rsid w:val="004A66CC"/>
    <w:rsid w:val="004A684E"/>
    <w:rsid w:val="004B0F76"/>
    <w:rsid w:val="004B13E7"/>
    <w:rsid w:val="004B15D6"/>
    <w:rsid w:val="004B2D8D"/>
    <w:rsid w:val="004B3537"/>
    <w:rsid w:val="004B42A3"/>
    <w:rsid w:val="004B4AAC"/>
    <w:rsid w:val="004B5BFE"/>
    <w:rsid w:val="004B5D34"/>
    <w:rsid w:val="004C19D6"/>
    <w:rsid w:val="004C1DF8"/>
    <w:rsid w:val="004C3E5C"/>
    <w:rsid w:val="004C5003"/>
    <w:rsid w:val="004C58EC"/>
    <w:rsid w:val="004C5AB6"/>
    <w:rsid w:val="004C6DBE"/>
    <w:rsid w:val="004C774A"/>
    <w:rsid w:val="004D0937"/>
    <w:rsid w:val="004D459F"/>
    <w:rsid w:val="004D5864"/>
    <w:rsid w:val="004D5AE3"/>
    <w:rsid w:val="004D6EB9"/>
    <w:rsid w:val="004E195E"/>
    <w:rsid w:val="004E1979"/>
    <w:rsid w:val="004E20DA"/>
    <w:rsid w:val="004E7304"/>
    <w:rsid w:val="004F014A"/>
    <w:rsid w:val="004F0FB5"/>
    <w:rsid w:val="004F27A6"/>
    <w:rsid w:val="004F3772"/>
    <w:rsid w:val="004F52E1"/>
    <w:rsid w:val="004F6ED9"/>
    <w:rsid w:val="00501A92"/>
    <w:rsid w:val="00502DEB"/>
    <w:rsid w:val="00503F28"/>
    <w:rsid w:val="00504733"/>
    <w:rsid w:val="00504C61"/>
    <w:rsid w:val="0050590C"/>
    <w:rsid w:val="005073A4"/>
    <w:rsid w:val="005076D5"/>
    <w:rsid w:val="0051192D"/>
    <w:rsid w:val="00511B5B"/>
    <w:rsid w:val="00514185"/>
    <w:rsid w:val="0051697D"/>
    <w:rsid w:val="00517F3D"/>
    <w:rsid w:val="00520AD7"/>
    <w:rsid w:val="00520AFF"/>
    <w:rsid w:val="00520B36"/>
    <w:rsid w:val="0052306B"/>
    <w:rsid w:val="00523256"/>
    <w:rsid w:val="005233BE"/>
    <w:rsid w:val="00523A59"/>
    <w:rsid w:val="005242FE"/>
    <w:rsid w:val="005245F5"/>
    <w:rsid w:val="0052506C"/>
    <w:rsid w:val="00525192"/>
    <w:rsid w:val="0052532E"/>
    <w:rsid w:val="005259F1"/>
    <w:rsid w:val="00526320"/>
    <w:rsid w:val="00526340"/>
    <w:rsid w:val="005263BD"/>
    <w:rsid w:val="00534116"/>
    <w:rsid w:val="00535BE0"/>
    <w:rsid w:val="00536DB1"/>
    <w:rsid w:val="00537825"/>
    <w:rsid w:val="0054080B"/>
    <w:rsid w:val="00541DE0"/>
    <w:rsid w:val="005421BF"/>
    <w:rsid w:val="0054227F"/>
    <w:rsid w:val="005538C5"/>
    <w:rsid w:val="00554B51"/>
    <w:rsid w:val="00557379"/>
    <w:rsid w:val="00557C03"/>
    <w:rsid w:val="00561822"/>
    <w:rsid w:val="00562AFB"/>
    <w:rsid w:val="00563B64"/>
    <w:rsid w:val="005647DA"/>
    <w:rsid w:val="005667BB"/>
    <w:rsid w:val="00570520"/>
    <w:rsid w:val="00570745"/>
    <w:rsid w:val="00572024"/>
    <w:rsid w:val="005729F9"/>
    <w:rsid w:val="00573A19"/>
    <w:rsid w:val="00573DDA"/>
    <w:rsid w:val="00574C72"/>
    <w:rsid w:val="00575A9F"/>
    <w:rsid w:val="005761AC"/>
    <w:rsid w:val="0057680F"/>
    <w:rsid w:val="005777CF"/>
    <w:rsid w:val="00581872"/>
    <w:rsid w:val="00582B11"/>
    <w:rsid w:val="005839FA"/>
    <w:rsid w:val="00583D9F"/>
    <w:rsid w:val="00584523"/>
    <w:rsid w:val="00584D04"/>
    <w:rsid w:val="00585A7D"/>
    <w:rsid w:val="00586736"/>
    <w:rsid w:val="0059097D"/>
    <w:rsid w:val="0059114C"/>
    <w:rsid w:val="005918D5"/>
    <w:rsid w:val="005926FE"/>
    <w:rsid w:val="0059326E"/>
    <w:rsid w:val="005932AE"/>
    <w:rsid w:val="005939EF"/>
    <w:rsid w:val="00595079"/>
    <w:rsid w:val="00595508"/>
    <w:rsid w:val="00596410"/>
    <w:rsid w:val="00596A1F"/>
    <w:rsid w:val="005A3EEB"/>
    <w:rsid w:val="005A5F27"/>
    <w:rsid w:val="005A5F3A"/>
    <w:rsid w:val="005A7752"/>
    <w:rsid w:val="005B24F7"/>
    <w:rsid w:val="005B25FC"/>
    <w:rsid w:val="005B2E5B"/>
    <w:rsid w:val="005B59E2"/>
    <w:rsid w:val="005B7461"/>
    <w:rsid w:val="005C25AF"/>
    <w:rsid w:val="005C2A18"/>
    <w:rsid w:val="005C338F"/>
    <w:rsid w:val="005C36F9"/>
    <w:rsid w:val="005C6C2D"/>
    <w:rsid w:val="005C72F2"/>
    <w:rsid w:val="005C74AB"/>
    <w:rsid w:val="005D2823"/>
    <w:rsid w:val="005D3349"/>
    <w:rsid w:val="005D47AF"/>
    <w:rsid w:val="005D59A6"/>
    <w:rsid w:val="005D7B20"/>
    <w:rsid w:val="005E1265"/>
    <w:rsid w:val="005E15A3"/>
    <w:rsid w:val="005E185D"/>
    <w:rsid w:val="005E34F9"/>
    <w:rsid w:val="005E3D17"/>
    <w:rsid w:val="005E54C4"/>
    <w:rsid w:val="005F0ADD"/>
    <w:rsid w:val="005F14EF"/>
    <w:rsid w:val="005F22E0"/>
    <w:rsid w:val="005F4A32"/>
    <w:rsid w:val="005F4DB0"/>
    <w:rsid w:val="005F5433"/>
    <w:rsid w:val="005F5EE8"/>
    <w:rsid w:val="0060119B"/>
    <w:rsid w:val="00601855"/>
    <w:rsid w:val="0060205B"/>
    <w:rsid w:val="006031AA"/>
    <w:rsid w:val="00603938"/>
    <w:rsid w:val="00607FE5"/>
    <w:rsid w:val="00611930"/>
    <w:rsid w:val="00611CC2"/>
    <w:rsid w:val="00612B28"/>
    <w:rsid w:val="00614479"/>
    <w:rsid w:val="00614832"/>
    <w:rsid w:val="00615453"/>
    <w:rsid w:val="00616AC7"/>
    <w:rsid w:val="00616B78"/>
    <w:rsid w:val="00620520"/>
    <w:rsid w:val="0062288E"/>
    <w:rsid w:val="006230D1"/>
    <w:rsid w:val="00624970"/>
    <w:rsid w:val="00626671"/>
    <w:rsid w:val="00626A68"/>
    <w:rsid w:val="00627434"/>
    <w:rsid w:val="006311A7"/>
    <w:rsid w:val="006366B4"/>
    <w:rsid w:val="00636AE4"/>
    <w:rsid w:val="00636F7B"/>
    <w:rsid w:val="00637B17"/>
    <w:rsid w:val="00640F95"/>
    <w:rsid w:val="00641352"/>
    <w:rsid w:val="006425DE"/>
    <w:rsid w:val="00642F1B"/>
    <w:rsid w:val="00642F5B"/>
    <w:rsid w:val="006444FD"/>
    <w:rsid w:val="00644B0D"/>
    <w:rsid w:val="00644CA9"/>
    <w:rsid w:val="00647FA1"/>
    <w:rsid w:val="00650CF5"/>
    <w:rsid w:val="0065292B"/>
    <w:rsid w:val="00652C58"/>
    <w:rsid w:val="00652C65"/>
    <w:rsid w:val="00653644"/>
    <w:rsid w:val="006556A8"/>
    <w:rsid w:val="0065698A"/>
    <w:rsid w:val="00656CCF"/>
    <w:rsid w:val="006611DE"/>
    <w:rsid w:val="00662012"/>
    <w:rsid w:val="00663BD4"/>
    <w:rsid w:val="00665199"/>
    <w:rsid w:val="00665A25"/>
    <w:rsid w:val="00665C0F"/>
    <w:rsid w:val="0066638A"/>
    <w:rsid w:val="006675A1"/>
    <w:rsid w:val="00667DB4"/>
    <w:rsid w:val="006712DB"/>
    <w:rsid w:val="006731C0"/>
    <w:rsid w:val="0067370F"/>
    <w:rsid w:val="00674904"/>
    <w:rsid w:val="00674A1F"/>
    <w:rsid w:val="00677914"/>
    <w:rsid w:val="00680CD4"/>
    <w:rsid w:val="006815A4"/>
    <w:rsid w:val="00681B11"/>
    <w:rsid w:val="0068267F"/>
    <w:rsid w:val="00684643"/>
    <w:rsid w:val="00685859"/>
    <w:rsid w:val="0068589B"/>
    <w:rsid w:val="006863E2"/>
    <w:rsid w:val="00686468"/>
    <w:rsid w:val="00691B11"/>
    <w:rsid w:val="00693716"/>
    <w:rsid w:val="006938A3"/>
    <w:rsid w:val="0069504A"/>
    <w:rsid w:val="0069569F"/>
    <w:rsid w:val="006960B3"/>
    <w:rsid w:val="006A03E1"/>
    <w:rsid w:val="006A1AEC"/>
    <w:rsid w:val="006A1DAF"/>
    <w:rsid w:val="006A28E8"/>
    <w:rsid w:val="006A3347"/>
    <w:rsid w:val="006A4BCB"/>
    <w:rsid w:val="006A52E4"/>
    <w:rsid w:val="006A59B4"/>
    <w:rsid w:val="006A633E"/>
    <w:rsid w:val="006A6628"/>
    <w:rsid w:val="006B3BB5"/>
    <w:rsid w:val="006B5130"/>
    <w:rsid w:val="006B6409"/>
    <w:rsid w:val="006B7616"/>
    <w:rsid w:val="006B7E1E"/>
    <w:rsid w:val="006B7EBE"/>
    <w:rsid w:val="006C0FC6"/>
    <w:rsid w:val="006C3271"/>
    <w:rsid w:val="006C5487"/>
    <w:rsid w:val="006C599D"/>
    <w:rsid w:val="006C660F"/>
    <w:rsid w:val="006C66AA"/>
    <w:rsid w:val="006C67CE"/>
    <w:rsid w:val="006D071D"/>
    <w:rsid w:val="006D174E"/>
    <w:rsid w:val="006D2A38"/>
    <w:rsid w:val="006D2ADC"/>
    <w:rsid w:val="006D2F93"/>
    <w:rsid w:val="006D50F3"/>
    <w:rsid w:val="006E010A"/>
    <w:rsid w:val="006E1BB5"/>
    <w:rsid w:val="006E2335"/>
    <w:rsid w:val="006E354C"/>
    <w:rsid w:val="006E4504"/>
    <w:rsid w:val="006E62E0"/>
    <w:rsid w:val="006E69FC"/>
    <w:rsid w:val="006F23DF"/>
    <w:rsid w:val="006F5732"/>
    <w:rsid w:val="006F642C"/>
    <w:rsid w:val="007020C7"/>
    <w:rsid w:val="00702B6F"/>
    <w:rsid w:val="00705169"/>
    <w:rsid w:val="00705195"/>
    <w:rsid w:val="00705317"/>
    <w:rsid w:val="0070570E"/>
    <w:rsid w:val="00707AD4"/>
    <w:rsid w:val="00710203"/>
    <w:rsid w:val="00710DAC"/>
    <w:rsid w:val="00712ADA"/>
    <w:rsid w:val="00713D25"/>
    <w:rsid w:val="00714196"/>
    <w:rsid w:val="00715909"/>
    <w:rsid w:val="0071624F"/>
    <w:rsid w:val="007210EE"/>
    <w:rsid w:val="00722447"/>
    <w:rsid w:val="00722E18"/>
    <w:rsid w:val="0072674D"/>
    <w:rsid w:val="00733EA4"/>
    <w:rsid w:val="00734E90"/>
    <w:rsid w:val="00736708"/>
    <w:rsid w:val="007369BF"/>
    <w:rsid w:val="0074169F"/>
    <w:rsid w:val="00743452"/>
    <w:rsid w:val="007456E7"/>
    <w:rsid w:val="00751168"/>
    <w:rsid w:val="0075183C"/>
    <w:rsid w:val="00752959"/>
    <w:rsid w:val="007540AD"/>
    <w:rsid w:val="007542E3"/>
    <w:rsid w:val="00755C51"/>
    <w:rsid w:val="00756EE9"/>
    <w:rsid w:val="0076321C"/>
    <w:rsid w:val="0076328B"/>
    <w:rsid w:val="00765802"/>
    <w:rsid w:val="00766228"/>
    <w:rsid w:val="007712E5"/>
    <w:rsid w:val="00771A23"/>
    <w:rsid w:val="00771AB5"/>
    <w:rsid w:val="00771F14"/>
    <w:rsid w:val="0077265B"/>
    <w:rsid w:val="007767E2"/>
    <w:rsid w:val="00780327"/>
    <w:rsid w:val="0078079F"/>
    <w:rsid w:val="00782C2E"/>
    <w:rsid w:val="007830CA"/>
    <w:rsid w:val="0078603B"/>
    <w:rsid w:val="0078666A"/>
    <w:rsid w:val="00786977"/>
    <w:rsid w:val="00786F7A"/>
    <w:rsid w:val="00787CBE"/>
    <w:rsid w:val="00790E78"/>
    <w:rsid w:val="00792F56"/>
    <w:rsid w:val="00793802"/>
    <w:rsid w:val="00793DFE"/>
    <w:rsid w:val="007940FE"/>
    <w:rsid w:val="00794623"/>
    <w:rsid w:val="00796DC8"/>
    <w:rsid w:val="007975F2"/>
    <w:rsid w:val="007A0E50"/>
    <w:rsid w:val="007A1439"/>
    <w:rsid w:val="007A19A7"/>
    <w:rsid w:val="007A1D18"/>
    <w:rsid w:val="007A70A2"/>
    <w:rsid w:val="007A74ED"/>
    <w:rsid w:val="007B17D1"/>
    <w:rsid w:val="007C2829"/>
    <w:rsid w:val="007C2B38"/>
    <w:rsid w:val="007C3510"/>
    <w:rsid w:val="007C3BCE"/>
    <w:rsid w:val="007C4B8F"/>
    <w:rsid w:val="007C54B2"/>
    <w:rsid w:val="007C60AC"/>
    <w:rsid w:val="007C66FE"/>
    <w:rsid w:val="007D1488"/>
    <w:rsid w:val="007D1FE9"/>
    <w:rsid w:val="007D25E0"/>
    <w:rsid w:val="007D36E7"/>
    <w:rsid w:val="007D3CA0"/>
    <w:rsid w:val="007D47A4"/>
    <w:rsid w:val="007D4A84"/>
    <w:rsid w:val="007D6224"/>
    <w:rsid w:val="007D6355"/>
    <w:rsid w:val="007D6DC7"/>
    <w:rsid w:val="007E0BBE"/>
    <w:rsid w:val="007E3F4C"/>
    <w:rsid w:val="007E7A74"/>
    <w:rsid w:val="007E7F9F"/>
    <w:rsid w:val="007F07DD"/>
    <w:rsid w:val="007F1DD3"/>
    <w:rsid w:val="007F1EFC"/>
    <w:rsid w:val="007F4295"/>
    <w:rsid w:val="007F4E84"/>
    <w:rsid w:val="007F4EAE"/>
    <w:rsid w:val="007F6EDE"/>
    <w:rsid w:val="007F7CBC"/>
    <w:rsid w:val="007F7E04"/>
    <w:rsid w:val="0080074C"/>
    <w:rsid w:val="00801202"/>
    <w:rsid w:val="0080219F"/>
    <w:rsid w:val="00802BFB"/>
    <w:rsid w:val="00803BB9"/>
    <w:rsid w:val="00803E25"/>
    <w:rsid w:val="00803FD4"/>
    <w:rsid w:val="00812A00"/>
    <w:rsid w:val="00812CD7"/>
    <w:rsid w:val="00812F38"/>
    <w:rsid w:val="008256F1"/>
    <w:rsid w:val="00826EE9"/>
    <w:rsid w:val="00827414"/>
    <w:rsid w:val="00827BB5"/>
    <w:rsid w:val="00827F67"/>
    <w:rsid w:val="00830A86"/>
    <w:rsid w:val="00832C96"/>
    <w:rsid w:val="00836B8F"/>
    <w:rsid w:val="00837BB0"/>
    <w:rsid w:val="008419DD"/>
    <w:rsid w:val="00841D30"/>
    <w:rsid w:val="008432D8"/>
    <w:rsid w:val="00844081"/>
    <w:rsid w:val="008451C9"/>
    <w:rsid w:val="00846CF2"/>
    <w:rsid w:val="00847AB0"/>
    <w:rsid w:val="00847C52"/>
    <w:rsid w:val="00851DEF"/>
    <w:rsid w:val="00851F07"/>
    <w:rsid w:val="00854C1A"/>
    <w:rsid w:val="008564D7"/>
    <w:rsid w:val="0086134B"/>
    <w:rsid w:val="00864956"/>
    <w:rsid w:val="00865557"/>
    <w:rsid w:val="008661D3"/>
    <w:rsid w:val="00867E76"/>
    <w:rsid w:val="008712AD"/>
    <w:rsid w:val="008724DC"/>
    <w:rsid w:val="00872AC1"/>
    <w:rsid w:val="00873833"/>
    <w:rsid w:val="0087609F"/>
    <w:rsid w:val="00882101"/>
    <w:rsid w:val="00882306"/>
    <w:rsid w:val="00890267"/>
    <w:rsid w:val="008903CD"/>
    <w:rsid w:val="00890E1F"/>
    <w:rsid w:val="0089357B"/>
    <w:rsid w:val="00895ACD"/>
    <w:rsid w:val="00895B8B"/>
    <w:rsid w:val="00896076"/>
    <w:rsid w:val="00896DB5"/>
    <w:rsid w:val="008A0CAB"/>
    <w:rsid w:val="008A1D3E"/>
    <w:rsid w:val="008A340D"/>
    <w:rsid w:val="008A3EAE"/>
    <w:rsid w:val="008B1247"/>
    <w:rsid w:val="008B1EB7"/>
    <w:rsid w:val="008B2C1C"/>
    <w:rsid w:val="008B338D"/>
    <w:rsid w:val="008B4CD1"/>
    <w:rsid w:val="008B56B0"/>
    <w:rsid w:val="008B6310"/>
    <w:rsid w:val="008B697B"/>
    <w:rsid w:val="008B7051"/>
    <w:rsid w:val="008C0298"/>
    <w:rsid w:val="008C1133"/>
    <w:rsid w:val="008C48E9"/>
    <w:rsid w:val="008C4E5E"/>
    <w:rsid w:val="008C5661"/>
    <w:rsid w:val="008D325D"/>
    <w:rsid w:val="008D34EA"/>
    <w:rsid w:val="008D3AC0"/>
    <w:rsid w:val="008E0556"/>
    <w:rsid w:val="008E2EF1"/>
    <w:rsid w:val="008E4C4D"/>
    <w:rsid w:val="008E590C"/>
    <w:rsid w:val="008E6FE3"/>
    <w:rsid w:val="008E7FB7"/>
    <w:rsid w:val="008F17D4"/>
    <w:rsid w:val="008F20A7"/>
    <w:rsid w:val="008F2D43"/>
    <w:rsid w:val="008F326A"/>
    <w:rsid w:val="008F3FA9"/>
    <w:rsid w:val="008F5451"/>
    <w:rsid w:val="008F7F06"/>
    <w:rsid w:val="009006DC"/>
    <w:rsid w:val="00901761"/>
    <w:rsid w:val="00902C53"/>
    <w:rsid w:val="009045BD"/>
    <w:rsid w:val="009065EC"/>
    <w:rsid w:val="00907556"/>
    <w:rsid w:val="0091021B"/>
    <w:rsid w:val="00910BE7"/>
    <w:rsid w:val="00911F5F"/>
    <w:rsid w:val="00912432"/>
    <w:rsid w:val="00915C09"/>
    <w:rsid w:val="00916195"/>
    <w:rsid w:val="00916527"/>
    <w:rsid w:val="00916693"/>
    <w:rsid w:val="009167C1"/>
    <w:rsid w:val="009215EA"/>
    <w:rsid w:val="0092192F"/>
    <w:rsid w:val="00922F82"/>
    <w:rsid w:val="009231E6"/>
    <w:rsid w:val="0092420D"/>
    <w:rsid w:val="00926463"/>
    <w:rsid w:val="009275A4"/>
    <w:rsid w:val="00927CF5"/>
    <w:rsid w:val="009337D8"/>
    <w:rsid w:val="00934735"/>
    <w:rsid w:val="00935F5D"/>
    <w:rsid w:val="00936B93"/>
    <w:rsid w:val="00942C5B"/>
    <w:rsid w:val="009434AA"/>
    <w:rsid w:val="009436D5"/>
    <w:rsid w:val="00944492"/>
    <w:rsid w:val="009445B4"/>
    <w:rsid w:val="00946413"/>
    <w:rsid w:val="0094704C"/>
    <w:rsid w:val="0095349A"/>
    <w:rsid w:val="00956C1F"/>
    <w:rsid w:val="00956E64"/>
    <w:rsid w:val="00957160"/>
    <w:rsid w:val="009621A8"/>
    <w:rsid w:val="009633BA"/>
    <w:rsid w:val="009648BD"/>
    <w:rsid w:val="00964CE6"/>
    <w:rsid w:val="009661F5"/>
    <w:rsid w:val="00966589"/>
    <w:rsid w:val="00966CF8"/>
    <w:rsid w:val="00970DC2"/>
    <w:rsid w:val="009727FD"/>
    <w:rsid w:val="00972D7B"/>
    <w:rsid w:val="00973809"/>
    <w:rsid w:val="00977F1A"/>
    <w:rsid w:val="00980964"/>
    <w:rsid w:val="009812F2"/>
    <w:rsid w:val="00981BD7"/>
    <w:rsid w:val="00984684"/>
    <w:rsid w:val="0098503E"/>
    <w:rsid w:val="009853D9"/>
    <w:rsid w:val="00985A11"/>
    <w:rsid w:val="00987EE1"/>
    <w:rsid w:val="009929A0"/>
    <w:rsid w:val="009944DF"/>
    <w:rsid w:val="00995552"/>
    <w:rsid w:val="00995B7E"/>
    <w:rsid w:val="009975BA"/>
    <w:rsid w:val="009A0939"/>
    <w:rsid w:val="009A2BD6"/>
    <w:rsid w:val="009A5367"/>
    <w:rsid w:val="009A53C6"/>
    <w:rsid w:val="009A664C"/>
    <w:rsid w:val="009A7E4A"/>
    <w:rsid w:val="009B0A27"/>
    <w:rsid w:val="009B113D"/>
    <w:rsid w:val="009B1EA3"/>
    <w:rsid w:val="009B2AE7"/>
    <w:rsid w:val="009B3A89"/>
    <w:rsid w:val="009B4598"/>
    <w:rsid w:val="009B5DF3"/>
    <w:rsid w:val="009B6619"/>
    <w:rsid w:val="009B78D5"/>
    <w:rsid w:val="009B7BF9"/>
    <w:rsid w:val="009C138A"/>
    <w:rsid w:val="009C1620"/>
    <w:rsid w:val="009C1E89"/>
    <w:rsid w:val="009C4627"/>
    <w:rsid w:val="009C5F5F"/>
    <w:rsid w:val="009C63C0"/>
    <w:rsid w:val="009C6BB8"/>
    <w:rsid w:val="009D12E4"/>
    <w:rsid w:val="009D1495"/>
    <w:rsid w:val="009D15EB"/>
    <w:rsid w:val="009D28AB"/>
    <w:rsid w:val="009D434D"/>
    <w:rsid w:val="009D478C"/>
    <w:rsid w:val="009D51FE"/>
    <w:rsid w:val="009D5A84"/>
    <w:rsid w:val="009D664F"/>
    <w:rsid w:val="009E0526"/>
    <w:rsid w:val="009E0EB4"/>
    <w:rsid w:val="009E24DB"/>
    <w:rsid w:val="009F304F"/>
    <w:rsid w:val="009F316D"/>
    <w:rsid w:val="009F3FB6"/>
    <w:rsid w:val="009F4941"/>
    <w:rsid w:val="009F4A7A"/>
    <w:rsid w:val="009F4AFC"/>
    <w:rsid w:val="009F60A8"/>
    <w:rsid w:val="00A00843"/>
    <w:rsid w:val="00A017FC"/>
    <w:rsid w:val="00A034ED"/>
    <w:rsid w:val="00A044C6"/>
    <w:rsid w:val="00A0603F"/>
    <w:rsid w:val="00A06254"/>
    <w:rsid w:val="00A0751F"/>
    <w:rsid w:val="00A07EFD"/>
    <w:rsid w:val="00A1078E"/>
    <w:rsid w:val="00A108CC"/>
    <w:rsid w:val="00A10F84"/>
    <w:rsid w:val="00A111A7"/>
    <w:rsid w:val="00A14DDA"/>
    <w:rsid w:val="00A162C4"/>
    <w:rsid w:val="00A17144"/>
    <w:rsid w:val="00A22F1A"/>
    <w:rsid w:val="00A23A6E"/>
    <w:rsid w:val="00A24343"/>
    <w:rsid w:val="00A25E9A"/>
    <w:rsid w:val="00A30A14"/>
    <w:rsid w:val="00A310A7"/>
    <w:rsid w:val="00A33300"/>
    <w:rsid w:val="00A33490"/>
    <w:rsid w:val="00A3355B"/>
    <w:rsid w:val="00A3391D"/>
    <w:rsid w:val="00A3518F"/>
    <w:rsid w:val="00A35B5E"/>
    <w:rsid w:val="00A3659D"/>
    <w:rsid w:val="00A37065"/>
    <w:rsid w:val="00A41C08"/>
    <w:rsid w:val="00A4475A"/>
    <w:rsid w:val="00A448F0"/>
    <w:rsid w:val="00A46D70"/>
    <w:rsid w:val="00A5004E"/>
    <w:rsid w:val="00A509A1"/>
    <w:rsid w:val="00A51DE3"/>
    <w:rsid w:val="00A52ED5"/>
    <w:rsid w:val="00A53861"/>
    <w:rsid w:val="00A54C57"/>
    <w:rsid w:val="00A573EA"/>
    <w:rsid w:val="00A57785"/>
    <w:rsid w:val="00A6151A"/>
    <w:rsid w:val="00A61E9E"/>
    <w:rsid w:val="00A62134"/>
    <w:rsid w:val="00A62816"/>
    <w:rsid w:val="00A63705"/>
    <w:rsid w:val="00A63BD4"/>
    <w:rsid w:val="00A64088"/>
    <w:rsid w:val="00A642DB"/>
    <w:rsid w:val="00A64624"/>
    <w:rsid w:val="00A65011"/>
    <w:rsid w:val="00A6574E"/>
    <w:rsid w:val="00A67D05"/>
    <w:rsid w:val="00A74453"/>
    <w:rsid w:val="00A744D7"/>
    <w:rsid w:val="00A74EDE"/>
    <w:rsid w:val="00A769F3"/>
    <w:rsid w:val="00A76C77"/>
    <w:rsid w:val="00A80909"/>
    <w:rsid w:val="00A83135"/>
    <w:rsid w:val="00A832FA"/>
    <w:rsid w:val="00A8615E"/>
    <w:rsid w:val="00A86E40"/>
    <w:rsid w:val="00A8723D"/>
    <w:rsid w:val="00A91332"/>
    <w:rsid w:val="00A91615"/>
    <w:rsid w:val="00A92D93"/>
    <w:rsid w:val="00A9381F"/>
    <w:rsid w:val="00A9601E"/>
    <w:rsid w:val="00A96391"/>
    <w:rsid w:val="00A96CF6"/>
    <w:rsid w:val="00A9734F"/>
    <w:rsid w:val="00A9738D"/>
    <w:rsid w:val="00AA026F"/>
    <w:rsid w:val="00AA138F"/>
    <w:rsid w:val="00AA162B"/>
    <w:rsid w:val="00AA28BF"/>
    <w:rsid w:val="00AA2E04"/>
    <w:rsid w:val="00AA411B"/>
    <w:rsid w:val="00AA42AA"/>
    <w:rsid w:val="00AA512A"/>
    <w:rsid w:val="00AA6B70"/>
    <w:rsid w:val="00AA773E"/>
    <w:rsid w:val="00AA78E7"/>
    <w:rsid w:val="00AB058B"/>
    <w:rsid w:val="00AB0750"/>
    <w:rsid w:val="00AB0D48"/>
    <w:rsid w:val="00AB1168"/>
    <w:rsid w:val="00AB1841"/>
    <w:rsid w:val="00AB3042"/>
    <w:rsid w:val="00AB440F"/>
    <w:rsid w:val="00AB629E"/>
    <w:rsid w:val="00AB6F1F"/>
    <w:rsid w:val="00AC1B9E"/>
    <w:rsid w:val="00AC410E"/>
    <w:rsid w:val="00AC64BA"/>
    <w:rsid w:val="00AD310D"/>
    <w:rsid w:val="00AD3364"/>
    <w:rsid w:val="00AD34CD"/>
    <w:rsid w:val="00AD4EE2"/>
    <w:rsid w:val="00AD6B29"/>
    <w:rsid w:val="00AE057B"/>
    <w:rsid w:val="00AE1EE0"/>
    <w:rsid w:val="00AE3EA6"/>
    <w:rsid w:val="00AE4DC3"/>
    <w:rsid w:val="00AF04A2"/>
    <w:rsid w:val="00AF1CAF"/>
    <w:rsid w:val="00AF358E"/>
    <w:rsid w:val="00AF6C73"/>
    <w:rsid w:val="00AF75A4"/>
    <w:rsid w:val="00B038F1"/>
    <w:rsid w:val="00B05B5B"/>
    <w:rsid w:val="00B06045"/>
    <w:rsid w:val="00B11422"/>
    <w:rsid w:val="00B131F0"/>
    <w:rsid w:val="00B13AFB"/>
    <w:rsid w:val="00B13C76"/>
    <w:rsid w:val="00B15EFC"/>
    <w:rsid w:val="00B1654C"/>
    <w:rsid w:val="00B167B5"/>
    <w:rsid w:val="00B22065"/>
    <w:rsid w:val="00B247F7"/>
    <w:rsid w:val="00B27ED9"/>
    <w:rsid w:val="00B305FD"/>
    <w:rsid w:val="00B32108"/>
    <w:rsid w:val="00B32FCC"/>
    <w:rsid w:val="00B33BA6"/>
    <w:rsid w:val="00B33FC1"/>
    <w:rsid w:val="00B35128"/>
    <w:rsid w:val="00B361F4"/>
    <w:rsid w:val="00B36B87"/>
    <w:rsid w:val="00B3777B"/>
    <w:rsid w:val="00B4037A"/>
    <w:rsid w:val="00B4042B"/>
    <w:rsid w:val="00B42210"/>
    <w:rsid w:val="00B43F8A"/>
    <w:rsid w:val="00B51864"/>
    <w:rsid w:val="00B52303"/>
    <w:rsid w:val="00B56C01"/>
    <w:rsid w:val="00B573C9"/>
    <w:rsid w:val="00B57622"/>
    <w:rsid w:val="00B60294"/>
    <w:rsid w:val="00B607F6"/>
    <w:rsid w:val="00B61372"/>
    <w:rsid w:val="00B6147D"/>
    <w:rsid w:val="00B61839"/>
    <w:rsid w:val="00B63981"/>
    <w:rsid w:val="00B643BF"/>
    <w:rsid w:val="00B72B37"/>
    <w:rsid w:val="00B72C02"/>
    <w:rsid w:val="00B73412"/>
    <w:rsid w:val="00B80244"/>
    <w:rsid w:val="00B8434F"/>
    <w:rsid w:val="00B8456E"/>
    <w:rsid w:val="00B91E5D"/>
    <w:rsid w:val="00B91E9B"/>
    <w:rsid w:val="00B9295D"/>
    <w:rsid w:val="00B93439"/>
    <w:rsid w:val="00B94658"/>
    <w:rsid w:val="00B94E8D"/>
    <w:rsid w:val="00B9576E"/>
    <w:rsid w:val="00B9684C"/>
    <w:rsid w:val="00B96EBC"/>
    <w:rsid w:val="00B97748"/>
    <w:rsid w:val="00BA1C0F"/>
    <w:rsid w:val="00BA1E37"/>
    <w:rsid w:val="00BA22A5"/>
    <w:rsid w:val="00BA2AC0"/>
    <w:rsid w:val="00BA38D2"/>
    <w:rsid w:val="00BA3BCB"/>
    <w:rsid w:val="00BA4D98"/>
    <w:rsid w:val="00BA6099"/>
    <w:rsid w:val="00BA64FB"/>
    <w:rsid w:val="00BA67CB"/>
    <w:rsid w:val="00BA6AFE"/>
    <w:rsid w:val="00BA6E2C"/>
    <w:rsid w:val="00BA74D5"/>
    <w:rsid w:val="00BA7FE4"/>
    <w:rsid w:val="00BB00F2"/>
    <w:rsid w:val="00BB31E0"/>
    <w:rsid w:val="00BB5663"/>
    <w:rsid w:val="00BB7874"/>
    <w:rsid w:val="00BC15C5"/>
    <w:rsid w:val="00BC175A"/>
    <w:rsid w:val="00BC26CC"/>
    <w:rsid w:val="00BC2C87"/>
    <w:rsid w:val="00BC40D7"/>
    <w:rsid w:val="00BC51BA"/>
    <w:rsid w:val="00BC5456"/>
    <w:rsid w:val="00BC5EEB"/>
    <w:rsid w:val="00BC698E"/>
    <w:rsid w:val="00BC7426"/>
    <w:rsid w:val="00BC7A91"/>
    <w:rsid w:val="00BD0D8C"/>
    <w:rsid w:val="00BD1618"/>
    <w:rsid w:val="00BD3688"/>
    <w:rsid w:val="00BD37AC"/>
    <w:rsid w:val="00BD4D38"/>
    <w:rsid w:val="00BD5396"/>
    <w:rsid w:val="00BD6947"/>
    <w:rsid w:val="00BE0797"/>
    <w:rsid w:val="00BE0DD0"/>
    <w:rsid w:val="00BE15F0"/>
    <w:rsid w:val="00BE212A"/>
    <w:rsid w:val="00BE234D"/>
    <w:rsid w:val="00BE2ABD"/>
    <w:rsid w:val="00BE2B22"/>
    <w:rsid w:val="00BE30BE"/>
    <w:rsid w:val="00BE375C"/>
    <w:rsid w:val="00BE6660"/>
    <w:rsid w:val="00BE74D6"/>
    <w:rsid w:val="00BF0285"/>
    <w:rsid w:val="00BF0F67"/>
    <w:rsid w:val="00BF229E"/>
    <w:rsid w:val="00BF73AC"/>
    <w:rsid w:val="00C00A1A"/>
    <w:rsid w:val="00C019BD"/>
    <w:rsid w:val="00C01ABB"/>
    <w:rsid w:val="00C02374"/>
    <w:rsid w:val="00C0250A"/>
    <w:rsid w:val="00C031AC"/>
    <w:rsid w:val="00C05D3D"/>
    <w:rsid w:val="00C072BF"/>
    <w:rsid w:val="00C10210"/>
    <w:rsid w:val="00C102D4"/>
    <w:rsid w:val="00C1050A"/>
    <w:rsid w:val="00C105F1"/>
    <w:rsid w:val="00C10F33"/>
    <w:rsid w:val="00C12609"/>
    <w:rsid w:val="00C132D1"/>
    <w:rsid w:val="00C14972"/>
    <w:rsid w:val="00C14E14"/>
    <w:rsid w:val="00C15259"/>
    <w:rsid w:val="00C169E7"/>
    <w:rsid w:val="00C16A68"/>
    <w:rsid w:val="00C16CFE"/>
    <w:rsid w:val="00C202F5"/>
    <w:rsid w:val="00C2125F"/>
    <w:rsid w:val="00C213CA"/>
    <w:rsid w:val="00C232FB"/>
    <w:rsid w:val="00C2686B"/>
    <w:rsid w:val="00C3346B"/>
    <w:rsid w:val="00C33B0E"/>
    <w:rsid w:val="00C355F1"/>
    <w:rsid w:val="00C40FB2"/>
    <w:rsid w:val="00C42D8F"/>
    <w:rsid w:val="00C42F31"/>
    <w:rsid w:val="00C442EE"/>
    <w:rsid w:val="00C45212"/>
    <w:rsid w:val="00C51567"/>
    <w:rsid w:val="00C527A2"/>
    <w:rsid w:val="00C52B36"/>
    <w:rsid w:val="00C52D6C"/>
    <w:rsid w:val="00C5327A"/>
    <w:rsid w:val="00C54809"/>
    <w:rsid w:val="00C55277"/>
    <w:rsid w:val="00C5575C"/>
    <w:rsid w:val="00C55FD8"/>
    <w:rsid w:val="00C565D8"/>
    <w:rsid w:val="00C61453"/>
    <w:rsid w:val="00C618AD"/>
    <w:rsid w:val="00C620A2"/>
    <w:rsid w:val="00C634D4"/>
    <w:rsid w:val="00C63C6A"/>
    <w:rsid w:val="00C64565"/>
    <w:rsid w:val="00C646E7"/>
    <w:rsid w:val="00C64EFB"/>
    <w:rsid w:val="00C67636"/>
    <w:rsid w:val="00C6783D"/>
    <w:rsid w:val="00C67CF9"/>
    <w:rsid w:val="00C718B1"/>
    <w:rsid w:val="00C724BF"/>
    <w:rsid w:val="00C72DDD"/>
    <w:rsid w:val="00C72E8B"/>
    <w:rsid w:val="00C75C3D"/>
    <w:rsid w:val="00C764ED"/>
    <w:rsid w:val="00C76708"/>
    <w:rsid w:val="00C76BAA"/>
    <w:rsid w:val="00C839A6"/>
    <w:rsid w:val="00C84444"/>
    <w:rsid w:val="00C85460"/>
    <w:rsid w:val="00C8555A"/>
    <w:rsid w:val="00C86031"/>
    <w:rsid w:val="00C86EE5"/>
    <w:rsid w:val="00C90506"/>
    <w:rsid w:val="00C92C60"/>
    <w:rsid w:val="00C9372F"/>
    <w:rsid w:val="00C9447B"/>
    <w:rsid w:val="00C95E17"/>
    <w:rsid w:val="00CA164B"/>
    <w:rsid w:val="00CA173A"/>
    <w:rsid w:val="00CA1F83"/>
    <w:rsid w:val="00CA378A"/>
    <w:rsid w:val="00CA50D3"/>
    <w:rsid w:val="00CA6153"/>
    <w:rsid w:val="00CA6F50"/>
    <w:rsid w:val="00CB0194"/>
    <w:rsid w:val="00CB0767"/>
    <w:rsid w:val="00CB2557"/>
    <w:rsid w:val="00CB5B0A"/>
    <w:rsid w:val="00CB61DD"/>
    <w:rsid w:val="00CB639D"/>
    <w:rsid w:val="00CB6499"/>
    <w:rsid w:val="00CC0BEF"/>
    <w:rsid w:val="00CC2B97"/>
    <w:rsid w:val="00CC3114"/>
    <w:rsid w:val="00CC3F5A"/>
    <w:rsid w:val="00CC477E"/>
    <w:rsid w:val="00CC6160"/>
    <w:rsid w:val="00CC6193"/>
    <w:rsid w:val="00CD2838"/>
    <w:rsid w:val="00CD30BA"/>
    <w:rsid w:val="00CD5BAE"/>
    <w:rsid w:val="00CD67F3"/>
    <w:rsid w:val="00CD6EAC"/>
    <w:rsid w:val="00CE2D31"/>
    <w:rsid w:val="00CE3A71"/>
    <w:rsid w:val="00CE513D"/>
    <w:rsid w:val="00CE6FC5"/>
    <w:rsid w:val="00CE7166"/>
    <w:rsid w:val="00CE7A33"/>
    <w:rsid w:val="00CF07C9"/>
    <w:rsid w:val="00CF1E57"/>
    <w:rsid w:val="00CF20C0"/>
    <w:rsid w:val="00CF25D6"/>
    <w:rsid w:val="00CF534E"/>
    <w:rsid w:val="00CF5FDD"/>
    <w:rsid w:val="00CF60D6"/>
    <w:rsid w:val="00CF63D4"/>
    <w:rsid w:val="00CF7444"/>
    <w:rsid w:val="00CF76B2"/>
    <w:rsid w:val="00CF7F37"/>
    <w:rsid w:val="00D00027"/>
    <w:rsid w:val="00D00DD7"/>
    <w:rsid w:val="00D00E63"/>
    <w:rsid w:val="00D023C6"/>
    <w:rsid w:val="00D028AF"/>
    <w:rsid w:val="00D034C8"/>
    <w:rsid w:val="00D03DDC"/>
    <w:rsid w:val="00D04CD6"/>
    <w:rsid w:val="00D04ECA"/>
    <w:rsid w:val="00D07273"/>
    <w:rsid w:val="00D11485"/>
    <w:rsid w:val="00D11536"/>
    <w:rsid w:val="00D14697"/>
    <w:rsid w:val="00D16A4B"/>
    <w:rsid w:val="00D17C13"/>
    <w:rsid w:val="00D17FE5"/>
    <w:rsid w:val="00D200BF"/>
    <w:rsid w:val="00D21B1E"/>
    <w:rsid w:val="00D22DF7"/>
    <w:rsid w:val="00D2410C"/>
    <w:rsid w:val="00D24C11"/>
    <w:rsid w:val="00D26C17"/>
    <w:rsid w:val="00D2743B"/>
    <w:rsid w:val="00D3126F"/>
    <w:rsid w:val="00D317DC"/>
    <w:rsid w:val="00D319E5"/>
    <w:rsid w:val="00D324AA"/>
    <w:rsid w:val="00D33FA2"/>
    <w:rsid w:val="00D342E3"/>
    <w:rsid w:val="00D37DC6"/>
    <w:rsid w:val="00D416CF"/>
    <w:rsid w:val="00D43A3D"/>
    <w:rsid w:val="00D444FB"/>
    <w:rsid w:val="00D44A5B"/>
    <w:rsid w:val="00D50043"/>
    <w:rsid w:val="00D52248"/>
    <w:rsid w:val="00D53A60"/>
    <w:rsid w:val="00D53EED"/>
    <w:rsid w:val="00D53FCF"/>
    <w:rsid w:val="00D546D0"/>
    <w:rsid w:val="00D5565A"/>
    <w:rsid w:val="00D56F79"/>
    <w:rsid w:val="00D5755D"/>
    <w:rsid w:val="00D57ACA"/>
    <w:rsid w:val="00D604CC"/>
    <w:rsid w:val="00D60871"/>
    <w:rsid w:val="00D61746"/>
    <w:rsid w:val="00D63E27"/>
    <w:rsid w:val="00D65D93"/>
    <w:rsid w:val="00D66149"/>
    <w:rsid w:val="00D70FA8"/>
    <w:rsid w:val="00D7138F"/>
    <w:rsid w:val="00D731AC"/>
    <w:rsid w:val="00D7395C"/>
    <w:rsid w:val="00D73B1C"/>
    <w:rsid w:val="00D74546"/>
    <w:rsid w:val="00D74606"/>
    <w:rsid w:val="00D76032"/>
    <w:rsid w:val="00D76BB2"/>
    <w:rsid w:val="00D803C1"/>
    <w:rsid w:val="00D81C3B"/>
    <w:rsid w:val="00D81DCE"/>
    <w:rsid w:val="00D84CB3"/>
    <w:rsid w:val="00D85F8A"/>
    <w:rsid w:val="00D86C90"/>
    <w:rsid w:val="00D9368C"/>
    <w:rsid w:val="00D947D9"/>
    <w:rsid w:val="00D96B38"/>
    <w:rsid w:val="00DA29ED"/>
    <w:rsid w:val="00DA4701"/>
    <w:rsid w:val="00DA7716"/>
    <w:rsid w:val="00DB0EFC"/>
    <w:rsid w:val="00DB265F"/>
    <w:rsid w:val="00DB2B1F"/>
    <w:rsid w:val="00DB3F38"/>
    <w:rsid w:val="00DB4DD5"/>
    <w:rsid w:val="00DB5B17"/>
    <w:rsid w:val="00DB6433"/>
    <w:rsid w:val="00DB7AFD"/>
    <w:rsid w:val="00DC1072"/>
    <w:rsid w:val="00DC1B70"/>
    <w:rsid w:val="00DC404C"/>
    <w:rsid w:val="00DC5911"/>
    <w:rsid w:val="00DC5DB8"/>
    <w:rsid w:val="00DC719C"/>
    <w:rsid w:val="00DC7B03"/>
    <w:rsid w:val="00DC7C68"/>
    <w:rsid w:val="00DD46F1"/>
    <w:rsid w:val="00DD6A4C"/>
    <w:rsid w:val="00DD78C9"/>
    <w:rsid w:val="00DE0463"/>
    <w:rsid w:val="00DE0626"/>
    <w:rsid w:val="00DE1E4D"/>
    <w:rsid w:val="00DE5FF6"/>
    <w:rsid w:val="00DF3492"/>
    <w:rsid w:val="00DF3810"/>
    <w:rsid w:val="00DF3D38"/>
    <w:rsid w:val="00DF4177"/>
    <w:rsid w:val="00DF6401"/>
    <w:rsid w:val="00DF6AE0"/>
    <w:rsid w:val="00E0065B"/>
    <w:rsid w:val="00E026C2"/>
    <w:rsid w:val="00E03302"/>
    <w:rsid w:val="00E03B92"/>
    <w:rsid w:val="00E03D7A"/>
    <w:rsid w:val="00E0455B"/>
    <w:rsid w:val="00E045A2"/>
    <w:rsid w:val="00E05217"/>
    <w:rsid w:val="00E06A91"/>
    <w:rsid w:val="00E10301"/>
    <w:rsid w:val="00E11C3C"/>
    <w:rsid w:val="00E131BB"/>
    <w:rsid w:val="00E142FD"/>
    <w:rsid w:val="00E1750F"/>
    <w:rsid w:val="00E17C8F"/>
    <w:rsid w:val="00E20909"/>
    <w:rsid w:val="00E21066"/>
    <w:rsid w:val="00E2198C"/>
    <w:rsid w:val="00E21E75"/>
    <w:rsid w:val="00E21FF1"/>
    <w:rsid w:val="00E23FAC"/>
    <w:rsid w:val="00E249D4"/>
    <w:rsid w:val="00E25370"/>
    <w:rsid w:val="00E27330"/>
    <w:rsid w:val="00E2758F"/>
    <w:rsid w:val="00E30A5A"/>
    <w:rsid w:val="00E33E01"/>
    <w:rsid w:val="00E3485D"/>
    <w:rsid w:val="00E35799"/>
    <w:rsid w:val="00E40D01"/>
    <w:rsid w:val="00E4220D"/>
    <w:rsid w:val="00E4224A"/>
    <w:rsid w:val="00E466F9"/>
    <w:rsid w:val="00E46B03"/>
    <w:rsid w:val="00E473E2"/>
    <w:rsid w:val="00E47CBC"/>
    <w:rsid w:val="00E50E41"/>
    <w:rsid w:val="00E541DD"/>
    <w:rsid w:val="00E553E3"/>
    <w:rsid w:val="00E55E64"/>
    <w:rsid w:val="00E55EC9"/>
    <w:rsid w:val="00E62A57"/>
    <w:rsid w:val="00E634B3"/>
    <w:rsid w:val="00E652D7"/>
    <w:rsid w:val="00E653FD"/>
    <w:rsid w:val="00E65EFF"/>
    <w:rsid w:val="00E6668C"/>
    <w:rsid w:val="00E700E0"/>
    <w:rsid w:val="00E70199"/>
    <w:rsid w:val="00E70CF3"/>
    <w:rsid w:val="00E70DED"/>
    <w:rsid w:val="00E735D4"/>
    <w:rsid w:val="00E73F41"/>
    <w:rsid w:val="00E75BDE"/>
    <w:rsid w:val="00E77551"/>
    <w:rsid w:val="00E80791"/>
    <w:rsid w:val="00E83F3C"/>
    <w:rsid w:val="00E853F2"/>
    <w:rsid w:val="00E8541F"/>
    <w:rsid w:val="00E86938"/>
    <w:rsid w:val="00E90476"/>
    <w:rsid w:val="00E9105B"/>
    <w:rsid w:val="00E93AD6"/>
    <w:rsid w:val="00E93B52"/>
    <w:rsid w:val="00E94B5D"/>
    <w:rsid w:val="00E9539B"/>
    <w:rsid w:val="00E973F9"/>
    <w:rsid w:val="00EA1B4F"/>
    <w:rsid w:val="00EA1F44"/>
    <w:rsid w:val="00EA2844"/>
    <w:rsid w:val="00EA4469"/>
    <w:rsid w:val="00EA4741"/>
    <w:rsid w:val="00EA5136"/>
    <w:rsid w:val="00EA6433"/>
    <w:rsid w:val="00EA6CBB"/>
    <w:rsid w:val="00EA706B"/>
    <w:rsid w:val="00EB1412"/>
    <w:rsid w:val="00EB1F0B"/>
    <w:rsid w:val="00EB3836"/>
    <w:rsid w:val="00EB47D4"/>
    <w:rsid w:val="00EB5F2D"/>
    <w:rsid w:val="00EB6560"/>
    <w:rsid w:val="00EB672B"/>
    <w:rsid w:val="00EB6AB9"/>
    <w:rsid w:val="00EB71D2"/>
    <w:rsid w:val="00EC12E1"/>
    <w:rsid w:val="00EC1448"/>
    <w:rsid w:val="00EC399C"/>
    <w:rsid w:val="00EC4B9F"/>
    <w:rsid w:val="00EC4DAE"/>
    <w:rsid w:val="00EC5546"/>
    <w:rsid w:val="00EC5E66"/>
    <w:rsid w:val="00EC650B"/>
    <w:rsid w:val="00EC74E7"/>
    <w:rsid w:val="00EC783B"/>
    <w:rsid w:val="00ED1178"/>
    <w:rsid w:val="00ED1998"/>
    <w:rsid w:val="00ED2497"/>
    <w:rsid w:val="00ED3909"/>
    <w:rsid w:val="00ED6299"/>
    <w:rsid w:val="00EE20C2"/>
    <w:rsid w:val="00EE2BFF"/>
    <w:rsid w:val="00EE2C4A"/>
    <w:rsid w:val="00EE312C"/>
    <w:rsid w:val="00EE371C"/>
    <w:rsid w:val="00EE39F7"/>
    <w:rsid w:val="00EE48B4"/>
    <w:rsid w:val="00EE511C"/>
    <w:rsid w:val="00EE575A"/>
    <w:rsid w:val="00EE5C39"/>
    <w:rsid w:val="00EE727B"/>
    <w:rsid w:val="00EF1048"/>
    <w:rsid w:val="00EF146E"/>
    <w:rsid w:val="00EF2AE2"/>
    <w:rsid w:val="00EF2CD3"/>
    <w:rsid w:val="00EF345C"/>
    <w:rsid w:val="00EF4B35"/>
    <w:rsid w:val="00EF68CD"/>
    <w:rsid w:val="00F00AAE"/>
    <w:rsid w:val="00F02E43"/>
    <w:rsid w:val="00F032C6"/>
    <w:rsid w:val="00F06F8A"/>
    <w:rsid w:val="00F1026A"/>
    <w:rsid w:val="00F13158"/>
    <w:rsid w:val="00F13A87"/>
    <w:rsid w:val="00F1484B"/>
    <w:rsid w:val="00F15685"/>
    <w:rsid w:val="00F17793"/>
    <w:rsid w:val="00F204D1"/>
    <w:rsid w:val="00F20A99"/>
    <w:rsid w:val="00F20BF1"/>
    <w:rsid w:val="00F20D19"/>
    <w:rsid w:val="00F20DA4"/>
    <w:rsid w:val="00F21A73"/>
    <w:rsid w:val="00F22F3E"/>
    <w:rsid w:val="00F238D5"/>
    <w:rsid w:val="00F258C1"/>
    <w:rsid w:val="00F269F9"/>
    <w:rsid w:val="00F26E90"/>
    <w:rsid w:val="00F277D6"/>
    <w:rsid w:val="00F2792A"/>
    <w:rsid w:val="00F33482"/>
    <w:rsid w:val="00F34025"/>
    <w:rsid w:val="00F344C5"/>
    <w:rsid w:val="00F34E17"/>
    <w:rsid w:val="00F37B51"/>
    <w:rsid w:val="00F37F1F"/>
    <w:rsid w:val="00F41F26"/>
    <w:rsid w:val="00F4447C"/>
    <w:rsid w:val="00F4658F"/>
    <w:rsid w:val="00F46C46"/>
    <w:rsid w:val="00F47A2B"/>
    <w:rsid w:val="00F501A3"/>
    <w:rsid w:val="00F51051"/>
    <w:rsid w:val="00F5131B"/>
    <w:rsid w:val="00F53C48"/>
    <w:rsid w:val="00F54B24"/>
    <w:rsid w:val="00F57C68"/>
    <w:rsid w:val="00F604EC"/>
    <w:rsid w:val="00F608A7"/>
    <w:rsid w:val="00F61876"/>
    <w:rsid w:val="00F61878"/>
    <w:rsid w:val="00F64847"/>
    <w:rsid w:val="00F66723"/>
    <w:rsid w:val="00F6679F"/>
    <w:rsid w:val="00F66F67"/>
    <w:rsid w:val="00F707EF"/>
    <w:rsid w:val="00F70F2F"/>
    <w:rsid w:val="00F748FE"/>
    <w:rsid w:val="00F75303"/>
    <w:rsid w:val="00F767DA"/>
    <w:rsid w:val="00F775D9"/>
    <w:rsid w:val="00F77684"/>
    <w:rsid w:val="00F807F4"/>
    <w:rsid w:val="00F818D2"/>
    <w:rsid w:val="00F844E8"/>
    <w:rsid w:val="00F85FA1"/>
    <w:rsid w:val="00F860A4"/>
    <w:rsid w:val="00F8630E"/>
    <w:rsid w:val="00F87D1C"/>
    <w:rsid w:val="00F90315"/>
    <w:rsid w:val="00F9054B"/>
    <w:rsid w:val="00F918A5"/>
    <w:rsid w:val="00F931C0"/>
    <w:rsid w:val="00F94F8A"/>
    <w:rsid w:val="00F95210"/>
    <w:rsid w:val="00F95E63"/>
    <w:rsid w:val="00F96AF3"/>
    <w:rsid w:val="00F96CC4"/>
    <w:rsid w:val="00F96ED9"/>
    <w:rsid w:val="00F96FE6"/>
    <w:rsid w:val="00FA00A9"/>
    <w:rsid w:val="00FA28DC"/>
    <w:rsid w:val="00FA39C9"/>
    <w:rsid w:val="00FA69D6"/>
    <w:rsid w:val="00FB1752"/>
    <w:rsid w:val="00FB4906"/>
    <w:rsid w:val="00FB62D3"/>
    <w:rsid w:val="00FB6774"/>
    <w:rsid w:val="00FB6A84"/>
    <w:rsid w:val="00FC234B"/>
    <w:rsid w:val="00FC439B"/>
    <w:rsid w:val="00FC43AD"/>
    <w:rsid w:val="00FC6154"/>
    <w:rsid w:val="00FC70B7"/>
    <w:rsid w:val="00FD2140"/>
    <w:rsid w:val="00FD30DF"/>
    <w:rsid w:val="00FD42FA"/>
    <w:rsid w:val="00FD5F6E"/>
    <w:rsid w:val="00FE0F7D"/>
    <w:rsid w:val="00FE1FAE"/>
    <w:rsid w:val="00FE2026"/>
    <w:rsid w:val="00FE20B2"/>
    <w:rsid w:val="00FE22C7"/>
    <w:rsid w:val="00FE382B"/>
    <w:rsid w:val="00FE4211"/>
    <w:rsid w:val="00FE4900"/>
    <w:rsid w:val="00FE5C6C"/>
    <w:rsid w:val="00FE6DB9"/>
    <w:rsid w:val="00FF0B2F"/>
    <w:rsid w:val="00FF15AF"/>
    <w:rsid w:val="00FF2B24"/>
    <w:rsid w:val="00FF2B3F"/>
    <w:rsid w:val="00FF2F8A"/>
    <w:rsid w:val="00FF3DC6"/>
    <w:rsid w:val="00FF502E"/>
    <w:rsid w:val="01B11599"/>
    <w:rsid w:val="01C47CF3"/>
    <w:rsid w:val="033707AB"/>
    <w:rsid w:val="036F043B"/>
    <w:rsid w:val="037C7044"/>
    <w:rsid w:val="03D609D8"/>
    <w:rsid w:val="04910C17"/>
    <w:rsid w:val="04A34653"/>
    <w:rsid w:val="04D95990"/>
    <w:rsid w:val="04E52EB2"/>
    <w:rsid w:val="04EF4D28"/>
    <w:rsid w:val="0511123E"/>
    <w:rsid w:val="053A3B22"/>
    <w:rsid w:val="05534A59"/>
    <w:rsid w:val="06025AE9"/>
    <w:rsid w:val="066371F8"/>
    <w:rsid w:val="06EE1017"/>
    <w:rsid w:val="079A4E0E"/>
    <w:rsid w:val="088111A2"/>
    <w:rsid w:val="089E2130"/>
    <w:rsid w:val="08B927DF"/>
    <w:rsid w:val="08C43283"/>
    <w:rsid w:val="099B5350"/>
    <w:rsid w:val="09EC1E91"/>
    <w:rsid w:val="0A3751CF"/>
    <w:rsid w:val="0A4E5D6C"/>
    <w:rsid w:val="0A6B7CBF"/>
    <w:rsid w:val="0ABF1C30"/>
    <w:rsid w:val="0B343F5A"/>
    <w:rsid w:val="0B506FA0"/>
    <w:rsid w:val="0B94510B"/>
    <w:rsid w:val="0BB625EA"/>
    <w:rsid w:val="0BF30CC9"/>
    <w:rsid w:val="0BFE4B3A"/>
    <w:rsid w:val="0C2114A1"/>
    <w:rsid w:val="0C4F583E"/>
    <w:rsid w:val="0C651679"/>
    <w:rsid w:val="0CB33F28"/>
    <w:rsid w:val="0CFB3E6F"/>
    <w:rsid w:val="0D0B39F3"/>
    <w:rsid w:val="0DBF66EB"/>
    <w:rsid w:val="0DE6461D"/>
    <w:rsid w:val="0DFD2082"/>
    <w:rsid w:val="0E6C7894"/>
    <w:rsid w:val="0EB53C07"/>
    <w:rsid w:val="0F0F1D8F"/>
    <w:rsid w:val="0F455193"/>
    <w:rsid w:val="0F564C76"/>
    <w:rsid w:val="102640CF"/>
    <w:rsid w:val="104F3B50"/>
    <w:rsid w:val="10725CF5"/>
    <w:rsid w:val="10D06747"/>
    <w:rsid w:val="11201983"/>
    <w:rsid w:val="11520E0D"/>
    <w:rsid w:val="11986A1F"/>
    <w:rsid w:val="11CE72AB"/>
    <w:rsid w:val="12290F17"/>
    <w:rsid w:val="12B761B2"/>
    <w:rsid w:val="12C368F1"/>
    <w:rsid w:val="12E63E37"/>
    <w:rsid w:val="1338037F"/>
    <w:rsid w:val="13B26E90"/>
    <w:rsid w:val="13EE5137"/>
    <w:rsid w:val="140E1CDF"/>
    <w:rsid w:val="1419142A"/>
    <w:rsid w:val="14846DF3"/>
    <w:rsid w:val="15674BD3"/>
    <w:rsid w:val="157D6CD0"/>
    <w:rsid w:val="15C843ED"/>
    <w:rsid w:val="15EF4B8C"/>
    <w:rsid w:val="16074529"/>
    <w:rsid w:val="171C6FD7"/>
    <w:rsid w:val="172C5712"/>
    <w:rsid w:val="17900239"/>
    <w:rsid w:val="17ED482F"/>
    <w:rsid w:val="182708AD"/>
    <w:rsid w:val="18D25424"/>
    <w:rsid w:val="18DF7F95"/>
    <w:rsid w:val="19070FC4"/>
    <w:rsid w:val="19744474"/>
    <w:rsid w:val="197A4FFC"/>
    <w:rsid w:val="19B3135B"/>
    <w:rsid w:val="19BD21C8"/>
    <w:rsid w:val="19D17441"/>
    <w:rsid w:val="1A881036"/>
    <w:rsid w:val="1A8E6040"/>
    <w:rsid w:val="1AA11A77"/>
    <w:rsid w:val="1AB91166"/>
    <w:rsid w:val="1B495EBE"/>
    <w:rsid w:val="1B9605E4"/>
    <w:rsid w:val="1BBC1C8E"/>
    <w:rsid w:val="1C01679C"/>
    <w:rsid w:val="1C477D9E"/>
    <w:rsid w:val="1C7162B9"/>
    <w:rsid w:val="1CB966AD"/>
    <w:rsid w:val="1CF229F8"/>
    <w:rsid w:val="1CFF2303"/>
    <w:rsid w:val="1D073A9A"/>
    <w:rsid w:val="1D702053"/>
    <w:rsid w:val="1DA601C2"/>
    <w:rsid w:val="1EA85166"/>
    <w:rsid w:val="1F402C16"/>
    <w:rsid w:val="1F9E2C70"/>
    <w:rsid w:val="1FBF69A5"/>
    <w:rsid w:val="202253C5"/>
    <w:rsid w:val="20D25A3E"/>
    <w:rsid w:val="218B713B"/>
    <w:rsid w:val="21DC7C19"/>
    <w:rsid w:val="21FC6C3C"/>
    <w:rsid w:val="22B2445E"/>
    <w:rsid w:val="22C54688"/>
    <w:rsid w:val="22D66950"/>
    <w:rsid w:val="22EF67DD"/>
    <w:rsid w:val="237E6F97"/>
    <w:rsid w:val="248941F8"/>
    <w:rsid w:val="24E82209"/>
    <w:rsid w:val="24ED40A4"/>
    <w:rsid w:val="255D49E1"/>
    <w:rsid w:val="2627071D"/>
    <w:rsid w:val="263A1403"/>
    <w:rsid w:val="2651564E"/>
    <w:rsid w:val="27121591"/>
    <w:rsid w:val="27801210"/>
    <w:rsid w:val="27EB5C8B"/>
    <w:rsid w:val="280D1849"/>
    <w:rsid w:val="283050C2"/>
    <w:rsid w:val="284212CC"/>
    <w:rsid w:val="28966B53"/>
    <w:rsid w:val="28BA5928"/>
    <w:rsid w:val="29A24ACE"/>
    <w:rsid w:val="2A1B7225"/>
    <w:rsid w:val="2A1D6EA4"/>
    <w:rsid w:val="2AA249A2"/>
    <w:rsid w:val="2AD46476"/>
    <w:rsid w:val="2B7F106A"/>
    <w:rsid w:val="2BA37FA5"/>
    <w:rsid w:val="2BB66DC8"/>
    <w:rsid w:val="2BF249C2"/>
    <w:rsid w:val="2C1C4C91"/>
    <w:rsid w:val="2C372A17"/>
    <w:rsid w:val="2C901B74"/>
    <w:rsid w:val="2D102879"/>
    <w:rsid w:val="2D144984"/>
    <w:rsid w:val="2D190E0B"/>
    <w:rsid w:val="2D326E2E"/>
    <w:rsid w:val="2D693ADE"/>
    <w:rsid w:val="2D82063C"/>
    <w:rsid w:val="2E2231CB"/>
    <w:rsid w:val="2E4B2482"/>
    <w:rsid w:val="2E985BF5"/>
    <w:rsid w:val="2ED66FB9"/>
    <w:rsid w:val="2F113FE1"/>
    <w:rsid w:val="2F146157"/>
    <w:rsid w:val="2FB42316"/>
    <w:rsid w:val="2FF90A4A"/>
    <w:rsid w:val="3066274F"/>
    <w:rsid w:val="30C86099"/>
    <w:rsid w:val="30FC52A7"/>
    <w:rsid w:val="317C64C9"/>
    <w:rsid w:val="319779EB"/>
    <w:rsid w:val="31A43ED0"/>
    <w:rsid w:val="31D734EB"/>
    <w:rsid w:val="31F51128"/>
    <w:rsid w:val="32196C6C"/>
    <w:rsid w:val="32675D70"/>
    <w:rsid w:val="32D331F8"/>
    <w:rsid w:val="337A5602"/>
    <w:rsid w:val="337B3084"/>
    <w:rsid w:val="34154267"/>
    <w:rsid w:val="34243306"/>
    <w:rsid w:val="345C67A9"/>
    <w:rsid w:val="348369B2"/>
    <w:rsid w:val="349232E0"/>
    <w:rsid w:val="356773AC"/>
    <w:rsid w:val="357B604D"/>
    <w:rsid w:val="35965A36"/>
    <w:rsid w:val="35F9471D"/>
    <w:rsid w:val="36A5448C"/>
    <w:rsid w:val="37B522DC"/>
    <w:rsid w:val="38F31AFC"/>
    <w:rsid w:val="390E5F29"/>
    <w:rsid w:val="39BC1D15"/>
    <w:rsid w:val="3A0569BF"/>
    <w:rsid w:val="3A2E4D45"/>
    <w:rsid w:val="3A571D5F"/>
    <w:rsid w:val="3A725925"/>
    <w:rsid w:val="3AA10616"/>
    <w:rsid w:val="3ADB0558"/>
    <w:rsid w:val="3BE021B0"/>
    <w:rsid w:val="3C2208EF"/>
    <w:rsid w:val="3C441529"/>
    <w:rsid w:val="3C5D7025"/>
    <w:rsid w:val="3C810DD3"/>
    <w:rsid w:val="3DB446B2"/>
    <w:rsid w:val="3DE73B9D"/>
    <w:rsid w:val="3E215A2B"/>
    <w:rsid w:val="3E575ACD"/>
    <w:rsid w:val="3ED02AF0"/>
    <w:rsid w:val="3F1D5EC7"/>
    <w:rsid w:val="3F3D40EF"/>
    <w:rsid w:val="3F513661"/>
    <w:rsid w:val="3F540E68"/>
    <w:rsid w:val="3FBE200B"/>
    <w:rsid w:val="401C4CCC"/>
    <w:rsid w:val="40765A20"/>
    <w:rsid w:val="40D80B01"/>
    <w:rsid w:val="417E6081"/>
    <w:rsid w:val="41A36E3C"/>
    <w:rsid w:val="41BF2EE9"/>
    <w:rsid w:val="41BF4827"/>
    <w:rsid w:val="420005CB"/>
    <w:rsid w:val="422A0A23"/>
    <w:rsid w:val="422A2598"/>
    <w:rsid w:val="422E1358"/>
    <w:rsid w:val="4242573F"/>
    <w:rsid w:val="429C4E56"/>
    <w:rsid w:val="42B04F79"/>
    <w:rsid w:val="435117C9"/>
    <w:rsid w:val="43B85C51"/>
    <w:rsid w:val="442F4609"/>
    <w:rsid w:val="44C873D5"/>
    <w:rsid w:val="44E75150"/>
    <w:rsid w:val="44EC29CF"/>
    <w:rsid w:val="452E0E94"/>
    <w:rsid w:val="45375A9E"/>
    <w:rsid w:val="457D01B6"/>
    <w:rsid w:val="45977DCA"/>
    <w:rsid w:val="45A22C16"/>
    <w:rsid w:val="45FF375F"/>
    <w:rsid w:val="46101EFE"/>
    <w:rsid w:val="464A0DDF"/>
    <w:rsid w:val="468B6032"/>
    <w:rsid w:val="46931D8A"/>
    <w:rsid w:val="469965DF"/>
    <w:rsid w:val="470D27B6"/>
    <w:rsid w:val="47703A71"/>
    <w:rsid w:val="47897144"/>
    <w:rsid w:val="479F707E"/>
    <w:rsid w:val="47D04BEA"/>
    <w:rsid w:val="482C0DA2"/>
    <w:rsid w:val="48334182"/>
    <w:rsid w:val="4886618B"/>
    <w:rsid w:val="488B4811"/>
    <w:rsid w:val="48B80984"/>
    <w:rsid w:val="49332322"/>
    <w:rsid w:val="49357228"/>
    <w:rsid w:val="493853EA"/>
    <w:rsid w:val="49AE1582"/>
    <w:rsid w:val="49B764FC"/>
    <w:rsid w:val="4A137F04"/>
    <w:rsid w:val="4AC073F7"/>
    <w:rsid w:val="4ACE1548"/>
    <w:rsid w:val="4AFD4615"/>
    <w:rsid w:val="4B8A54FE"/>
    <w:rsid w:val="4BF04A32"/>
    <w:rsid w:val="4C2B09FA"/>
    <w:rsid w:val="4C902AD5"/>
    <w:rsid w:val="4D1107FD"/>
    <w:rsid w:val="4D7A36CB"/>
    <w:rsid w:val="4DB30FD2"/>
    <w:rsid w:val="4E0F49EE"/>
    <w:rsid w:val="4E7229C3"/>
    <w:rsid w:val="4F194455"/>
    <w:rsid w:val="4F4E26CE"/>
    <w:rsid w:val="4F6016A3"/>
    <w:rsid w:val="4F9714A0"/>
    <w:rsid w:val="50140711"/>
    <w:rsid w:val="50392DCE"/>
    <w:rsid w:val="504D3B57"/>
    <w:rsid w:val="511D25A1"/>
    <w:rsid w:val="51DA2952"/>
    <w:rsid w:val="51FB1F8F"/>
    <w:rsid w:val="521C0E75"/>
    <w:rsid w:val="523D7A9D"/>
    <w:rsid w:val="5281560E"/>
    <w:rsid w:val="52E760A8"/>
    <w:rsid w:val="53FB16D5"/>
    <w:rsid w:val="541C548D"/>
    <w:rsid w:val="5455707F"/>
    <w:rsid w:val="54850D33"/>
    <w:rsid w:val="54CE5DA5"/>
    <w:rsid w:val="550B23A8"/>
    <w:rsid w:val="5514781F"/>
    <w:rsid w:val="553B4771"/>
    <w:rsid w:val="55A21806"/>
    <w:rsid w:val="56367392"/>
    <w:rsid w:val="565E4C06"/>
    <w:rsid w:val="566735DC"/>
    <w:rsid w:val="583907EE"/>
    <w:rsid w:val="58684797"/>
    <w:rsid w:val="58A423FE"/>
    <w:rsid w:val="590F37F3"/>
    <w:rsid w:val="59794086"/>
    <w:rsid w:val="5A171214"/>
    <w:rsid w:val="5A36247A"/>
    <w:rsid w:val="5ACE4F06"/>
    <w:rsid w:val="5B8406CD"/>
    <w:rsid w:val="5BBE7ADC"/>
    <w:rsid w:val="5BC50A56"/>
    <w:rsid w:val="5BF9000E"/>
    <w:rsid w:val="5C5B001D"/>
    <w:rsid w:val="5C8E4EE7"/>
    <w:rsid w:val="5C9E41E1"/>
    <w:rsid w:val="5DBD55BF"/>
    <w:rsid w:val="5E80367D"/>
    <w:rsid w:val="5E872AA3"/>
    <w:rsid w:val="5E93327F"/>
    <w:rsid w:val="5FB403DB"/>
    <w:rsid w:val="5FC16DB3"/>
    <w:rsid w:val="60066FE2"/>
    <w:rsid w:val="60730FCA"/>
    <w:rsid w:val="60D21FA9"/>
    <w:rsid w:val="60DA7A74"/>
    <w:rsid w:val="60EA7D0F"/>
    <w:rsid w:val="60FD75B0"/>
    <w:rsid w:val="615E37A1"/>
    <w:rsid w:val="616C5544"/>
    <w:rsid w:val="618E3D59"/>
    <w:rsid w:val="61B4477D"/>
    <w:rsid w:val="61FC55CD"/>
    <w:rsid w:val="62043A8E"/>
    <w:rsid w:val="62895FAA"/>
    <w:rsid w:val="62FD4E55"/>
    <w:rsid w:val="63147CC6"/>
    <w:rsid w:val="637877CB"/>
    <w:rsid w:val="63A444B3"/>
    <w:rsid w:val="63E63A5D"/>
    <w:rsid w:val="65054D7E"/>
    <w:rsid w:val="656B7873"/>
    <w:rsid w:val="65ED16F7"/>
    <w:rsid w:val="667F4975"/>
    <w:rsid w:val="67346606"/>
    <w:rsid w:val="67CD705D"/>
    <w:rsid w:val="67CE4ADF"/>
    <w:rsid w:val="67F44892"/>
    <w:rsid w:val="68B94F6D"/>
    <w:rsid w:val="68BC7510"/>
    <w:rsid w:val="68E2184B"/>
    <w:rsid w:val="695113D8"/>
    <w:rsid w:val="69D43B2C"/>
    <w:rsid w:val="6A090B86"/>
    <w:rsid w:val="6A4D3374"/>
    <w:rsid w:val="6ADA2C7B"/>
    <w:rsid w:val="6ADE3A7C"/>
    <w:rsid w:val="6AED514F"/>
    <w:rsid w:val="6B561335"/>
    <w:rsid w:val="6BB00808"/>
    <w:rsid w:val="6BD01CBA"/>
    <w:rsid w:val="6CB479A4"/>
    <w:rsid w:val="6CDC0624"/>
    <w:rsid w:val="6CF12F5B"/>
    <w:rsid w:val="6D2C00F6"/>
    <w:rsid w:val="6D9D06E2"/>
    <w:rsid w:val="6E1E786B"/>
    <w:rsid w:val="6E70660B"/>
    <w:rsid w:val="6E73142C"/>
    <w:rsid w:val="6E9D79AF"/>
    <w:rsid w:val="6EDF4571"/>
    <w:rsid w:val="6EE16457"/>
    <w:rsid w:val="6F167EBA"/>
    <w:rsid w:val="70176A66"/>
    <w:rsid w:val="70660A31"/>
    <w:rsid w:val="706B2DFF"/>
    <w:rsid w:val="70731BC8"/>
    <w:rsid w:val="71170D19"/>
    <w:rsid w:val="712447AC"/>
    <w:rsid w:val="714C1ECC"/>
    <w:rsid w:val="71B57C2F"/>
    <w:rsid w:val="71CF0B0E"/>
    <w:rsid w:val="72B15237"/>
    <w:rsid w:val="72B76BC3"/>
    <w:rsid w:val="72DA63FB"/>
    <w:rsid w:val="733D289D"/>
    <w:rsid w:val="73516822"/>
    <w:rsid w:val="73B23EE9"/>
    <w:rsid w:val="73FF599E"/>
    <w:rsid w:val="740E67D0"/>
    <w:rsid w:val="742C10EC"/>
    <w:rsid w:val="743C0FB5"/>
    <w:rsid w:val="7473071B"/>
    <w:rsid w:val="7547409A"/>
    <w:rsid w:val="75BE5A08"/>
    <w:rsid w:val="762F430F"/>
    <w:rsid w:val="767B0AF0"/>
    <w:rsid w:val="77785510"/>
    <w:rsid w:val="7843612C"/>
    <w:rsid w:val="78C167AC"/>
    <w:rsid w:val="791D4494"/>
    <w:rsid w:val="79952007"/>
    <w:rsid w:val="7A2C6F63"/>
    <w:rsid w:val="7A625ED8"/>
    <w:rsid w:val="7A8E0021"/>
    <w:rsid w:val="7A926A27"/>
    <w:rsid w:val="7ACA0D7F"/>
    <w:rsid w:val="7AF20506"/>
    <w:rsid w:val="7B2E4327"/>
    <w:rsid w:val="7B59792F"/>
    <w:rsid w:val="7BA26864"/>
    <w:rsid w:val="7BD04496"/>
    <w:rsid w:val="7BF76798"/>
    <w:rsid w:val="7C0B2A10"/>
    <w:rsid w:val="7C3B575E"/>
    <w:rsid w:val="7C3E702B"/>
    <w:rsid w:val="7C6F2735"/>
    <w:rsid w:val="7D3D60A8"/>
    <w:rsid w:val="7D686059"/>
    <w:rsid w:val="7D6E474B"/>
    <w:rsid w:val="7D935182"/>
    <w:rsid w:val="7DDA1987"/>
    <w:rsid w:val="7DF24F98"/>
    <w:rsid w:val="7E755992"/>
    <w:rsid w:val="7E907AA1"/>
    <w:rsid w:val="7E997867"/>
    <w:rsid w:val="7EC35188"/>
    <w:rsid w:val="7ECF30EF"/>
    <w:rsid w:val="7F911058"/>
    <w:rsid w:val="7FA03871"/>
    <w:rsid w:val="7FED7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iPriority="99" w:name="Body Text First Indent" w:locked="1"/>
    <w:lsdException w:qFormat="1"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99"/>
    <w:pPr>
      <w:keepNext/>
      <w:keepLines/>
      <w:spacing w:beforeLines="100" w:afterLines="80" w:line="360" w:lineRule="auto"/>
      <w:jc w:val="center"/>
      <w:outlineLvl w:val="0"/>
    </w:pPr>
    <w:rPr>
      <w:rFonts w:ascii="Calibri" w:hAnsi="Calibri"/>
      <w:b/>
      <w:bCs/>
      <w:kern w:val="44"/>
      <w:sz w:val="44"/>
      <w:szCs w:val="44"/>
    </w:rPr>
  </w:style>
  <w:style w:type="paragraph" w:styleId="4">
    <w:name w:val="heading 2"/>
    <w:basedOn w:val="1"/>
    <w:next w:val="1"/>
    <w:link w:val="46"/>
    <w:qFormat/>
    <w:uiPriority w:val="99"/>
    <w:pPr>
      <w:keepNext/>
      <w:keepLines/>
      <w:spacing w:beforeLines="80" w:afterLines="50" w:line="360" w:lineRule="auto"/>
      <w:outlineLvl w:val="1"/>
    </w:pPr>
    <w:rPr>
      <w:rFonts w:ascii="Arial" w:hAnsi="Arial"/>
      <w:b/>
      <w:bCs/>
      <w:sz w:val="32"/>
      <w:szCs w:val="32"/>
    </w:rPr>
  </w:style>
  <w:style w:type="paragraph" w:styleId="5">
    <w:name w:val="heading 3"/>
    <w:basedOn w:val="1"/>
    <w:next w:val="1"/>
    <w:link w:val="47"/>
    <w:qFormat/>
    <w:uiPriority w:val="99"/>
    <w:pPr>
      <w:keepNext/>
      <w:keepLines/>
      <w:spacing w:beforeLines="30" w:afterLines="30" w:line="360" w:lineRule="auto"/>
      <w:outlineLvl w:val="2"/>
    </w:pPr>
    <w:rPr>
      <w:rFonts w:ascii="Calibri" w:hAnsi="Calibri"/>
      <w:b/>
      <w:bCs/>
      <w:sz w:val="32"/>
      <w:szCs w:val="32"/>
    </w:rPr>
  </w:style>
  <w:style w:type="paragraph" w:styleId="6">
    <w:name w:val="heading 4"/>
    <w:basedOn w:val="1"/>
    <w:next w:val="1"/>
    <w:link w:val="48"/>
    <w:qFormat/>
    <w:uiPriority w:val="99"/>
    <w:pPr>
      <w:keepNext/>
      <w:keepLines/>
      <w:spacing w:before="280" w:after="290" w:line="376" w:lineRule="auto"/>
      <w:outlineLvl w:val="3"/>
    </w:pPr>
    <w:rPr>
      <w:rFonts w:ascii="Arial" w:hAnsi="Arial" w:eastAsia="黑体"/>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2">
    <w:name w:val="Heading4"/>
    <w:basedOn w:val="1"/>
    <w:next w:val="1"/>
    <w:qFormat/>
    <w:uiPriority w:val="0"/>
    <w:pPr>
      <w:keepNext/>
      <w:keepLines/>
      <w:spacing w:before="280" w:after="290" w:line="376" w:lineRule="auto"/>
    </w:pPr>
    <w:rPr>
      <w:rFonts w:ascii="Arial" w:hAnsi="Arial" w:eastAsia="黑体"/>
      <w:b/>
      <w:bCs/>
      <w:sz w:val="28"/>
      <w:szCs w:val="28"/>
    </w:rPr>
  </w:style>
  <w:style w:type="paragraph" w:styleId="7">
    <w:name w:val="toc 7"/>
    <w:basedOn w:val="1"/>
    <w:next w:val="1"/>
    <w:qFormat/>
    <w:uiPriority w:val="99"/>
    <w:pPr>
      <w:ind w:left="1050"/>
      <w:jc w:val="left"/>
    </w:pPr>
    <w:rPr>
      <w:rFonts w:ascii="Calibri" w:hAnsi="Calibri"/>
      <w:sz w:val="20"/>
      <w:szCs w:val="20"/>
    </w:rPr>
  </w:style>
  <w:style w:type="paragraph" w:styleId="8">
    <w:name w:val="Normal Indent"/>
    <w:basedOn w:val="1"/>
    <w:link w:val="49"/>
    <w:qFormat/>
    <w:uiPriority w:val="99"/>
    <w:pPr>
      <w:ind w:firstLine="560" w:firstLineChars="200"/>
    </w:pPr>
    <w:rPr>
      <w:rFonts w:ascii="Calibri" w:hAnsi="Calibri"/>
      <w:sz w:val="28"/>
      <w:szCs w:val="20"/>
    </w:rPr>
  </w:style>
  <w:style w:type="paragraph" w:styleId="9">
    <w:name w:val="Document Map"/>
    <w:basedOn w:val="1"/>
    <w:link w:val="50"/>
    <w:qFormat/>
    <w:uiPriority w:val="99"/>
    <w:pPr>
      <w:shd w:val="clear" w:color="auto" w:fill="000080"/>
    </w:pPr>
    <w:rPr>
      <w:rFonts w:ascii="宋体" w:hAnsi="Calibri"/>
      <w:sz w:val="18"/>
      <w:szCs w:val="18"/>
    </w:rPr>
  </w:style>
  <w:style w:type="paragraph" w:styleId="10">
    <w:name w:val="annotation text"/>
    <w:basedOn w:val="1"/>
    <w:link w:val="51"/>
    <w:qFormat/>
    <w:uiPriority w:val="99"/>
    <w:pPr>
      <w:jc w:val="left"/>
    </w:pPr>
    <w:rPr>
      <w:rFonts w:ascii="Calibri" w:hAnsi="Calibri"/>
      <w:sz w:val="24"/>
    </w:rPr>
  </w:style>
  <w:style w:type="paragraph" w:styleId="11">
    <w:name w:val="Body Text 3"/>
    <w:basedOn w:val="1"/>
    <w:link w:val="52"/>
    <w:qFormat/>
    <w:uiPriority w:val="99"/>
    <w:pPr>
      <w:spacing w:after="120"/>
    </w:pPr>
    <w:rPr>
      <w:rFonts w:ascii="Calibri" w:hAnsi="Calibri"/>
      <w:sz w:val="16"/>
      <w:szCs w:val="16"/>
    </w:rPr>
  </w:style>
  <w:style w:type="paragraph" w:styleId="12">
    <w:name w:val="Body Text"/>
    <w:basedOn w:val="1"/>
    <w:link w:val="106"/>
    <w:semiHidden/>
    <w:unhideWhenUsed/>
    <w:qFormat/>
    <w:locked/>
    <w:uiPriority w:val="99"/>
    <w:pPr>
      <w:spacing w:after="120"/>
    </w:pPr>
  </w:style>
  <w:style w:type="paragraph" w:styleId="13">
    <w:name w:val="Body Text Indent"/>
    <w:basedOn w:val="1"/>
    <w:link w:val="53"/>
    <w:qFormat/>
    <w:uiPriority w:val="99"/>
    <w:pPr>
      <w:spacing w:after="120"/>
      <w:ind w:left="420" w:leftChars="200"/>
    </w:pPr>
    <w:rPr>
      <w:rFonts w:ascii="Calibri" w:hAnsi="Calibri"/>
      <w:sz w:val="24"/>
    </w:rPr>
  </w:style>
  <w:style w:type="paragraph" w:styleId="14">
    <w:name w:val="toc 5"/>
    <w:basedOn w:val="1"/>
    <w:next w:val="1"/>
    <w:qFormat/>
    <w:uiPriority w:val="99"/>
    <w:pPr>
      <w:ind w:left="630"/>
      <w:jc w:val="left"/>
    </w:pPr>
    <w:rPr>
      <w:rFonts w:ascii="Calibri" w:hAnsi="Calibri"/>
      <w:sz w:val="20"/>
      <w:szCs w:val="20"/>
    </w:rPr>
  </w:style>
  <w:style w:type="paragraph" w:styleId="15">
    <w:name w:val="toc 3"/>
    <w:basedOn w:val="1"/>
    <w:next w:val="1"/>
    <w:qFormat/>
    <w:uiPriority w:val="39"/>
    <w:pPr>
      <w:ind w:left="210"/>
      <w:jc w:val="left"/>
    </w:pPr>
    <w:rPr>
      <w:rFonts w:ascii="Calibri" w:hAnsi="Calibri"/>
      <w:sz w:val="20"/>
      <w:szCs w:val="20"/>
    </w:rPr>
  </w:style>
  <w:style w:type="paragraph" w:styleId="16">
    <w:name w:val="Plain Text"/>
    <w:basedOn w:val="1"/>
    <w:link w:val="54"/>
    <w:qFormat/>
    <w:uiPriority w:val="0"/>
    <w:rPr>
      <w:rFonts w:ascii="宋体" w:hAnsi="Courier New"/>
      <w:szCs w:val="21"/>
    </w:rPr>
  </w:style>
  <w:style w:type="paragraph" w:styleId="17">
    <w:name w:val="toc 8"/>
    <w:basedOn w:val="1"/>
    <w:next w:val="1"/>
    <w:qFormat/>
    <w:uiPriority w:val="99"/>
    <w:pPr>
      <w:ind w:left="1260"/>
      <w:jc w:val="left"/>
    </w:pPr>
    <w:rPr>
      <w:rFonts w:ascii="Calibri" w:hAnsi="Calibri"/>
      <w:sz w:val="20"/>
      <w:szCs w:val="20"/>
    </w:rPr>
  </w:style>
  <w:style w:type="paragraph" w:styleId="18">
    <w:name w:val="Date"/>
    <w:basedOn w:val="1"/>
    <w:next w:val="1"/>
    <w:link w:val="55"/>
    <w:qFormat/>
    <w:uiPriority w:val="99"/>
    <w:pPr>
      <w:ind w:left="100" w:leftChars="2500"/>
    </w:pPr>
    <w:rPr>
      <w:rFonts w:ascii="Calibri" w:hAnsi="Calibri"/>
      <w:sz w:val="24"/>
    </w:rPr>
  </w:style>
  <w:style w:type="paragraph" w:styleId="19">
    <w:name w:val="Body Text Indent 2"/>
    <w:basedOn w:val="1"/>
    <w:link w:val="56"/>
    <w:qFormat/>
    <w:uiPriority w:val="99"/>
    <w:pPr>
      <w:snapToGrid w:val="0"/>
      <w:spacing w:line="500" w:lineRule="exact"/>
      <w:ind w:firstLine="420" w:firstLineChars="175"/>
    </w:pPr>
    <w:rPr>
      <w:rFonts w:ascii="Calibri" w:hAnsi="Calibri" w:cs="Calibri"/>
      <w:sz w:val="24"/>
    </w:rPr>
  </w:style>
  <w:style w:type="paragraph" w:styleId="20">
    <w:name w:val="Balloon Text"/>
    <w:basedOn w:val="1"/>
    <w:link w:val="57"/>
    <w:qFormat/>
    <w:uiPriority w:val="99"/>
    <w:rPr>
      <w:rFonts w:ascii="Calibri" w:hAnsi="Calibri"/>
      <w:sz w:val="18"/>
      <w:szCs w:val="20"/>
    </w:rPr>
  </w:style>
  <w:style w:type="paragraph" w:styleId="21">
    <w:name w:val="footer"/>
    <w:basedOn w:val="1"/>
    <w:link w:val="58"/>
    <w:qFormat/>
    <w:uiPriority w:val="99"/>
    <w:pPr>
      <w:tabs>
        <w:tab w:val="center" w:pos="4153"/>
        <w:tab w:val="right" w:pos="8306"/>
      </w:tabs>
      <w:snapToGrid w:val="0"/>
      <w:jc w:val="left"/>
    </w:pPr>
    <w:rPr>
      <w:rFonts w:ascii="Calibri" w:hAnsi="Calibri"/>
      <w:sz w:val="24"/>
      <w:szCs w:val="20"/>
    </w:rPr>
  </w:style>
  <w:style w:type="paragraph" w:styleId="22">
    <w:name w:val="header"/>
    <w:basedOn w:val="1"/>
    <w:link w:val="59"/>
    <w:qFormat/>
    <w:uiPriority w:val="99"/>
    <w:pPr>
      <w:pBdr>
        <w:bottom w:val="single" w:color="auto" w:sz="6" w:space="1"/>
      </w:pBdr>
      <w:tabs>
        <w:tab w:val="center" w:pos="4153"/>
        <w:tab w:val="right" w:pos="8306"/>
      </w:tabs>
      <w:snapToGrid w:val="0"/>
      <w:jc w:val="center"/>
    </w:pPr>
    <w:rPr>
      <w:rFonts w:ascii="Calibri" w:hAnsi="Calibri"/>
      <w:sz w:val="24"/>
      <w:szCs w:val="20"/>
    </w:rPr>
  </w:style>
  <w:style w:type="paragraph" w:styleId="23">
    <w:name w:val="toc 1"/>
    <w:basedOn w:val="1"/>
    <w:next w:val="1"/>
    <w:qFormat/>
    <w:uiPriority w:val="39"/>
    <w:pPr>
      <w:spacing w:before="360"/>
      <w:jc w:val="left"/>
    </w:pPr>
    <w:rPr>
      <w:rFonts w:ascii="Cambria" w:hAnsi="Cambria"/>
      <w:b/>
      <w:bCs/>
      <w:caps/>
      <w:sz w:val="24"/>
    </w:rPr>
  </w:style>
  <w:style w:type="paragraph" w:styleId="24">
    <w:name w:val="toc 4"/>
    <w:basedOn w:val="1"/>
    <w:next w:val="1"/>
    <w:qFormat/>
    <w:uiPriority w:val="99"/>
    <w:pPr>
      <w:ind w:left="420"/>
      <w:jc w:val="left"/>
    </w:pPr>
    <w:rPr>
      <w:rFonts w:ascii="Calibri" w:hAnsi="Calibri"/>
      <w:sz w:val="20"/>
      <w:szCs w:val="20"/>
    </w:rPr>
  </w:style>
  <w:style w:type="paragraph" w:styleId="25">
    <w:name w:val="Subtitle"/>
    <w:basedOn w:val="1"/>
    <w:link w:val="60"/>
    <w:qFormat/>
    <w:uiPriority w:val="99"/>
    <w:pPr>
      <w:widowControl/>
      <w:spacing w:before="100" w:beforeAutospacing="1" w:after="100" w:afterAutospacing="1" w:line="360" w:lineRule="auto"/>
      <w:jc w:val="center"/>
      <w:textAlignment w:val="baseline"/>
      <w:outlineLvl w:val="1"/>
    </w:pPr>
    <w:rPr>
      <w:rFonts w:ascii="Cambria" w:hAnsi="Cambria"/>
      <w:b/>
      <w:bCs/>
      <w:kern w:val="28"/>
      <w:sz w:val="32"/>
      <w:szCs w:val="32"/>
    </w:rPr>
  </w:style>
  <w:style w:type="paragraph" w:styleId="26">
    <w:name w:val="toc 6"/>
    <w:basedOn w:val="1"/>
    <w:next w:val="1"/>
    <w:qFormat/>
    <w:uiPriority w:val="99"/>
    <w:pPr>
      <w:ind w:left="840"/>
      <w:jc w:val="left"/>
    </w:pPr>
    <w:rPr>
      <w:rFonts w:ascii="Calibri" w:hAnsi="Calibri"/>
      <w:sz w:val="20"/>
      <w:szCs w:val="20"/>
    </w:rPr>
  </w:style>
  <w:style w:type="paragraph" w:styleId="27">
    <w:name w:val="Body Text Indent 3"/>
    <w:basedOn w:val="1"/>
    <w:link w:val="61"/>
    <w:qFormat/>
    <w:uiPriority w:val="99"/>
    <w:pPr>
      <w:ind w:firstLine="420" w:firstLineChars="200"/>
    </w:pPr>
    <w:rPr>
      <w:rFonts w:ascii="宋体" w:hAnsi="Calibri"/>
      <w:sz w:val="24"/>
    </w:rPr>
  </w:style>
  <w:style w:type="paragraph" w:styleId="28">
    <w:name w:val="toc 2"/>
    <w:basedOn w:val="1"/>
    <w:next w:val="1"/>
    <w:qFormat/>
    <w:uiPriority w:val="39"/>
    <w:pPr>
      <w:spacing w:before="240"/>
      <w:jc w:val="left"/>
    </w:pPr>
    <w:rPr>
      <w:rFonts w:ascii="Calibri" w:hAnsi="Calibri"/>
      <w:b/>
      <w:bCs/>
      <w:sz w:val="20"/>
      <w:szCs w:val="20"/>
    </w:rPr>
  </w:style>
  <w:style w:type="paragraph" w:styleId="29">
    <w:name w:val="toc 9"/>
    <w:basedOn w:val="1"/>
    <w:next w:val="1"/>
    <w:qFormat/>
    <w:uiPriority w:val="99"/>
    <w:pPr>
      <w:ind w:left="1470"/>
      <w:jc w:val="left"/>
    </w:pPr>
    <w:rPr>
      <w:rFonts w:ascii="Calibri" w:hAnsi="Calibri"/>
      <w:sz w:val="20"/>
      <w:szCs w:val="20"/>
    </w:rPr>
  </w:style>
  <w:style w:type="paragraph" w:styleId="30">
    <w:name w:val="HTML Preformatted"/>
    <w:basedOn w:val="1"/>
    <w:link w:val="6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kern w:val="0"/>
      <w:sz w:val="24"/>
    </w:rPr>
  </w:style>
  <w:style w:type="paragraph" w:styleId="31">
    <w:name w:val="Normal (Web)"/>
    <w:basedOn w:val="1"/>
    <w:link w:val="63"/>
    <w:qFormat/>
    <w:uiPriority w:val="99"/>
    <w:pPr>
      <w:widowControl/>
      <w:spacing w:before="100" w:beforeAutospacing="1" w:after="100" w:afterAutospacing="1"/>
      <w:jc w:val="left"/>
    </w:pPr>
    <w:rPr>
      <w:rFonts w:ascii="宋体" w:hAnsi="Calibri"/>
      <w:kern w:val="0"/>
      <w:sz w:val="24"/>
      <w:szCs w:val="20"/>
    </w:rPr>
  </w:style>
  <w:style w:type="paragraph" w:styleId="32">
    <w:name w:val="Title"/>
    <w:basedOn w:val="1"/>
    <w:next w:val="1"/>
    <w:link w:val="64"/>
    <w:qFormat/>
    <w:uiPriority w:val="99"/>
    <w:pPr>
      <w:spacing w:before="240" w:after="60"/>
      <w:jc w:val="center"/>
      <w:outlineLvl w:val="0"/>
    </w:pPr>
    <w:rPr>
      <w:rFonts w:ascii="Cambria" w:hAnsi="Cambria"/>
      <w:b/>
      <w:bCs/>
      <w:sz w:val="32"/>
      <w:szCs w:val="32"/>
    </w:rPr>
  </w:style>
  <w:style w:type="paragraph" w:styleId="33">
    <w:name w:val="annotation subject"/>
    <w:basedOn w:val="10"/>
    <w:next w:val="10"/>
    <w:link w:val="65"/>
    <w:qFormat/>
    <w:uiPriority w:val="99"/>
    <w:rPr>
      <w:b/>
      <w:bCs/>
    </w:rPr>
  </w:style>
  <w:style w:type="paragraph" w:styleId="34">
    <w:name w:val="Body Text First Indent"/>
    <w:basedOn w:val="12"/>
    <w:next w:val="1"/>
    <w:link w:val="107"/>
    <w:semiHidden/>
    <w:unhideWhenUsed/>
    <w:qFormat/>
    <w:locked/>
    <w:uiPriority w:val="99"/>
    <w:pPr>
      <w:ind w:firstLine="420" w:firstLineChars="100"/>
    </w:pPr>
  </w:style>
  <w:style w:type="paragraph" w:styleId="35">
    <w:name w:val="Body Text First Indent 2"/>
    <w:basedOn w:val="13"/>
    <w:link w:val="109"/>
    <w:semiHidden/>
    <w:unhideWhenUsed/>
    <w:qFormat/>
    <w:locked/>
    <w:uiPriority w:val="99"/>
    <w:pPr>
      <w:ind w:firstLine="420" w:firstLineChars="200"/>
    </w:pPr>
    <w:rPr>
      <w:rFonts w:ascii="Times New Roman" w:hAnsi="Times New Roman"/>
      <w:sz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99"/>
    <w:rPr>
      <w:rFonts w:cs="Times New Roman"/>
      <w:b/>
    </w:rPr>
  </w:style>
  <w:style w:type="character" w:styleId="40">
    <w:name w:val="page number"/>
    <w:qFormat/>
    <w:uiPriority w:val="99"/>
    <w:rPr>
      <w:rFonts w:cs="Times New Roman"/>
    </w:rPr>
  </w:style>
  <w:style w:type="character" w:styleId="41">
    <w:name w:val="FollowedHyperlink"/>
    <w:qFormat/>
    <w:uiPriority w:val="99"/>
    <w:rPr>
      <w:rFonts w:cs="Times New Roman"/>
      <w:color w:val="800080"/>
      <w:u w:val="single"/>
    </w:rPr>
  </w:style>
  <w:style w:type="character" w:styleId="42">
    <w:name w:val="Emphasis"/>
    <w:qFormat/>
    <w:uiPriority w:val="99"/>
    <w:rPr>
      <w:rFonts w:cs="Times New Roman"/>
      <w:color w:val="CC0033"/>
    </w:rPr>
  </w:style>
  <w:style w:type="character" w:styleId="43">
    <w:name w:val="Hyperlink"/>
    <w:qFormat/>
    <w:uiPriority w:val="99"/>
    <w:rPr>
      <w:rFonts w:cs="Times New Roman"/>
      <w:color w:val="0000FF"/>
      <w:u w:val="single"/>
    </w:rPr>
  </w:style>
  <w:style w:type="character" w:styleId="44">
    <w:name w:val="annotation reference"/>
    <w:qFormat/>
    <w:uiPriority w:val="99"/>
    <w:rPr>
      <w:rFonts w:cs="Times New Roman"/>
      <w:sz w:val="21"/>
    </w:rPr>
  </w:style>
  <w:style w:type="character" w:customStyle="1" w:styleId="45">
    <w:name w:val="标题 1 字符"/>
    <w:link w:val="3"/>
    <w:qFormat/>
    <w:locked/>
    <w:uiPriority w:val="99"/>
    <w:rPr>
      <w:rFonts w:cs="Times New Roman"/>
      <w:b/>
      <w:bCs/>
      <w:kern w:val="44"/>
      <w:sz w:val="44"/>
      <w:szCs w:val="44"/>
    </w:rPr>
  </w:style>
  <w:style w:type="character" w:customStyle="1" w:styleId="46">
    <w:name w:val="标题 2 字符"/>
    <w:link w:val="4"/>
    <w:qFormat/>
    <w:locked/>
    <w:uiPriority w:val="9"/>
    <w:rPr>
      <w:rFonts w:ascii="Arial" w:hAnsi="Arial" w:eastAsia="宋体" w:cs="Times New Roman"/>
      <w:b/>
      <w:bCs/>
      <w:kern w:val="2"/>
      <w:sz w:val="32"/>
      <w:szCs w:val="32"/>
    </w:rPr>
  </w:style>
  <w:style w:type="character" w:customStyle="1" w:styleId="47">
    <w:name w:val="标题 3 字符"/>
    <w:link w:val="5"/>
    <w:qFormat/>
    <w:locked/>
    <w:uiPriority w:val="99"/>
    <w:rPr>
      <w:rFonts w:cs="Times New Roman"/>
      <w:b/>
      <w:bCs/>
      <w:kern w:val="2"/>
      <w:sz w:val="32"/>
      <w:szCs w:val="32"/>
    </w:rPr>
  </w:style>
  <w:style w:type="character" w:customStyle="1" w:styleId="48">
    <w:name w:val="标题 4 字符"/>
    <w:link w:val="6"/>
    <w:qFormat/>
    <w:locked/>
    <w:uiPriority w:val="99"/>
    <w:rPr>
      <w:rFonts w:ascii="Arial" w:hAnsi="Arial" w:eastAsia="黑体" w:cs="Times New Roman"/>
      <w:b/>
      <w:bCs/>
      <w:kern w:val="2"/>
      <w:sz w:val="28"/>
      <w:szCs w:val="28"/>
    </w:rPr>
  </w:style>
  <w:style w:type="character" w:customStyle="1" w:styleId="49">
    <w:name w:val="正文缩进 字符"/>
    <w:link w:val="8"/>
    <w:qFormat/>
    <w:locked/>
    <w:uiPriority w:val="99"/>
    <w:rPr>
      <w:rFonts w:cs="Times New Roman"/>
      <w:kern w:val="2"/>
      <w:sz w:val="28"/>
    </w:rPr>
  </w:style>
  <w:style w:type="character" w:customStyle="1" w:styleId="50">
    <w:name w:val="文档结构图 字符"/>
    <w:link w:val="9"/>
    <w:qFormat/>
    <w:locked/>
    <w:uiPriority w:val="99"/>
    <w:rPr>
      <w:rFonts w:ascii="宋体" w:cs="Times New Roman"/>
      <w:kern w:val="2"/>
      <w:sz w:val="18"/>
      <w:szCs w:val="18"/>
    </w:rPr>
  </w:style>
  <w:style w:type="character" w:customStyle="1" w:styleId="51">
    <w:name w:val="批注文字 字符"/>
    <w:link w:val="10"/>
    <w:qFormat/>
    <w:locked/>
    <w:uiPriority w:val="99"/>
    <w:rPr>
      <w:rFonts w:cs="Times New Roman"/>
      <w:kern w:val="2"/>
      <w:sz w:val="24"/>
      <w:szCs w:val="24"/>
    </w:rPr>
  </w:style>
  <w:style w:type="character" w:customStyle="1" w:styleId="52">
    <w:name w:val="正文文本 3 字符"/>
    <w:link w:val="11"/>
    <w:qFormat/>
    <w:locked/>
    <w:uiPriority w:val="99"/>
    <w:rPr>
      <w:rFonts w:cs="Times New Roman"/>
      <w:kern w:val="2"/>
      <w:sz w:val="16"/>
      <w:szCs w:val="16"/>
    </w:rPr>
  </w:style>
  <w:style w:type="character" w:customStyle="1" w:styleId="53">
    <w:name w:val="正文文本缩进 字符"/>
    <w:link w:val="13"/>
    <w:qFormat/>
    <w:locked/>
    <w:uiPriority w:val="99"/>
    <w:rPr>
      <w:rFonts w:cs="Times New Roman"/>
      <w:kern w:val="2"/>
      <w:sz w:val="24"/>
      <w:szCs w:val="24"/>
    </w:rPr>
  </w:style>
  <w:style w:type="character" w:customStyle="1" w:styleId="54">
    <w:name w:val="纯文本 字符"/>
    <w:link w:val="16"/>
    <w:qFormat/>
    <w:locked/>
    <w:uiPriority w:val="0"/>
    <w:rPr>
      <w:rFonts w:ascii="宋体" w:hAnsi="Courier New" w:cs="Courier New"/>
      <w:kern w:val="2"/>
      <w:sz w:val="21"/>
      <w:szCs w:val="21"/>
    </w:rPr>
  </w:style>
  <w:style w:type="character" w:customStyle="1" w:styleId="55">
    <w:name w:val="日期 字符"/>
    <w:link w:val="18"/>
    <w:qFormat/>
    <w:locked/>
    <w:uiPriority w:val="99"/>
    <w:rPr>
      <w:rFonts w:cs="Times New Roman"/>
      <w:kern w:val="2"/>
      <w:sz w:val="24"/>
      <w:szCs w:val="24"/>
    </w:rPr>
  </w:style>
  <w:style w:type="character" w:customStyle="1" w:styleId="56">
    <w:name w:val="正文文本缩进 2 字符"/>
    <w:link w:val="19"/>
    <w:semiHidden/>
    <w:qFormat/>
    <w:locked/>
    <w:uiPriority w:val="99"/>
    <w:rPr>
      <w:rFonts w:ascii="Calibri" w:hAnsi="Calibri" w:eastAsia="宋体" w:cs="Calibri"/>
      <w:kern w:val="2"/>
      <w:sz w:val="24"/>
      <w:szCs w:val="24"/>
      <w:lang w:val="en-US" w:eastAsia="zh-CN" w:bidi="ar-SA"/>
    </w:rPr>
  </w:style>
  <w:style w:type="character" w:customStyle="1" w:styleId="57">
    <w:name w:val="批注框文本 字符"/>
    <w:link w:val="20"/>
    <w:qFormat/>
    <w:locked/>
    <w:uiPriority w:val="99"/>
    <w:rPr>
      <w:rFonts w:cs="Times New Roman"/>
      <w:kern w:val="2"/>
      <w:sz w:val="18"/>
    </w:rPr>
  </w:style>
  <w:style w:type="character" w:customStyle="1" w:styleId="58">
    <w:name w:val="页脚 字符"/>
    <w:link w:val="21"/>
    <w:qFormat/>
    <w:locked/>
    <w:uiPriority w:val="99"/>
    <w:rPr>
      <w:rFonts w:cs="Times New Roman"/>
      <w:kern w:val="2"/>
      <w:sz w:val="24"/>
    </w:rPr>
  </w:style>
  <w:style w:type="character" w:customStyle="1" w:styleId="59">
    <w:name w:val="页眉 字符"/>
    <w:link w:val="22"/>
    <w:qFormat/>
    <w:locked/>
    <w:uiPriority w:val="99"/>
    <w:rPr>
      <w:rFonts w:cs="Times New Roman"/>
      <w:kern w:val="2"/>
      <w:sz w:val="24"/>
    </w:rPr>
  </w:style>
  <w:style w:type="character" w:customStyle="1" w:styleId="60">
    <w:name w:val="副标题 字符"/>
    <w:link w:val="25"/>
    <w:qFormat/>
    <w:locked/>
    <w:uiPriority w:val="99"/>
    <w:rPr>
      <w:rFonts w:ascii="Cambria" w:hAnsi="Cambria" w:cs="Times New Roman"/>
      <w:b/>
      <w:bCs/>
      <w:kern w:val="28"/>
      <w:sz w:val="32"/>
      <w:szCs w:val="32"/>
    </w:rPr>
  </w:style>
  <w:style w:type="character" w:customStyle="1" w:styleId="61">
    <w:name w:val="正文文本缩进 3 字符"/>
    <w:link w:val="27"/>
    <w:qFormat/>
    <w:locked/>
    <w:uiPriority w:val="99"/>
    <w:rPr>
      <w:rFonts w:ascii="宋体" w:eastAsia="宋体" w:cs="Times New Roman"/>
      <w:kern w:val="2"/>
      <w:sz w:val="24"/>
      <w:szCs w:val="24"/>
    </w:rPr>
  </w:style>
  <w:style w:type="character" w:customStyle="1" w:styleId="62">
    <w:name w:val="HTML 预设格式 字符"/>
    <w:link w:val="30"/>
    <w:qFormat/>
    <w:locked/>
    <w:uiPriority w:val="99"/>
    <w:rPr>
      <w:rFonts w:ascii="宋体" w:eastAsia="宋体" w:cs="宋体"/>
      <w:sz w:val="24"/>
      <w:szCs w:val="24"/>
    </w:rPr>
  </w:style>
  <w:style w:type="character" w:customStyle="1" w:styleId="63">
    <w:name w:val="普通(网站) 字符"/>
    <w:link w:val="31"/>
    <w:qFormat/>
    <w:locked/>
    <w:uiPriority w:val="99"/>
    <w:rPr>
      <w:rFonts w:ascii="宋体" w:eastAsia="宋体"/>
      <w:sz w:val="24"/>
    </w:rPr>
  </w:style>
  <w:style w:type="character" w:customStyle="1" w:styleId="64">
    <w:name w:val="标题 字符"/>
    <w:link w:val="32"/>
    <w:qFormat/>
    <w:locked/>
    <w:uiPriority w:val="99"/>
    <w:rPr>
      <w:rFonts w:ascii="Cambria" w:hAnsi="Cambria" w:cs="Times New Roman"/>
      <w:b/>
      <w:bCs/>
      <w:kern w:val="2"/>
      <w:sz w:val="32"/>
      <w:szCs w:val="32"/>
    </w:rPr>
  </w:style>
  <w:style w:type="character" w:customStyle="1" w:styleId="65">
    <w:name w:val="批注主题 字符"/>
    <w:link w:val="33"/>
    <w:qFormat/>
    <w:locked/>
    <w:uiPriority w:val="99"/>
    <w:rPr>
      <w:rFonts w:cs="Times New Roman"/>
      <w:b/>
      <w:bCs/>
      <w:kern w:val="2"/>
      <w:sz w:val="24"/>
      <w:szCs w:val="24"/>
    </w:rPr>
  </w:style>
  <w:style w:type="character" w:customStyle="1" w:styleId="66">
    <w:name w:val="Heading 2 Char"/>
    <w:qFormat/>
    <w:locked/>
    <w:uiPriority w:val="99"/>
    <w:rPr>
      <w:rFonts w:ascii="Cambria" w:hAnsi="Cambria" w:eastAsia="黑体" w:cs="Times New Roman"/>
      <w:kern w:val="2"/>
      <w:sz w:val="32"/>
    </w:rPr>
  </w:style>
  <w:style w:type="paragraph" w:customStyle="1" w:styleId="67">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68">
    <w:name w:val="font7"/>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69">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70">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 w:val="24"/>
    </w:rPr>
  </w:style>
  <w:style w:type="paragraph" w:customStyle="1" w:styleId="71">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4"/>
    </w:rPr>
  </w:style>
  <w:style w:type="paragraph" w:customStyle="1" w:styleId="72">
    <w:name w:val="font6"/>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73">
    <w:name w:val="font5"/>
    <w:basedOn w:val="1"/>
    <w:qFormat/>
    <w:uiPriority w:val="99"/>
    <w:pPr>
      <w:widowControl/>
      <w:spacing w:before="100" w:beforeAutospacing="1" w:after="100" w:afterAutospacing="1"/>
      <w:jc w:val="left"/>
    </w:pPr>
    <w:rPr>
      <w:rFonts w:ascii="宋体" w:hAnsi="宋体"/>
      <w:kern w:val="0"/>
      <w:sz w:val="24"/>
    </w:rPr>
  </w:style>
  <w:style w:type="paragraph" w:customStyle="1" w:styleId="74">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75">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6">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4"/>
    </w:rPr>
  </w:style>
  <w:style w:type="paragraph" w:customStyle="1" w:styleId="77">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4"/>
    </w:rPr>
  </w:style>
  <w:style w:type="paragraph" w:customStyle="1" w:styleId="78">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 w:val="24"/>
    </w:rPr>
  </w:style>
  <w:style w:type="paragraph" w:customStyle="1" w:styleId="79">
    <w:name w:val="列出段落1"/>
    <w:basedOn w:val="1"/>
    <w:qFormat/>
    <w:uiPriority w:val="34"/>
    <w:pPr>
      <w:ind w:firstLine="420" w:firstLineChars="200"/>
    </w:pPr>
  </w:style>
  <w:style w:type="paragraph" w:styleId="80">
    <w:name w:val="List Paragraph"/>
    <w:basedOn w:val="1"/>
    <w:qFormat/>
    <w:uiPriority w:val="34"/>
    <w:pPr>
      <w:ind w:firstLine="420" w:firstLineChars="200"/>
    </w:pPr>
  </w:style>
  <w:style w:type="character" w:customStyle="1" w:styleId="81">
    <w:name w:val="apple-style-span"/>
    <w:qFormat/>
    <w:uiPriority w:val="99"/>
  </w:style>
  <w:style w:type="character" w:customStyle="1" w:styleId="82">
    <w:name w:val="Char Char2"/>
    <w:qFormat/>
    <w:uiPriority w:val="99"/>
    <w:rPr>
      <w:rFonts w:ascii="Arial" w:hAnsi="Arial" w:eastAsia="黑体"/>
      <w:b/>
      <w:kern w:val="2"/>
      <w:sz w:val="32"/>
      <w:lang w:val="en-US" w:eastAsia="zh-CN"/>
    </w:rPr>
  </w:style>
  <w:style w:type="character" w:customStyle="1" w:styleId="83">
    <w:name w:val="Subtitle Char"/>
    <w:qFormat/>
    <w:locked/>
    <w:uiPriority w:val="99"/>
    <w:rPr>
      <w:rFonts w:ascii="Arial" w:hAnsi="Arial" w:eastAsia="黑体"/>
      <w:color w:val="000000"/>
      <w:kern w:val="28"/>
      <w:sz w:val="32"/>
      <w:u w:color="000000"/>
    </w:rPr>
  </w:style>
  <w:style w:type="character" w:customStyle="1" w:styleId="84">
    <w:name w:val="Comment Subject Char"/>
    <w:qFormat/>
    <w:locked/>
    <w:uiPriority w:val="99"/>
    <w:rPr>
      <w:b/>
      <w:kern w:val="2"/>
      <w:sz w:val="24"/>
    </w:rPr>
  </w:style>
  <w:style w:type="character" w:customStyle="1" w:styleId="85">
    <w:name w:val="Document Map Char"/>
    <w:qFormat/>
    <w:locked/>
    <w:uiPriority w:val="99"/>
    <w:rPr>
      <w:kern w:val="2"/>
      <w:sz w:val="24"/>
      <w:shd w:val="clear" w:color="auto" w:fill="000080"/>
    </w:rPr>
  </w:style>
  <w:style w:type="character" w:customStyle="1" w:styleId="86">
    <w:name w:val="Date Char"/>
    <w:qFormat/>
    <w:locked/>
    <w:uiPriority w:val="99"/>
    <w:rPr>
      <w:kern w:val="2"/>
      <w:sz w:val="24"/>
    </w:rPr>
  </w:style>
  <w:style w:type="character" w:customStyle="1" w:styleId="87">
    <w:name w:val="Comment Text Char"/>
    <w:qFormat/>
    <w:locked/>
    <w:uiPriority w:val="99"/>
    <w:rPr>
      <w:kern w:val="2"/>
      <w:sz w:val="24"/>
    </w:rPr>
  </w:style>
  <w:style w:type="character" w:customStyle="1" w:styleId="88">
    <w:name w:val="Comment Text Char1"/>
    <w:semiHidden/>
    <w:qFormat/>
    <w:locked/>
    <w:uiPriority w:val="99"/>
    <w:rPr>
      <w:rFonts w:cs="Times New Roman"/>
      <w:sz w:val="24"/>
      <w:szCs w:val="24"/>
    </w:rPr>
  </w:style>
  <w:style w:type="character" w:customStyle="1" w:styleId="89">
    <w:name w:val="Comment Subject Char1"/>
    <w:semiHidden/>
    <w:qFormat/>
    <w:locked/>
    <w:uiPriority w:val="99"/>
    <w:rPr>
      <w:rFonts w:cs="Times New Roman"/>
      <w:b/>
      <w:bCs/>
      <w:kern w:val="2"/>
      <w:sz w:val="24"/>
      <w:szCs w:val="24"/>
    </w:rPr>
  </w:style>
  <w:style w:type="paragraph" w:customStyle="1" w:styleId="9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1">
    <w:name w:val="Document Map Char1"/>
    <w:semiHidden/>
    <w:qFormat/>
    <w:locked/>
    <w:uiPriority w:val="99"/>
    <w:rPr>
      <w:rFonts w:cs="Times New Roman"/>
      <w:sz w:val="2"/>
    </w:rPr>
  </w:style>
  <w:style w:type="character" w:customStyle="1" w:styleId="92">
    <w:name w:val="Date Char1"/>
    <w:semiHidden/>
    <w:qFormat/>
    <w:locked/>
    <w:uiPriority w:val="99"/>
    <w:rPr>
      <w:rFonts w:cs="Times New Roman"/>
      <w:sz w:val="24"/>
      <w:szCs w:val="24"/>
    </w:rPr>
  </w:style>
  <w:style w:type="paragraph" w:customStyle="1" w:styleId="93">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Subtitle Char1"/>
    <w:qFormat/>
    <w:locked/>
    <w:uiPriority w:val="99"/>
    <w:rPr>
      <w:rFonts w:ascii="Cambria" w:hAnsi="Cambria" w:cs="Times New Roman"/>
      <w:b/>
      <w:bCs/>
      <w:kern w:val="28"/>
      <w:sz w:val="32"/>
      <w:szCs w:val="32"/>
    </w:rPr>
  </w:style>
  <w:style w:type="paragraph" w:customStyle="1" w:styleId="95">
    <w:name w:val="样式 标题 2 + Times New Roman 四号 非加粗 段前: 5 磅 段后: 0 磅 行距: 固定值 20..."/>
    <w:basedOn w:val="4"/>
    <w:qFormat/>
    <w:uiPriority w:val="99"/>
    <w:pPr>
      <w:spacing w:before="100" w:line="400" w:lineRule="exact"/>
    </w:pPr>
    <w:rPr>
      <w:rFonts w:ascii="Times New Roman" w:hAnsi="Times New Roman" w:cs="宋体"/>
      <w:b w:val="0"/>
      <w:bCs w:val="0"/>
      <w:szCs w:val="20"/>
    </w:rPr>
  </w:style>
  <w:style w:type="paragraph" w:customStyle="1" w:styleId="96">
    <w:name w:val="1 Char"/>
    <w:basedOn w:val="1"/>
    <w:qFormat/>
    <w:uiPriority w:val="99"/>
    <w:rPr>
      <w:rFonts w:ascii="Tahoma" w:hAnsi="Tahoma"/>
      <w:sz w:val="24"/>
      <w:szCs w:val="20"/>
    </w:rPr>
  </w:style>
  <w:style w:type="paragraph" w:customStyle="1" w:styleId="97">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98">
    <w:name w:val="p0"/>
    <w:basedOn w:val="1"/>
    <w:qFormat/>
    <w:uiPriority w:val="99"/>
    <w:pPr>
      <w:widowControl/>
    </w:pPr>
    <w:rPr>
      <w:kern w:val="0"/>
      <w:szCs w:val="21"/>
    </w:rPr>
  </w:style>
  <w:style w:type="paragraph" w:customStyle="1" w:styleId="99">
    <w:name w:val="Char Char Char"/>
    <w:basedOn w:val="1"/>
    <w:qFormat/>
    <w:uiPriority w:val="99"/>
    <w:pPr>
      <w:adjustRightInd w:val="0"/>
      <w:spacing w:line="360" w:lineRule="atLeast"/>
    </w:pPr>
  </w:style>
  <w:style w:type="paragraph" w:customStyle="1" w:styleId="100">
    <w:name w:val="列出段落2"/>
    <w:basedOn w:val="1"/>
    <w:qFormat/>
    <w:uiPriority w:val="99"/>
    <w:pPr>
      <w:ind w:firstLine="420" w:firstLineChars="200"/>
    </w:pPr>
  </w:style>
  <w:style w:type="paragraph" w:customStyle="1" w:styleId="101">
    <w:name w:val="TOC 标题1"/>
    <w:basedOn w:val="3"/>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102">
    <w:name w:val="Char"/>
    <w:basedOn w:val="1"/>
    <w:qFormat/>
    <w:uiPriority w:val="99"/>
  </w:style>
  <w:style w:type="paragraph" w:customStyle="1" w:styleId="103">
    <w:name w:val="author"/>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4">
    <w:name w:val="书籍标题1"/>
    <w:basedOn w:val="38"/>
    <w:qFormat/>
    <w:uiPriority w:val="33"/>
    <w:rPr>
      <w:b/>
      <w:bCs/>
      <w:smallCaps/>
      <w:spacing w:val="5"/>
    </w:rPr>
  </w:style>
  <w:style w:type="paragraph" w:customStyle="1" w:styleId="105">
    <w:name w:val="标题 21"/>
    <w:basedOn w:val="1"/>
    <w:qFormat/>
    <w:uiPriority w:val="1"/>
    <w:pPr>
      <w:ind w:left="100" w:right="102"/>
      <w:jc w:val="left"/>
      <w:outlineLvl w:val="2"/>
    </w:pPr>
    <w:rPr>
      <w:rFonts w:ascii="Microsoft JhengHei" w:hAnsi="Microsoft JhengHei" w:eastAsia="Microsoft JhengHei" w:cs="Microsoft JhengHei"/>
      <w:b/>
      <w:bCs/>
      <w:kern w:val="0"/>
      <w:sz w:val="32"/>
      <w:szCs w:val="32"/>
      <w:lang w:eastAsia="en-US"/>
    </w:rPr>
  </w:style>
  <w:style w:type="character" w:customStyle="1" w:styleId="106">
    <w:name w:val="正文文本 字符"/>
    <w:basedOn w:val="38"/>
    <w:link w:val="12"/>
    <w:semiHidden/>
    <w:qFormat/>
    <w:uiPriority w:val="99"/>
    <w:rPr>
      <w:rFonts w:ascii="Times New Roman" w:hAnsi="Times New Roman"/>
      <w:kern w:val="2"/>
      <w:sz w:val="21"/>
      <w:szCs w:val="24"/>
    </w:rPr>
  </w:style>
  <w:style w:type="character" w:customStyle="1" w:styleId="107">
    <w:name w:val="正文文本首行缩进 字符"/>
    <w:basedOn w:val="106"/>
    <w:link w:val="34"/>
    <w:semiHidden/>
    <w:qFormat/>
    <w:uiPriority w:val="99"/>
    <w:rPr>
      <w:rFonts w:ascii="Times New Roman" w:hAnsi="Times New Roman"/>
      <w:kern w:val="2"/>
      <w:sz w:val="21"/>
      <w:szCs w:val="24"/>
    </w:rPr>
  </w:style>
  <w:style w:type="character" w:customStyle="1" w:styleId="108">
    <w:name w:val="Unresolved Mention"/>
    <w:basedOn w:val="38"/>
    <w:semiHidden/>
    <w:unhideWhenUsed/>
    <w:qFormat/>
    <w:uiPriority w:val="99"/>
    <w:rPr>
      <w:color w:val="605E5C"/>
      <w:shd w:val="clear" w:color="auto" w:fill="E1DFDD"/>
    </w:rPr>
  </w:style>
  <w:style w:type="character" w:customStyle="1" w:styleId="109">
    <w:name w:val="正文文本首行缩进 2 字符"/>
    <w:basedOn w:val="53"/>
    <w:link w:val="35"/>
    <w:semiHidden/>
    <w:qFormat/>
    <w:uiPriority w:val="99"/>
    <w:rPr>
      <w:rFonts w:ascii="Times New Roman" w:hAnsi="Times New Roman" w:cs="Times New Roman"/>
      <w:kern w:val="2"/>
      <w:sz w:val="21"/>
      <w:szCs w:val="24"/>
    </w:rPr>
  </w:style>
  <w:style w:type="character" w:styleId="110">
    <w:name w:val="Placeholder Text"/>
    <w:basedOn w:val="38"/>
    <w:qFormat/>
    <w:uiPriority w:val="99"/>
  </w:style>
  <w:style w:type="paragraph" w:customStyle="1" w:styleId="111">
    <w:name w:val="四级标题"/>
    <w:basedOn w:val="18"/>
    <w:qFormat/>
    <w:uiPriority w:val="0"/>
    <w:pPr>
      <w:ind w:left="0" w:leftChars="0"/>
    </w:pPr>
    <w:rPr>
      <w:rFonts w:eastAsia="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2w</Company>
  <Pages>56</Pages>
  <Words>4415</Words>
  <Characters>25166</Characters>
  <Lines>209</Lines>
  <Paragraphs>59</Paragraphs>
  <TotalTime>9</TotalTime>
  <ScaleCrop>false</ScaleCrop>
  <LinksUpToDate>false</LinksUpToDate>
  <CharactersWithSpaces>29522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2025-05-04T13:21:00Z</dcterms:created>
  <dc:creator>toshiba</dc:creator>
  <cp:lastModifiedBy>Administrator</cp:lastModifiedBy>
  <cp:lastPrinted>2018-01-05T06:02:00Z</cp:lastPrinted>
  <dcterms:modified xsi:type="dcterms:W3CDTF">2025-06-05T06:20:55Z</dcterms:modified>
  <dc:title>目    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BF081B3CCD5942FEAD553CC52AABF71C</vt:lpwstr>
  </property>
</Properties>
</file>