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282FF">
      <w:pPr>
        <w:jc w:val="center"/>
        <w:outlineLvl w:val="0"/>
        <w:rPr>
          <w:rFonts w:ascii="宋体" w:hAnsi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蒸发系统节能优化项目二环水廊道带压开孔采购公告</w:t>
      </w:r>
    </w:p>
    <w:p w14:paraId="58FC65C0">
      <w:pPr>
        <w:pStyle w:val="7"/>
        <w:rPr>
          <w:rFonts w:ascii="仿宋" w:hAnsi="仿宋" w:eastAsia="仿宋" w:cs="仿宋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Toc517804003"/>
      <w:bookmarkStart w:id="1" w:name="_Toc528139655"/>
      <w:bookmarkStart w:id="2" w:name="_Toc11267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编号：</w:t>
      </w:r>
      <w:bookmarkEnd w:id="0"/>
      <w:bookmarkEnd w:id="1"/>
      <w:bookmarkEnd w:id="2"/>
      <w:r>
        <w:rPr>
          <w:rFonts w:hint="eastAsia" w:ascii="宋体" w:hAnsi="宋体"/>
          <w:b/>
          <w:sz w:val="32"/>
          <w:szCs w:val="32"/>
        </w:rPr>
        <w:t>CG-ZZ-202506-TZB-TZK-043</w:t>
      </w:r>
    </w:p>
    <w:p w14:paraId="0589283F">
      <w:pPr>
        <w:pStyle w:val="7"/>
        <w:rPr>
          <w:rFonts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3" w:name="_Toc517804004"/>
      <w:bookmarkStart w:id="4" w:name="_Toc528139656"/>
      <w:bookmarkStart w:id="5" w:name="_Toc7690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条件</w:t>
      </w:r>
      <w:bookmarkEnd w:id="3"/>
      <w:bookmarkEnd w:id="4"/>
      <w:bookmarkEnd w:id="5"/>
    </w:p>
    <w:p w14:paraId="35ED1843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蒸发系统节能优化项目</w:t>
      </w:r>
      <w:r>
        <w:rPr>
          <w:rFonts w:hint="eastAsia" w:ascii="宋体" w:hAnsi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二环水廊道带压开孔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已具备采购条件，采购人为中铝中州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铝业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有限公司，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拟采用公开询比的采购方式，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现对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33CC275">
      <w:pPr>
        <w:pStyle w:val="7"/>
        <w:rPr>
          <w:rFonts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6" w:name="_Toc17185"/>
      <w:bookmarkStart w:id="7" w:name="_Toc528139657"/>
      <w:bookmarkStart w:id="8" w:name="_Toc517804005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2.项目概况及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范围</w:t>
      </w:r>
      <w:bookmarkEnd w:id="6"/>
      <w:bookmarkEnd w:id="7"/>
      <w:bookmarkEnd w:id="8"/>
      <w:bookmarkStart w:id="28" w:name="_GoBack"/>
      <w:bookmarkEnd w:id="28"/>
    </w:p>
    <w:p w14:paraId="06FC7A2D">
      <w:pPr>
        <w:spacing w:line="360" w:lineRule="auto"/>
        <w:ind w:firstLine="480"/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蒸发系统节能优化项目</w:t>
      </w:r>
    </w:p>
    <w:p w14:paraId="5A0EC70D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项目概况</w:t>
      </w:r>
    </w:p>
    <w:p w14:paraId="03ED30C5"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蒸发系统节能优化项目已批复，施工合同已签订，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为保证蒸发机组运行，需将蒸发回水接入二环水廊道，使蒸发回水进入中州铝业循环水系统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 w14:paraId="30E5F8DF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项目地点：河南省焦作市修武县七贤镇中铝中州铝业有限公司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厂区内</w:t>
      </w:r>
    </w:p>
    <w:p w14:paraId="3384CE6E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采购内容</w:t>
      </w:r>
    </w:p>
    <w:p w14:paraId="5DD03551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二环水廊道为混凝土直角管道，管道内介质为45℃循环水，在管道垂直墙面带压开孔，口径为1.5m</w:t>
      </w:r>
      <w:r>
        <w:rPr>
          <w:rFonts w:hint="eastAsia" w:ascii="宋体" w:hAnsi="宋体" w:cs="宋体"/>
          <w:color w:val="000000" w:themeColor="text1"/>
          <w:sz w:val="24"/>
          <w:highlight w:val="none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（长方形：长1.9m，高0.8m）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A23A182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.5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工期</w:t>
      </w:r>
    </w:p>
    <w:p w14:paraId="694B721E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总工期10日历天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DF26240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2.6 质量</w:t>
      </w:r>
    </w:p>
    <w:p w14:paraId="618F8B1A">
      <w:pPr>
        <w:spacing w:line="360" w:lineRule="auto"/>
        <w:ind w:left="420" w:firstLine="60" w:firstLineChars="25"/>
        <w:rPr>
          <w:rFonts w:hint="default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必须符合国家和行业现行的工程质量标准。</w:t>
      </w:r>
    </w:p>
    <w:p w14:paraId="33A15F3A">
      <w:pPr>
        <w:pStyle w:val="7"/>
        <w:rPr>
          <w:rFonts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9" w:name="_Toc528139658"/>
      <w:bookmarkStart w:id="10" w:name="_Toc517804006"/>
      <w:bookmarkStart w:id="11" w:name="_Toc31433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人资格要求</w:t>
      </w:r>
      <w:bookmarkEnd w:id="9"/>
      <w:bookmarkEnd w:id="10"/>
      <w:bookmarkEnd w:id="11"/>
    </w:p>
    <w:p w14:paraId="42743111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bookmarkStart w:id="12" w:name="_Toc517804007"/>
      <w:bookmarkStart w:id="13" w:name="_Toc528139659"/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报价人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应依法设立且满足如下要求：</w:t>
      </w:r>
    </w:p>
    <w:p w14:paraId="7A721F1E"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）报价人须在中华人民共和国境内注册，具有独立法人资格，符合相关法律法规要求、具备独立履行合同能力，并提供营业执照扫描件；</w:t>
      </w:r>
    </w:p>
    <w:p w14:paraId="4BFD06FC"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报价人应具有承压类特种设备安装、修理、改造许可证（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GC1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），并提供有效的安全生产许可证。</w:t>
      </w:r>
    </w:p>
    <w:p w14:paraId="0BF28629">
      <w:pPr>
        <w:spacing w:line="360" w:lineRule="auto"/>
        <w:ind w:firstLine="480"/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报价人近三年（2</w:t>
      </w:r>
      <w:r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月1日至今）应具有类似已完成项目业绩，并提供相关合同复印件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C648B4F">
      <w:pPr>
        <w:spacing w:line="360" w:lineRule="auto"/>
        <w:ind w:firstLine="480"/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报价人不存在被列为失信被执行人的情形，具体认定以全国法院失信被执行人名单信息公布于查询网（shixin.</w:t>
      </w:r>
      <w:r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court.gov.cn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）和国家发展改革委信用中国（www.creditchina.gov.cn）网站检索结果为准，需在报价文件中提供网页截图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45F9646">
      <w:pPr>
        <w:spacing w:line="360" w:lineRule="auto"/>
        <w:ind w:firstLine="480"/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报价人近三年内没有发生较大或以上安全生产事故、环境污染事件、员工职业健康事故和质量事故，且1</w:t>
      </w:r>
      <w:r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个月内未发生安全工亡事故，提供承诺函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ADB335B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企业经营状况和业绩良好，无弄虚作假行为的记录（如有劣迹记录或提供虚假材料骗取参与磋商的，一经查实即取消磋商资格，已成交的取消成交资格并追究相应的经济和法律责任）。</w:t>
      </w:r>
    </w:p>
    <w:p w14:paraId="4285DC16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供应商不得存在下列情形之一：</w:t>
      </w:r>
    </w:p>
    <w:p w14:paraId="0FC07ECA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（1）处于被责令停产停业、暂扣或者吊销执照、暂扣或者吊销许可证、吊销资质证书状态；</w:t>
      </w:r>
    </w:p>
    <w:p w14:paraId="77A7CED7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（2）进入清算程序，或被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宣告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破产，或其他丧失履约能力的情形；</w:t>
      </w:r>
    </w:p>
    <w:p w14:paraId="2F11083C">
      <w:pPr>
        <w:spacing w:line="360" w:lineRule="auto"/>
        <w:ind w:firstLine="480"/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（3）被列入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中国铝业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集团有限公司承包商负面清单的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FEE88C3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 本次采购</w:t>
      </w:r>
      <w:r>
        <w:rPr>
          <w:rFonts w:hint="eastAsia" w:ascii="宋体" w:hAnsi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不接受联合体。</w:t>
      </w:r>
    </w:p>
    <w:p w14:paraId="099C8CCD">
      <w:pPr>
        <w:pStyle w:val="7"/>
        <w:rPr>
          <w:rFonts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4" w:name="_Toc21942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4.报名和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文件的获取</w:t>
      </w:r>
      <w:bookmarkEnd w:id="12"/>
      <w:bookmarkEnd w:id="13"/>
      <w:bookmarkEnd w:id="14"/>
    </w:p>
    <w:p w14:paraId="4E2A9E8D">
      <w:pPr>
        <w:spacing w:line="360" w:lineRule="auto"/>
        <w:ind w:firstLine="420"/>
        <w:rPr>
          <w:rFonts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4.1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获取时间：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仿宋"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:00至</w:t>
      </w:r>
      <w:r>
        <w:rPr>
          <w:rFonts w:hint="eastAsia" w:ascii="宋体" w:hAnsi="宋体" w:cs="仿宋"/>
          <w:bCs/>
          <w:color w:val="000000" w:themeColor="text1"/>
          <w:sz w:val="1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仿宋"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（北京时间）。</w:t>
      </w:r>
    </w:p>
    <w:p w14:paraId="40E3CB73">
      <w:pPr>
        <w:spacing w:line="360" w:lineRule="auto"/>
        <w:ind w:firstLine="420"/>
        <w:rPr>
          <w:rFonts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4.2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获取途径：登陆中铝中州铝业有限公司招标投标公示平台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zzly.chinalco.com.cn/cpyfw/zbtb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获取信息，联系采购人报名参加获取。</w:t>
      </w:r>
    </w:p>
    <w:p w14:paraId="7A9906CE">
      <w:pPr>
        <w:spacing w:line="360" w:lineRule="auto"/>
        <w:ind w:firstLine="420"/>
        <w:rPr>
          <w:rFonts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备注声明：本次采购全流程信息发布和联络以获取采购文件时填写的信息为准，报价人应对填写的所有信息的真实性和准确性负责，并自行承担信息有误导致的一切后果。</w:t>
      </w:r>
    </w:p>
    <w:p w14:paraId="0705059B">
      <w:pPr>
        <w:pStyle w:val="7"/>
        <w:rPr>
          <w:rFonts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5" w:name="_Toc517804008"/>
      <w:bookmarkStart w:id="16" w:name="_Toc528139660"/>
      <w:bookmarkStart w:id="17" w:name="_Toc6957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5.资格审查方式</w:t>
      </w:r>
      <w:bookmarkEnd w:id="15"/>
      <w:bookmarkEnd w:id="16"/>
      <w:bookmarkEnd w:id="17"/>
    </w:p>
    <w:p w14:paraId="3DF3BE7C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本次采购资格审查方式采用资格后审，在评审时由评审委员会对报价人进行资格审查。</w:t>
      </w:r>
    </w:p>
    <w:p w14:paraId="2BFC0165">
      <w:pPr>
        <w:pStyle w:val="7"/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8" w:name="_Toc517804009"/>
      <w:bookmarkStart w:id="19" w:name="_Toc528139661"/>
      <w:bookmarkStart w:id="20" w:name="_Toc29762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文件的递交</w:t>
      </w:r>
      <w:bookmarkEnd w:id="18"/>
      <w:bookmarkEnd w:id="19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和唱价</w:t>
      </w:r>
      <w:bookmarkEnd w:id="20"/>
    </w:p>
    <w:p w14:paraId="45B87464">
      <w:pPr>
        <w:autoSpaceDN w:val="0"/>
        <w:spacing w:line="360" w:lineRule="auto"/>
        <w:ind w:firstLine="480"/>
        <w:textAlignment w:val="center"/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6.1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Cs/>
          <w:sz w:val="24"/>
          <w:highlight w:val="none"/>
        </w:rPr>
        <w:t>报价文件递交截止时间/唱价时间：</w:t>
      </w:r>
      <w:r>
        <w:rPr>
          <w:rFonts w:hint="eastAsia" w:ascii="宋体" w:hAnsi="宋体" w:cs="仿宋"/>
          <w:b/>
          <w:bCs/>
          <w:color w:val="000000" w:themeColor="text1"/>
          <w:sz w:val="1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仿宋"/>
          <w:b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 w:cs="仿宋"/>
          <w:b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仿宋"/>
          <w:b/>
          <w:bCs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（北京时间），报价文件密封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于递交截止时间前递交至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中铝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中州铝业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部。</w:t>
      </w:r>
    </w:p>
    <w:p w14:paraId="6A5ED408">
      <w:pPr>
        <w:autoSpaceDN w:val="0"/>
        <w:spacing w:line="360" w:lineRule="auto"/>
        <w:ind w:firstLine="480"/>
        <w:textAlignment w:val="center"/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唱价地点：中铝中州铝业有限公司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一楼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会议室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E83D5F2">
      <w:pPr>
        <w:pStyle w:val="7"/>
        <w:rPr>
          <w:rFonts w:ascii="仿宋" w:hAnsi="仿宋" w:eastAsia="仿宋" w:cs="仿宋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21" w:name="_Toc517804010"/>
      <w:bookmarkStart w:id="22" w:name="_Toc528139662"/>
      <w:bookmarkStart w:id="23" w:name="_Toc10251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</w:t>
      </w:r>
      <w:bookmarkEnd w:id="21"/>
      <w:bookmarkEnd w:id="22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监督部门</w:t>
      </w:r>
      <w:bookmarkEnd w:id="23"/>
    </w:p>
    <w:p w14:paraId="5C39855F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本采购项目的监督部门为中铝中州铝业有限公司纪委工作部。</w:t>
      </w:r>
    </w:p>
    <w:p w14:paraId="241D767D">
      <w:pPr>
        <w:autoSpaceDN w:val="0"/>
        <w:spacing w:line="360" w:lineRule="auto"/>
        <w:ind w:firstLine="480"/>
        <w:textAlignment w:val="center"/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电话：0391-3503580</w:t>
      </w:r>
    </w:p>
    <w:p w14:paraId="315F39A6">
      <w:pPr>
        <w:ind w:firstLine="480" w:firstLineChars="200"/>
        <w:rPr>
          <w:rFonts w:hint="eastAsia" w:ascii="宋体" w:hAnsi="宋体" w:cs="宋体"/>
          <w:kern w:val="0"/>
          <w:sz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highlight w:val="none"/>
          <w:shd w:val="clear" w:color="auto" w:fill="FFFFFF"/>
          <w:lang w:bidi="ar"/>
        </w:rPr>
        <w:t>邮箱：zzlyjw02@126.com</w:t>
      </w:r>
    </w:p>
    <w:p w14:paraId="089ACEAF">
      <w:pPr>
        <w:pStyle w:val="7"/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4" w:name="_Toc23881"/>
      <w:bookmarkStart w:id="25" w:name="_Toc528139663"/>
      <w:bookmarkStart w:id="26" w:name="_Toc517804011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8.发布媒体</w:t>
      </w:r>
      <w:bookmarkEnd w:id="24"/>
    </w:p>
    <w:p w14:paraId="1F270A88">
      <w:pPr>
        <w:autoSpaceDN w:val="0"/>
        <w:spacing w:line="360" w:lineRule="auto"/>
        <w:ind w:firstLine="480"/>
        <w:textAlignment w:val="center"/>
        <w:rPr>
          <w:rFonts w:hint="default" w:ascii="宋体" w:hAnsi="宋体" w:cs="仿宋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仿宋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公司在中铝中州铝业有限公司网站(zzly.chinalco.com.cn)发布有关该项目的采购信息，我公司郑重提醒各报价人注意：与该项目相关采购事宜均须与我公司指定人员联系，我公司对任何转载信息及由此产生的后果均不承担任何责任。</w:t>
      </w:r>
    </w:p>
    <w:p w14:paraId="40A8F597">
      <w:pPr>
        <w:pStyle w:val="7"/>
        <w:rPr>
          <w:rFonts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27" w:name="_Toc25268"/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.联系方式</w:t>
      </w:r>
      <w:bookmarkEnd w:id="25"/>
      <w:bookmarkEnd w:id="26"/>
      <w:bookmarkEnd w:id="27"/>
    </w:p>
    <w:p w14:paraId="7D417768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pacing w:val="60"/>
          <w:kern w:val="0"/>
          <w:sz w:val="24"/>
          <w:highlight w:val="none"/>
          <w:fitText w:val="960" w:id="82076459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cs="仿宋"/>
          <w:bCs/>
          <w:color w:val="000000" w:themeColor="text1"/>
          <w:spacing w:val="0"/>
          <w:kern w:val="0"/>
          <w:sz w:val="24"/>
          <w:highlight w:val="none"/>
          <w:fitText w:val="960" w:id="82076459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：中铝中州铝业有限公司</w:t>
      </w:r>
    </w:p>
    <w:p w14:paraId="1F13EB63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pacing w:val="40"/>
          <w:kern w:val="0"/>
          <w:sz w:val="24"/>
          <w:highlight w:val="none"/>
          <w:fitText w:val="960" w:id="1969904506"/>
          <w14:textFill>
            <w14:solidFill>
              <w14:schemeClr w14:val="tx1"/>
            </w14:solidFill>
          </w14:textFill>
        </w:rPr>
        <w:t xml:space="preserve">地  </w:t>
      </w:r>
      <w:r>
        <w:rPr>
          <w:rFonts w:hint="eastAsia" w:ascii="宋体" w:hAnsi="宋体" w:cs="仿宋"/>
          <w:bCs/>
          <w:color w:val="000000" w:themeColor="text1"/>
          <w:spacing w:val="0"/>
          <w:kern w:val="0"/>
          <w:sz w:val="24"/>
          <w:highlight w:val="none"/>
          <w:fitText w:val="960" w:id="1969904506"/>
          <w14:textFill>
            <w14:solidFill>
              <w14:schemeClr w14:val="tx1"/>
            </w14:solidFill>
          </w14:textFill>
        </w:rPr>
        <w:t>址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：河南省焦作市修武县七贤镇</w:t>
      </w:r>
    </w:p>
    <w:p w14:paraId="0815175D">
      <w:pPr>
        <w:autoSpaceDN w:val="0"/>
        <w:spacing w:line="360" w:lineRule="auto"/>
        <w:ind w:firstLine="480"/>
        <w:textAlignment w:val="center"/>
        <w:rPr>
          <w:rFonts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pacing w:val="60"/>
          <w:kern w:val="0"/>
          <w:sz w:val="24"/>
          <w:highlight w:val="none"/>
          <w:fitText w:val="960" w:id="619846581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宋体" w:hAnsi="宋体" w:cs="仿宋"/>
          <w:bCs/>
          <w:color w:val="000000" w:themeColor="text1"/>
          <w:spacing w:val="0"/>
          <w:kern w:val="0"/>
          <w:sz w:val="24"/>
          <w:highlight w:val="none"/>
          <w:fitText w:val="960" w:id="619846581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程多麦</w:t>
      </w:r>
    </w:p>
    <w:p w14:paraId="6780E074">
      <w:pPr>
        <w:autoSpaceDN w:val="0"/>
        <w:spacing w:line="360" w:lineRule="auto"/>
        <w:ind w:firstLine="480"/>
        <w:textAlignment w:val="center"/>
        <w:rPr>
          <w:rFonts w:hint="eastAsia" w:ascii="宋体" w:hAnsi="宋体" w:cs="仿宋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pacing w:val="40"/>
          <w:kern w:val="0"/>
          <w:sz w:val="24"/>
          <w:highlight w:val="none"/>
          <w:fitText w:val="960" w:id="749095823"/>
          <w14:textFill>
            <w14:solidFill>
              <w14:schemeClr w14:val="tx1"/>
            </w14:solidFill>
          </w14:textFill>
        </w:rPr>
        <w:t xml:space="preserve">电  </w:t>
      </w:r>
      <w:r>
        <w:rPr>
          <w:rFonts w:hint="eastAsia" w:ascii="宋体" w:hAnsi="宋体" w:cs="仿宋"/>
          <w:bCs/>
          <w:color w:val="000000" w:themeColor="text1"/>
          <w:spacing w:val="0"/>
          <w:kern w:val="0"/>
          <w:sz w:val="24"/>
          <w:highlight w:val="none"/>
          <w:fitText w:val="960" w:id="749095823"/>
          <w14:textFill>
            <w14:solidFill>
              <w14:schemeClr w14:val="tx1"/>
            </w14:solidFill>
          </w14:textFill>
        </w:rPr>
        <w:t>话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13939111499</w:t>
      </w:r>
    </w:p>
    <w:p w14:paraId="1327CAD5">
      <w:pPr>
        <w:autoSpaceDN w:val="0"/>
        <w:spacing w:line="360" w:lineRule="auto"/>
        <w:ind w:firstLine="480"/>
        <w:textAlignment w:val="center"/>
        <w:rPr>
          <w:rFonts w:hint="default" w:ascii="宋体" w:hAnsi="宋体" w:cs="仿宋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pacing w:val="0"/>
          <w:kern w:val="0"/>
          <w:sz w:val="24"/>
          <w:highlight w:val="none"/>
          <w:fitText w:val="960" w:id="1268086474"/>
          <w14:textFill>
            <w14:solidFill>
              <w14:schemeClr w14:val="tx1"/>
            </w14:solidFill>
          </w14:textFill>
        </w:rPr>
        <w:t>电子邮箱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仿宋"/>
          <w:bCs/>
          <w:color w:val="000000" w:themeColor="text1"/>
          <w:sz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chengduomai000@126.com</w:t>
      </w:r>
    </w:p>
    <w:p w14:paraId="33C47E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65B74"/>
    <w:rsid w:val="5598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2"/>
    <w:basedOn w:val="1"/>
    <w:next w:val="1"/>
    <w:unhideWhenUsed/>
    <w:qFormat/>
    <w:uiPriority w:val="9"/>
    <w:pPr>
      <w:keepNext/>
      <w:keepLines/>
      <w:tabs>
        <w:tab w:val="left" w:pos="0"/>
      </w:tabs>
      <w:suppressAutoHyphens/>
      <w:spacing w:before="260" w:after="260" w:line="408" w:lineRule="auto"/>
      <w:ind w:left="576" w:hanging="576"/>
      <w:outlineLvl w:val="1"/>
    </w:pPr>
    <w:rPr>
      <w:rFonts w:ascii="Arial" w:hAnsi="Arial" w:eastAsia="黑体"/>
      <w:b/>
      <w:bCs/>
      <w:sz w:val="32"/>
      <w:szCs w:val="32"/>
      <w:lang w:eastAsia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4"/>
    <w:qFormat/>
    <w:uiPriority w:val="99"/>
    <w:pPr>
      <w:suppressAutoHyphens/>
      <w:spacing w:after="120"/>
    </w:pPr>
    <w:rPr>
      <w:rFonts w:ascii="Times New Roman" w:hAnsi="Times New Roman"/>
      <w:szCs w:val="24"/>
      <w:lang w:eastAsia="ar-SA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Body Text First Indent 2"/>
    <w:basedOn w:val="6"/>
    <w:next w:val="2"/>
    <w:qFormat/>
    <w:uiPriority w:val="0"/>
    <w:pPr>
      <w:widowControl/>
      <w:spacing w:before="0" w:beforeLines="0" w:after="120" w:afterLines="0" w:line="240" w:lineRule="auto"/>
      <w:ind w:left="283" w:firstLine="210"/>
      <w:jc w:val="left"/>
    </w:pPr>
    <w:rPr>
      <w:rFonts w:ascii="Arial" w:hAnsi="Arial" w:eastAsia="楷体_GB2312" w:cs="Times New Roman"/>
      <w:b w:val="0"/>
      <w:spacing w:val="-8"/>
      <w:sz w:val="24"/>
      <w:szCs w:val="28"/>
      <w:lang w:eastAsia="en-US"/>
    </w:rPr>
  </w:style>
  <w:style w:type="paragraph" w:styleId="6">
    <w:name w:val="Body Text Indent"/>
    <w:basedOn w:val="1"/>
    <w:qFormat/>
    <w:uiPriority w:val="99"/>
    <w:pPr>
      <w:spacing w:before="50" w:beforeLines="50" w:after="50" w:afterLines="50" w:line="480" w:lineRule="exact"/>
      <w:ind w:left="-138"/>
      <w:jc w:val="center"/>
    </w:pPr>
    <w:rPr>
      <w:rFonts w:ascii="黑体" w:eastAsia="黑体"/>
      <w:b/>
      <w:kern w:val="0"/>
      <w:sz w:val="30"/>
      <w:szCs w:val="24"/>
    </w:rPr>
  </w:style>
  <w:style w:type="paragraph" w:styleId="8">
    <w:name w:val="header"/>
    <w:basedOn w:val="1"/>
    <w:next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5"/>
    <w:basedOn w:val="10"/>
    <w:qFormat/>
    <w:uiPriority w:val="0"/>
    <w:pPr>
      <w:snapToGrid w:val="0"/>
      <w:spacing w:line="360" w:lineRule="auto"/>
      <w:ind w:firstLine="510"/>
    </w:pPr>
    <w:rPr>
      <w:szCs w:val="20"/>
    </w:rPr>
  </w:style>
  <w:style w:type="paragraph" w:customStyle="1" w:styleId="10">
    <w:name w:val="正文1"/>
    <w:basedOn w:val="1"/>
    <w:next w:val="1"/>
    <w:qFormat/>
    <w:uiPriority w:val="99"/>
    <w:pPr>
      <w:spacing w:line="340" w:lineRule="exact"/>
      <w:ind w:firstLine="200" w:firstLineChars="20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1345</Words>
  <Characters>1592</Characters>
  <Lines>0</Lines>
  <Paragraphs>0</Paragraphs>
  <TotalTime>0</TotalTime>
  <ScaleCrop>false</ScaleCrop>
  <LinksUpToDate>false</LinksUpToDate>
  <CharactersWithSpaces>1611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2025-06-18T02:31:00Z</dcterms:created>
  <dc:creator>Administrator</dc:creator>
  <cp:lastModifiedBy>麦海一粟</cp:lastModifiedBy>
  <dcterms:modified xsi:type="dcterms:W3CDTF">2025-06-18T02:45:46Z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eyJoZGlkIjoiYTA5MjZlYjE0NzJkYWMzNGFjYjZhZDEwNDA0YzFlZWIiLCJ1c2VySWQiOiIzOTU3MDg5NTUifQ==</vt:lpwstr>
  </property>
  <property fmtid="{D5CDD505-2E9C-101B-9397-08002B2CF9AE}" pid="4" name="ICV">
    <vt:lpwstr>82B00255936143C2A5EA01C98E1941F7_12</vt:lpwstr>
  </property>
</Properties>
</file>