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99901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32"/>
          <w:szCs w:val="32"/>
        </w:rPr>
        <w:t>采购公告</w:t>
      </w:r>
    </w:p>
    <w:p w14:paraId="6D5E8796">
      <w:pPr>
        <w:spacing w:line="480" w:lineRule="exact"/>
        <w:rPr>
          <w:rFonts w:hint="eastAsia" w:ascii="仿宋" w:hAnsi="仿宋" w:eastAsia="宋体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Toc528139655"/>
      <w:bookmarkStart w:id="1" w:name="_Toc29043933"/>
      <w:bookmarkStart w:id="2" w:name="_Toc517804003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采购编号：</w:t>
      </w:r>
      <w:bookmarkEnd w:id="0"/>
      <w:bookmarkEnd w:id="1"/>
      <w:bookmarkEnd w:id="2"/>
      <w:r>
        <w:rPr>
          <w:rFonts w:hint="eastAsia" w:ascii="宋体" w:hAnsi="宋体" w:cs="F2,Bold"/>
          <w:bCs/>
          <w:color w:val="000000"/>
          <w:sz w:val="32"/>
          <w:szCs w:val="32"/>
        </w:rPr>
        <w:t>CG-ZZ-202507-TZB-TZK-046</w:t>
      </w:r>
    </w:p>
    <w:p w14:paraId="531206AF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517804004"/>
      <w:bookmarkStart w:id="4" w:name="_Toc528139656"/>
      <w:bookmarkStart w:id="5" w:name="_Toc29043934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1.采购条件</w:t>
      </w:r>
      <w:bookmarkEnd w:id="3"/>
      <w:bookmarkEnd w:id="4"/>
      <w:bookmarkEnd w:id="5"/>
    </w:p>
    <w:p w14:paraId="47DE7933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建设工程质量检测服务已具备采购条件，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建设资金自筹且已落实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。采购人为中铝中州铝业有限公司，中州铝业投资分部受采购人委托，现对该项目进行公开询比采购。</w:t>
      </w:r>
    </w:p>
    <w:p w14:paraId="336D24F9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528139657"/>
      <w:bookmarkStart w:id="7" w:name="_Toc517804005"/>
      <w:bookmarkStart w:id="8" w:name="_Toc29043935"/>
      <w:bookmarkStart w:id="9" w:name="_Hlk9891653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2.概况及采购范围</w:t>
      </w:r>
      <w:bookmarkEnd w:id="6"/>
      <w:bookmarkEnd w:id="7"/>
      <w:bookmarkEnd w:id="8"/>
    </w:p>
    <w:p w14:paraId="75A00443">
      <w:pPr>
        <w:spacing w:line="360" w:lineRule="auto"/>
        <w:ind w:firstLine="480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0" w:name="_Hlk44231213"/>
      <w:bookmarkStart w:id="11" w:name="_Toc528139658"/>
      <w:bookmarkStart w:id="12" w:name="_Toc29043936"/>
      <w:bookmarkStart w:id="13" w:name="_Toc517804006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2.1名称：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建设工程质量检测服务</w:t>
      </w:r>
    </w:p>
    <w:p w14:paraId="7E959FF3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2.2地点：河南省焦作市修武县七贤镇</w:t>
      </w:r>
    </w:p>
    <w:p w14:paraId="6AA42931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内容及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范围：对公司202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年批复开工的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固定资产投资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项目中建筑材料及构配件、主体结构及装饰装修、钢结构、地基基础、市政工程材料、道路工程等进行质量检测，具体内容要求详见施工图纸或委托单。</w:t>
      </w:r>
    </w:p>
    <w:p w14:paraId="63C9FB47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工期及质量要求：</w:t>
      </w:r>
    </w:p>
    <w:bookmarkEnd w:id="10"/>
    <w:p w14:paraId="08202512">
      <w:pPr>
        <w:spacing w:line="360" w:lineRule="auto"/>
        <w:ind w:firstLine="556" w:firstLineChars="232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现场开始检测至出具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符合标准要求的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检测报告，10天。</w:t>
      </w:r>
    </w:p>
    <w:bookmarkEnd w:id="9"/>
    <w:p w14:paraId="2123D2E2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bookmarkEnd w:id="11"/>
      <w:bookmarkEnd w:id="12"/>
      <w:bookmarkEnd w:id="1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报价人资格要求</w:t>
      </w:r>
    </w:p>
    <w:p w14:paraId="700136E1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4" w:name="_Toc528139659"/>
      <w:bookmarkStart w:id="15" w:name="_Toc517804007"/>
      <w:bookmarkStart w:id="16" w:name="_Toc517804008"/>
      <w:bookmarkStart w:id="17" w:name="_Toc29043938"/>
      <w:bookmarkStart w:id="18" w:name="_Toc528139660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3.1  报价人须在中华人民共和国境内注册，具有独立法人资格，提供营业执照、税务登记证、组织机构代码证；</w:t>
      </w:r>
    </w:p>
    <w:p w14:paraId="0BE2309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3.2  报价人同时具有建设行政主管部门颁发的检测机构资质证书，并提供证书扫描件；</w:t>
      </w:r>
    </w:p>
    <w:p w14:paraId="3BDA0710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3.3  报价人近年（202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月1日至今）应有不少于1个类似已完成项目业绩，并提供相关合同复印件或其他有效证明文件；</w:t>
      </w:r>
    </w:p>
    <w:p w14:paraId="7FEF39D7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3.4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报价人不存在被列为失信被执行人的情形，具体认定以全国法院失信被执行人名单信息公布于查询网（shixin.court.gov.cn）和国家发展改革委信用中国（www.creditchina.gov.cn）网站检索结果为准；</w:t>
      </w:r>
    </w:p>
    <w:p w14:paraId="3EC9F045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3.5 报价人不得存在下列情形之一：</w:t>
      </w:r>
    </w:p>
    <w:p w14:paraId="18F41E18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（1）处于被责令停产停业、暂扣或者吊销执照、暂扣或者吊销许可证、吊销资质证书状态；</w:t>
      </w:r>
    </w:p>
    <w:p w14:paraId="4AB105D7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（2）进入清算程序，或被宣告破产，或其他丧失履约能力的情形；</w:t>
      </w:r>
    </w:p>
    <w:p w14:paraId="344312D1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（3）被列入中铝集团有限公司承包商负面清单的；</w:t>
      </w:r>
    </w:p>
    <w:p w14:paraId="68C14550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3.6  符合相关法律法规、技术规范、行业标准要求；</w:t>
      </w:r>
    </w:p>
    <w:p w14:paraId="3534B902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3.7  本项目不接受联合体报价。</w:t>
      </w:r>
    </w:p>
    <w:bookmarkEnd w:id="14"/>
    <w:bookmarkEnd w:id="15"/>
    <w:p w14:paraId="161BB55A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bookmarkEnd w:id="16"/>
      <w:bookmarkEnd w:id="17"/>
      <w:bookmarkEnd w:id="18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报名和采购文件的获取</w:t>
      </w:r>
    </w:p>
    <w:p w14:paraId="51627AE6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4.1获取时间：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:00至 202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30" w:name="_GoBack"/>
      <w:bookmarkEnd w:id="30"/>
      <w:r>
        <w:rPr>
          <w:rFonts w:hint="eastAsia" w:ascii="宋体" w:hAnsi="宋体" w:cs="仿宋"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:00（北京时间）。</w:t>
      </w:r>
    </w:p>
    <w:p w14:paraId="49008346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4.2获取途径：登陆中铝中州铝业有限公司招标投标公示平台获取信息，联系采购人报名参加获取。</w:t>
      </w:r>
    </w:p>
    <w:p w14:paraId="55161686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备注声明：本次采购全流程信息发布和联络以获取采购文件时填写的信息为准，报价人应对填写的所有信息的真实性和准确性负责，并自行承担信息有误导致的一切后果。</w:t>
      </w:r>
    </w:p>
    <w:p w14:paraId="6C72C554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9" w:name="_Toc528139661"/>
      <w:bookmarkStart w:id="20" w:name="_Toc517804009"/>
      <w:bookmarkStart w:id="21" w:name="_Toc2904393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5.资格审查方式</w:t>
      </w:r>
    </w:p>
    <w:p w14:paraId="16795089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本次采购资格审查方式采用资格后审，在评审时由评审委员会对报价人进行资格审查。</w:t>
      </w:r>
    </w:p>
    <w:p w14:paraId="65A1842B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6.报价文件的递交</w:t>
      </w:r>
    </w:p>
    <w:p w14:paraId="70EE71F6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2" w:name="_Hlk42844021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6.1 报价文件递交截止时间/唱价时间：</w:t>
      </w:r>
      <w:r>
        <w:rPr>
          <w:rFonts w:hint="eastAsia" w:ascii="宋体" w:hAnsi="宋体" w:cs="仿宋"/>
          <w:b/>
          <w:bCs/>
          <w:color w:val="000000" w:themeColor="text1"/>
          <w:sz w:val="1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:30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（北京时间）。请报价人以密封报价文件于唱价日期截止前递交至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中铝中州铝业有限公司投资管理部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，且需在截止日期前将电子版报价文件（扫描盖章P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格式）发至指定邮箱：chengduomai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@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126.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com</w:t>
      </w:r>
    </w:p>
    <w:bookmarkEnd w:id="22"/>
    <w:p w14:paraId="542DF66F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6.2 唱价地点：中铝中州铝业有限公司一楼会议室</w:t>
      </w:r>
    </w:p>
    <w:p w14:paraId="269F7864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19"/>
      <w:bookmarkEnd w:id="20"/>
      <w:bookmarkEnd w:id="2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</w:t>
      </w:r>
    </w:p>
    <w:p w14:paraId="3458A5D7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仅在中铝中州铝业有限公司（https://zzly.chinalco.com.cn/）发布有关该项目的采购信息，我公司郑重提醒报价人：与该项目相关采购事宜均须与我公司指定人员联系，我公司对任何转载信息及由此产生的后果均不承担任何责任。</w:t>
      </w:r>
    </w:p>
    <w:p w14:paraId="0087C9BA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3" w:name="_Toc528139662"/>
      <w:bookmarkStart w:id="24" w:name="_Toc517804010"/>
      <w:bookmarkStart w:id="25" w:name="_Toc29043940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23"/>
      <w:bookmarkEnd w:id="24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监督部门</w:t>
      </w:r>
      <w:bookmarkEnd w:id="25"/>
    </w:p>
    <w:p w14:paraId="3EFEEBC1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本采购项目的监督部门为中铝中州铝业有限公司纪委工作部。</w:t>
      </w:r>
    </w:p>
    <w:p w14:paraId="3AC917E8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电话：0391-3503580</w:t>
      </w:r>
    </w:p>
    <w:p w14:paraId="5102D572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6" w:name="_Toc517804011"/>
      <w:bookmarkStart w:id="27" w:name="_Toc29043941"/>
      <w:bookmarkStart w:id="28" w:name="_Toc528139663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联系方式</w:t>
      </w:r>
      <w:bookmarkEnd w:id="26"/>
      <w:bookmarkEnd w:id="27"/>
      <w:bookmarkEnd w:id="28"/>
    </w:p>
    <w:p w14:paraId="05F0FF67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中铝中州铝业有限公司</w:t>
      </w:r>
    </w:p>
    <w:p w14:paraId="508DB97C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地  址：河南省焦作市修武县七贤镇</w:t>
      </w:r>
    </w:p>
    <w:p w14:paraId="1C7F47F9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bookmarkStart w:id="29" w:name="TenderLinkName_0098898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程多麦</w:t>
      </w:r>
      <w:bookmarkEnd w:id="29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 w14:paraId="2E206723">
      <w:pPr>
        <w:autoSpaceDN w:val="0"/>
        <w:spacing w:line="360" w:lineRule="auto"/>
        <w:ind w:firstLine="480"/>
        <w:textAlignment w:val="center"/>
        <w:rPr>
          <w:rFonts w:hint="default" w:ascii="宋体" w:hAnsi="宋体" w:eastAsia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13939111499</w:t>
      </w:r>
    </w:p>
    <w:p w14:paraId="27A46BB2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"mailto:chengduomai000@126.com.cn" </w:instrText>
      </w:r>
      <w:r>
        <w:fldChar w:fldCharType="separate"/>
      </w:r>
      <w:r>
        <w:rPr>
          <w:rStyle w:val="5"/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chengduomai000@126.com</w:t>
      </w:r>
      <w:r>
        <w:rPr>
          <w:rStyle w:val="5"/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 w14:paraId="689807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54768"/>
    <w:rsid w:val="48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1354</Characters>
  <Lines>0</Lines>
  <Paragraphs>0</Paragraphs>
  <TotalTime>0</TotalTime>
  <ScaleCrop>false</ScaleCrop>
  <LinksUpToDate>false</LinksUpToDate>
  <CharactersWithSpaces>1382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2025-07-07T02:22:00Z</dcterms:created>
  <dc:creator>Administrator</dc:creator>
  <cp:lastModifiedBy>麦海一粟</cp:lastModifiedBy>
  <dcterms:modified xsi:type="dcterms:W3CDTF">2025-07-08T05:59:46Z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eyJoZGlkIjoiZTM1Zjk5ZDU3YTYxMjFjZGNkOGRhNDQ4ODc1ZTQzYzgiLCJ1c2VySWQiOiIzOTU3MDg5NTUifQ==</vt:lpwstr>
  </property>
  <property fmtid="{D5CDD505-2E9C-101B-9397-08002B2CF9AE}" pid="4" name="ICV">
    <vt:lpwstr>D99574CBC69D4A199F1782E2ABD468B6_12</vt:lpwstr>
  </property>
</Properties>
</file>