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="192" w:line="240" w:lineRule="auto"/>
        <w:jc w:val="center"/>
        <w:rPr>
          <w:rFonts w:hint="eastAsia" w:ascii="宋体" w:eastAsia="宋体"/>
          <w:color w:val="000000"/>
          <w:lang w:eastAsia="zh-CN"/>
        </w:rPr>
      </w:pPr>
      <w:bookmarkStart w:id="0" w:name="_Toc499044278"/>
      <w:bookmarkStart w:id="1" w:name="_Toc501284274"/>
      <w:bookmarkStart w:id="2" w:name="_Toc102810618"/>
      <w:r>
        <w:rPr>
          <w:rFonts w:hint="eastAsia" w:ascii="宋体" w:hAnsi="宋体"/>
          <w:color w:val="000000"/>
        </w:rPr>
        <w:t>采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购</w:t>
      </w:r>
      <w:bookmarkEnd w:id="0"/>
      <w:bookmarkEnd w:id="1"/>
      <w:bookmarkEnd w:id="2"/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公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lang w:eastAsia="zh-CN"/>
        </w:rPr>
        <w:t>告</w:t>
      </w:r>
    </w:p>
    <w:p>
      <w:pPr>
        <w:adjustRightInd w:val="0"/>
        <w:snapToGrid w:val="0"/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bookmarkStart w:id="3" w:name="_Toc501284275"/>
      <w:bookmarkStart w:id="4" w:name="_Toc499044279"/>
      <w:r>
        <w:rPr>
          <w:rFonts w:hint="eastAsia"/>
          <w:sz w:val="24"/>
          <w:szCs w:val="36"/>
        </w:rPr>
        <w:t>中铝中州铝业有限公司生产管控中心就</w:t>
      </w:r>
      <w:r>
        <w:rPr>
          <w:rFonts w:hint="eastAsia" w:ascii="Times New Roman" w:hAnsi="Times New Roman" w:eastAsia="宋体" w:cs="Times New Roman"/>
          <w:sz w:val="24"/>
          <w:szCs w:val="36"/>
        </w:rPr>
        <w:t>中铝中州铝业有限公司、中铝中州新材料科技有限公司、中铝中州矿业有限公司、河南中州铝厂有限公司、中铝物流集团中州有限公司、河南华顺</w:t>
      </w:r>
      <w:bookmarkStart w:id="5" w:name="_GoBack"/>
      <w:r>
        <w:rPr>
          <w:rFonts w:hint="eastAsia" w:ascii="Times New Roman" w:hAnsi="Times New Roman" w:eastAsia="宋体" w:cs="Times New Roman"/>
          <w:sz w:val="24"/>
          <w:szCs w:val="36"/>
        </w:rPr>
        <w:t>天</w:t>
      </w:r>
      <w:bookmarkEnd w:id="5"/>
      <w:r>
        <w:rPr>
          <w:rFonts w:hint="eastAsia" w:ascii="Times New Roman" w:hAnsi="Times New Roman" w:eastAsia="宋体" w:cs="Times New Roman"/>
          <w:sz w:val="24"/>
          <w:szCs w:val="36"/>
        </w:rPr>
        <w:t>成科技有限公司等单位</w:t>
      </w:r>
      <w:r>
        <w:rPr>
          <w:rFonts w:hint="eastAsia" w:ascii="Times New Roman" w:hAnsi="Times New Roman" w:eastAsia="宋体" w:cs="Times New Roman"/>
          <w:sz w:val="24"/>
          <w:szCs w:val="36"/>
          <w:lang w:eastAsia="zh-CN"/>
        </w:rPr>
        <w:t>员工</w:t>
      </w:r>
      <w:r>
        <w:rPr>
          <w:rFonts w:hint="eastAsia" w:ascii="Times New Roman" w:hAnsi="Times New Roman" w:eastAsia="宋体" w:cs="Times New Roman"/>
          <w:sz w:val="24"/>
          <w:szCs w:val="36"/>
        </w:rPr>
        <w:t>焦作方向通勤服务，邀请国内符合资格条件和有同类项目良</w:t>
      </w:r>
      <w:r>
        <w:rPr>
          <w:rFonts w:hint="eastAsia" w:ascii="宋体" w:hAnsi="宋体"/>
          <w:sz w:val="24"/>
        </w:rPr>
        <w:t>好业绩的服务商参加该项目的采购。</w:t>
      </w:r>
    </w:p>
    <w:p>
      <w:pPr>
        <w:adjustRightInd w:val="0"/>
        <w:snapToGrid w:val="0"/>
        <w:spacing w:line="360" w:lineRule="auto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/>
          <w:sz w:val="24"/>
          <w:szCs w:val="36"/>
        </w:rPr>
        <w:t>采购编号：CG-ZZ-202507-SCGK-SCK-001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、采购项目名称、内容、期限：</w:t>
      </w:r>
    </w:p>
    <w:tbl>
      <w:tblPr>
        <w:tblStyle w:val="35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28"/>
        <w:gridCol w:w="3969"/>
        <w:gridCol w:w="125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包的名称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服务</w:t>
            </w: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焦作方向通勤服务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ind w:firstLine="315" w:firstLineChars="15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焦作方向通勤服务，路线为中州企业至焦作市区各站点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（见附表）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三年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各规定站点</w:t>
            </w:r>
          </w:p>
        </w:tc>
      </w:tr>
    </w:tbl>
    <w:p>
      <w:pPr>
        <w:tabs>
          <w:tab w:val="left" w:pos="720"/>
        </w:tabs>
        <w:spacing w:line="360" w:lineRule="auto"/>
        <w:ind w:left="360" w:hanging="360" w:hangingChars="15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、服务商资格必须符合下列要求：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hAnsi="宋体" w:eastAsia="宋体"/>
          <w:szCs w:val="21"/>
          <w:lang w:eastAsia="zh-CN"/>
        </w:rPr>
      </w:pP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）在中华人民共和国依照《</w:t>
      </w:r>
      <w:r>
        <w:rPr>
          <w:rFonts w:hint="eastAsia" w:ascii="Times New Roman" w:hAnsi="宋体" w:eastAsia="宋体" w:cs="Times New Roman"/>
          <w:szCs w:val="21"/>
        </w:rPr>
        <w:t>中华人民共和国</w:t>
      </w:r>
      <w:r>
        <w:rPr>
          <w:rFonts w:hint="eastAsia" w:hAnsi="宋体"/>
          <w:szCs w:val="21"/>
        </w:rPr>
        <w:t>民法典》注册的、具有法人资格的有能力提供</w:t>
      </w:r>
      <w:r>
        <w:rPr>
          <w:rFonts w:hint="eastAsia" w:ascii="宋体" w:hAnsi="宋体" w:cs="宋体"/>
          <w:szCs w:val="21"/>
        </w:rPr>
        <w:t>通勤</w:t>
      </w:r>
      <w:r>
        <w:rPr>
          <w:rFonts w:hint="eastAsia" w:ascii="宋体" w:hAnsi="宋体" w:cs="宋体"/>
          <w:szCs w:val="21"/>
          <w:lang w:eastAsia="zh-CN"/>
        </w:rPr>
        <w:t>服务</w:t>
      </w:r>
      <w:r>
        <w:rPr>
          <w:rFonts w:hint="eastAsia" w:ascii="宋体" w:hAnsi="宋体" w:cs="宋体"/>
          <w:szCs w:val="21"/>
        </w:rPr>
        <w:t>业务</w:t>
      </w:r>
      <w:r>
        <w:rPr>
          <w:rFonts w:hint="eastAsia" w:hAnsi="宋体"/>
          <w:szCs w:val="21"/>
        </w:rPr>
        <w:t>的服务商。需提供企业法人营业执照、银行开户许可证；</w:t>
      </w:r>
      <w:r>
        <w:rPr>
          <w:rFonts w:hint="eastAsia" w:ascii="宋体" w:hAnsi="宋体"/>
          <w:szCs w:val="21"/>
        </w:rPr>
        <w:t>并加盖单位公章</w:t>
      </w:r>
      <w:r>
        <w:rPr>
          <w:rFonts w:hint="eastAsia" w:hAnsi="宋体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</w:rPr>
      </w:pP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）</w:t>
      </w:r>
      <w:r>
        <w:rPr>
          <w:rFonts w:hint="eastAsia" w:ascii="Calibri" w:hAnsi="宋体" w:eastAsia="宋体" w:cs="Times New Roman"/>
          <w:szCs w:val="21"/>
        </w:rPr>
        <w:t>应具有良好的银行资信和商业信誉,没有处于被责令停业，财产被接管、冻结及破产状态，可提供承诺书</w:t>
      </w:r>
      <w:r>
        <w:rPr>
          <w:rFonts w:hint="eastAsia" w:ascii="Calibri" w:hAnsi="宋体" w:eastAsia="宋体" w:cs="Times New Roman"/>
          <w:szCs w:val="21"/>
          <w:lang w:val="en-US" w:eastAsia="zh-CN"/>
        </w:rPr>
        <w:t>或近两年</w:t>
      </w:r>
      <w:r>
        <w:rPr>
          <w:rFonts w:hint="eastAsia" w:ascii="Calibri" w:hAnsi="宋体" w:eastAsia="宋体" w:cs="Times New Roman"/>
          <w:szCs w:val="21"/>
        </w:rPr>
        <w:t>财务报表</w:t>
      </w:r>
      <w:r>
        <w:rPr>
          <w:rFonts w:hint="eastAsia" w:ascii="Calibri" w:hAnsi="宋体" w:eastAsia="宋体" w:cs="Times New Roman"/>
          <w:szCs w:val="21"/>
          <w:lang w:eastAsia="zh-CN"/>
        </w:rPr>
        <w:t>（</w:t>
      </w:r>
      <w:r>
        <w:rPr>
          <w:rFonts w:hint="eastAsia" w:ascii="Calibri" w:hAnsi="宋体" w:eastAsia="宋体" w:cs="Times New Roman"/>
          <w:szCs w:val="21"/>
          <w:lang w:val="en-US" w:eastAsia="zh-CN"/>
        </w:rPr>
        <w:t>加盖公章）</w:t>
      </w:r>
      <w:r>
        <w:rPr>
          <w:rFonts w:hint="eastAsia" w:ascii="Calibri" w:hAnsi="宋体" w:eastAsia="宋体" w:cs="Times New Roman"/>
          <w:szCs w:val="21"/>
        </w:rPr>
        <w:t xml:space="preserve">。  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</w:rPr>
        <w:t>3）参加采购活动前三年之内，未发生过较大及以上生产安全事故、一般及以上突发环境事件、员工职业健康事故或者质量事故，在</w:t>
      </w:r>
      <w:r>
        <w:rPr>
          <w:rFonts w:hint="eastAsia" w:ascii="Calibri" w:hAnsi="宋体" w:eastAsia="宋体" w:cs="Times New Roman"/>
          <w:szCs w:val="21"/>
          <w:lang w:eastAsia="zh-CN"/>
        </w:rPr>
        <w:t>采购</w:t>
      </w:r>
      <w:r>
        <w:rPr>
          <w:rFonts w:hint="eastAsia" w:ascii="Calibri" w:hAnsi="宋体" w:eastAsia="宋体" w:cs="Times New Roman"/>
          <w:szCs w:val="21"/>
        </w:rPr>
        <w:t>前 12 个月内未发生过一般生产安全事故，可出具承诺书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left="794" w:leftChars="228" w:hanging="315" w:hangingChars="150"/>
        <w:rPr>
          <w:rFonts w:hint="eastAsia" w:hAnsi="宋体" w:eastAsia="宋体"/>
          <w:szCs w:val="21"/>
          <w:lang w:eastAsia="zh-CN"/>
        </w:rPr>
      </w:pPr>
      <w:r>
        <w:rPr>
          <w:rFonts w:hint="eastAsia" w:hAnsi="宋体"/>
          <w:szCs w:val="21"/>
        </w:rPr>
        <w:t>4）</w:t>
      </w:r>
      <w:r>
        <w:rPr>
          <w:rFonts w:hint="eastAsia" w:hAnsi="宋体"/>
          <w:szCs w:val="21"/>
          <w:lang w:eastAsia="zh-CN"/>
        </w:rPr>
        <w:t>营业范围包含</w:t>
      </w:r>
      <w:r>
        <w:rPr>
          <w:rFonts w:hint="eastAsia" w:hAnsi="宋体"/>
          <w:szCs w:val="21"/>
        </w:rPr>
        <w:t>客运</w:t>
      </w:r>
      <w:r>
        <w:rPr>
          <w:rFonts w:hint="eastAsia" w:hAnsi="宋体"/>
          <w:szCs w:val="21"/>
          <w:lang w:eastAsia="zh-CN"/>
        </w:rPr>
        <w:t>服务</w:t>
      </w:r>
      <w:r>
        <w:rPr>
          <w:rFonts w:hint="eastAsia" w:hAnsi="宋体"/>
          <w:szCs w:val="21"/>
        </w:rPr>
        <w:t>，保险齐全（含座位险）</w:t>
      </w:r>
      <w:r>
        <w:rPr>
          <w:rFonts w:hint="eastAsia" w:hAnsi="宋体"/>
          <w:szCs w:val="21"/>
          <w:lang w:eastAsia="zh-CN"/>
        </w:rPr>
        <w:t>，自有车辆在</w:t>
      </w:r>
      <w:r>
        <w:rPr>
          <w:rFonts w:hint="eastAsia" w:hAnsi="宋体"/>
          <w:szCs w:val="21"/>
          <w:lang w:val="en-US" w:eastAsia="zh-CN"/>
        </w:rPr>
        <w:t>20台以上</w:t>
      </w:r>
      <w:r>
        <w:rPr>
          <w:rFonts w:hint="eastAsia" w:hAnsi="宋体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</w:rPr>
        <w:t>5）具备相应的履约能力，近一年内参与并完成过相关业务的供应；提供合同（首页、双方 签署页以及合同关键页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  <w:lang w:eastAsia="zh-CN"/>
        </w:rPr>
      </w:pPr>
      <w:r>
        <w:rPr>
          <w:rFonts w:hint="eastAsia" w:ascii="Calibri" w:hAnsi="宋体" w:eastAsia="宋体" w:cs="Times New Roman"/>
          <w:szCs w:val="21"/>
          <w:lang w:val="en-US" w:eastAsia="zh-CN"/>
        </w:rPr>
        <w:t>6）</w:t>
      </w:r>
      <w:r>
        <w:rPr>
          <w:rFonts w:hint="eastAsia" w:ascii="Calibri" w:hAnsi="宋体" w:eastAsia="宋体" w:cs="Times New Roman"/>
          <w:szCs w:val="21"/>
          <w:lang w:eastAsia="zh-CN"/>
        </w:rPr>
        <w:t>报价</w:t>
      </w:r>
      <w:r>
        <w:rPr>
          <w:rFonts w:hint="eastAsia" w:ascii="Calibri" w:hAnsi="宋体" w:eastAsia="宋体" w:cs="Times New Roman"/>
          <w:szCs w:val="21"/>
        </w:rPr>
        <w:t>人在</w:t>
      </w:r>
      <w:r>
        <w:rPr>
          <w:rFonts w:hint="eastAsia" w:ascii="Calibri" w:hAnsi="宋体" w:eastAsia="宋体" w:cs="Times New Roman"/>
          <w:szCs w:val="21"/>
          <w:lang w:eastAsia="zh-CN"/>
        </w:rPr>
        <w:t>采购期间</w:t>
      </w:r>
      <w:r>
        <w:rPr>
          <w:rFonts w:hint="eastAsia" w:ascii="Calibri" w:hAnsi="宋体" w:eastAsia="宋体" w:cs="Times New Roman"/>
          <w:szCs w:val="21"/>
        </w:rPr>
        <w:t>不存在被列为失信被执行人的情形，具体认定以全国法院失信被执行人名单信息公布与查询网(http://zxgk.court.gov.cn/)和信用中国(https://www.creditchina.gov.cn/）网站检索结果为准。</w:t>
      </w:r>
      <w:r>
        <w:rPr>
          <w:rFonts w:hint="eastAsia" w:ascii="Calibri" w:hAnsi="宋体" w:eastAsia="宋体" w:cs="Times New Roman"/>
          <w:szCs w:val="21"/>
          <w:lang w:eastAsia="zh-CN"/>
        </w:rPr>
        <w:t>同时</w:t>
      </w:r>
      <w:r>
        <w:rPr>
          <w:rFonts w:hint="eastAsia" w:ascii="Calibri" w:hAnsi="宋体" w:eastAsia="宋体" w:cs="Times New Roman"/>
          <w:szCs w:val="21"/>
        </w:rPr>
        <w:t>内未被列入中国铝业集团有限公司承包商黑 名单、灰名单及中铝中州铝业有限公司黑名单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</w:rPr>
      </w:pPr>
      <w:r>
        <w:rPr>
          <w:rFonts w:hint="eastAsia" w:hAnsi="宋体"/>
          <w:szCs w:val="21"/>
          <w:lang w:val="en-US" w:eastAsia="zh-CN"/>
        </w:rPr>
        <w:t>7</w:t>
      </w:r>
      <w:r>
        <w:rPr>
          <w:rFonts w:hint="eastAsia" w:hAnsi="宋体"/>
          <w:szCs w:val="21"/>
        </w:rPr>
        <w:t>）</w:t>
      </w:r>
      <w:r>
        <w:rPr>
          <w:rFonts w:hint="eastAsia" w:ascii="Calibri" w:hAnsi="宋体" w:eastAsia="宋体" w:cs="Times New Roman"/>
          <w:szCs w:val="21"/>
          <w:lang w:eastAsia="zh-CN"/>
        </w:rPr>
        <w:t>营运车辆必须为排放达到国五及以上标准</w:t>
      </w:r>
      <w:r>
        <w:rPr>
          <w:rFonts w:hint="eastAsia" w:ascii="Calibri" w:hAnsi="宋体" w:eastAsia="宋体" w:cs="Times New Roman"/>
          <w:szCs w:val="21"/>
        </w:rPr>
        <w:t>（根据国家或地方环保要求及时进行调整）带冷暖空调的大客车</w:t>
      </w:r>
      <w:r>
        <w:rPr>
          <w:rFonts w:hint="eastAsia" w:ascii="Calibri" w:hAnsi="宋体" w:eastAsia="宋体" w:cs="Times New Roman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20" w:firstLineChars="200"/>
        <w:rPr>
          <w:rFonts w:hint="eastAsia" w:hAnsi="宋体" w:eastAsia="宋体"/>
          <w:szCs w:val="21"/>
          <w:lang w:eastAsia="zh-CN"/>
        </w:rPr>
      </w:pPr>
      <w:r>
        <w:rPr>
          <w:rFonts w:hint="eastAsia" w:hAnsi="宋体"/>
          <w:szCs w:val="21"/>
          <w:lang w:val="en-US" w:eastAsia="zh-CN"/>
        </w:rPr>
        <w:t>8</w:t>
      </w:r>
      <w:r>
        <w:rPr>
          <w:rFonts w:hint="eastAsia" w:hAnsi="宋体"/>
          <w:szCs w:val="21"/>
        </w:rPr>
        <w:t>）本项目不接受联合体采购</w:t>
      </w:r>
      <w:r>
        <w:rPr>
          <w:rFonts w:hint="eastAsia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 w:eastAsia="宋体" w:cs="Times New Roman"/>
          <w:szCs w:val="21"/>
        </w:rPr>
      </w:pPr>
      <w:r>
        <w:rPr>
          <w:rFonts w:hint="eastAsia" w:ascii="Calibri" w:hAnsi="宋体" w:eastAsia="宋体" w:cs="Times New Roman"/>
          <w:szCs w:val="21"/>
          <w:lang w:val="en-US" w:eastAsia="zh-CN"/>
        </w:rPr>
        <w:t>9）</w:t>
      </w:r>
      <w:r>
        <w:rPr>
          <w:rFonts w:hint="eastAsia" w:hAnsi="宋体"/>
          <w:szCs w:val="21"/>
        </w:rPr>
        <w:t>法律、行政法规规定的其他条件。</w:t>
      </w:r>
    </w:p>
    <w:p>
      <w:pPr>
        <w:tabs>
          <w:tab w:val="left" w:pos="720"/>
        </w:tabs>
        <w:spacing w:line="360" w:lineRule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、采购文件购买须知：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采购文件每份售价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元，</w:t>
      </w:r>
      <w:r>
        <w:rPr>
          <w:rFonts w:hint="eastAsia" w:ascii="宋体" w:hAnsi="宋体"/>
          <w:color w:val="000000"/>
          <w:sz w:val="24"/>
        </w:rPr>
        <w:t>购买采购文件的费用无论何种原因或中选与否均不予退还。采购文件可以当面购买或电子发送。请报价人按如下采购机构地址和账号汇款，并同时将汇款底单</w:t>
      </w:r>
      <w:r>
        <w:rPr>
          <w:rFonts w:hint="eastAsia" w:ascii="宋体" w:hAnsi="宋体"/>
          <w:color w:val="000000"/>
          <w:sz w:val="24"/>
          <w:lang w:eastAsia="zh-CN"/>
        </w:rPr>
        <w:t>、营业执照副本、开户许可证等</w:t>
      </w:r>
      <w:r>
        <w:rPr>
          <w:rFonts w:hint="eastAsia" w:ascii="宋体" w:hAnsi="宋体"/>
          <w:color w:val="000000"/>
          <w:sz w:val="24"/>
        </w:rPr>
        <w:t>传至采购单位。收到汇款底单</w:t>
      </w:r>
      <w:r>
        <w:rPr>
          <w:rFonts w:hint="eastAsia" w:ascii="宋体" w:hAnsi="宋体"/>
          <w:color w:val="000000"/>
          <w:sz w:val="24"/>
          <w:lang w:eastAsia="zh-CN"/>
        </w:rPr>
        <w:t>和相关资料</w:t>
      </w:r>
      <w:r>
        <w:rPr>
          <w:rFonts w:hint="eastAsia" w:ascii="宋体" w:hAnsi="宋体"/>
          <w:color w:val="000000"/>
          <w:sz w:val="24"/>
        </w:rPr>
        <w:t>后，采购单位将把采购文件电子版发送给报价人。</w:t>
      </w:r>
      <w:r>
        <w:rPr>
          <w:rFonts w:hint="eastAsia" w:ascii="宋体" w:hAnsi="宋体"/>
          <w:color w:val="000000"/>
          <w:sz w:val="24"/>
          <w:lang w:eastAsia="zh-CN"/>
        </w:rPr>
        <w:t>不通过采购联系人获取的采购文件无效，不得参加项目的采购活动。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</w:t>
      </w:r>
      <w:r>
        <w:rPr>
          <w:rFonts w:hint="eastAsia" w:ascii="宋体" w:hAnsi="宋体" w:cs="宋体"/>
          <w:kern w:val="0"/>
          <w:sz w:val="24"/>
        </w:rPr>
        <w:t>参加报价单位需向采购单位交纳项目</w:t>
      </w:r>
      <w:r>
        <w:rPr>
          <w:rFonts w:hint="eastAsia" w:ascii="宋体" w:hAnsi="宋体"/>
          <w:sz w:val="24"/>
        </w:rPr>
        <w:t>报价保证金</w:t>
      </w:r>
      <w:r>
        <w:rPr>
          <w:rFonts w:hint="eastAsia" w:ascii="宋体" w:hAnsi="宋体"/>
          <w:sz w:val="24"/>
          <w:lang w:val="en-US" w:eastAsia="zh-CN"/>
        </w:rPr>
        <w:t>1万元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color w:val="FF0000"/>
          <w:sz w:val="24"/>
        </w:rPr>
        <w:t>必须从其基本账户转出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有意向报价的公司，按如下采购机构地址和账号汇款，并同时将汇款底单传至采购单位，并作为其报价文件的组成部分。报价人不按要求交</w:t>
      </w:r>
      <w:r>
        <w:rPr>
          <w:rFonts w:hint="eastAsia" w:ascii="宋体" w:hAnsi="宋体"/>
          <w:color w:val="000000"/>
          <w:sz w:val="24"/>
          <w:lang w:eastAsia="zh-CN"/>
        </w:rPr>
        <w:t>纳</w:t>
      </w:r>
      <w:r>
        <w:rPr>
          <w:rFonts w:hint="eastAsia" w:ascii="宋体" w:hAnsi="宋体"/>
          <w:color w:val="000000"/>
          <w:sz w:val="24"/>
        </w:rPr>
        <w:t>报价保证金的，其报价文件</w:t>
      </w:r>
      <w:r>
        <w:rPr>
          <w:rFonts w:hint="eastAsia" w:ascii="宋体" w:hAnsi="宋体"/>
          <w:sz w:val="24"/>
        </w:rPr>
        <w:t>按作废处理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报价保证金在合同签订后60个工作日内，按公司流程退还。</w:t>
      </w:r>
      <w:r>
        <w:rPr>
          <w:rFonts w:hint="eastAsia" w:ascii="宋体" w:hAnsi="宋体"/>
          <w:color w:val="000000"/>
          <w:sz w:val="24"/>
        </w:rPr>
        <w:t>有下列情形之一的，报价保证金将不予退还：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(1</w:t>
      </w:r>
      <w:r>
        <w:rPr>
          <w:rFonts w:hint="eastAsia" w:ascii="宋体" w:hAnsi="宋体"/>
          <w:color w:val="000000"/>
          <w:sz w:val="24"/>
        </w:rPr>
        <w:t>）报价人在规定的报价有效期内撤销或修改其报价文件；</w:t>
      </w:r>
    </w:p>
    <w:p>
      <w:pPr>
        <w:spacing w:line="360" w:lineRule="auto"/>
        <w:ind w:left="1079" w:leftChars="228" w:hanging="600" w:hangingChars="2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</w:t>
      </w:r>
      <w:r>
        <w:rPr>
          <w:rFonts w:hint="eastAsia" w:ascii="宋体" w:hAnsi="宋体"/>
          <w:color w:val="000000"/>
          <w:sz w:val="24"/>
        </w:rPr>
        <w:t>）中选人在收到中选通知书后，无正当理由拒签合同协议书或未按采购文件规定提交履约担保。</w:t>
      </w:r>
    </w:p>
    <w:p>
      <w:pPr>
        <w:tabs>
          <w:tab w:val="left" w:pos="720"/>
        </w:tabs>
        <w:spacing w:line="360" w:lineRule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7、购买采购文件时间：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highlight w:val="none"/>
        </w:rPr>
        <w:t>日1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8、报价文件</w:t>
      </w:r>
      <w:r>
        <w:rPr>
          <w:rFonts w:hint="eastAsia" w:ascii="宋体" w:hAnsi="宋体"/>
          <w:sz w:val="24"/>
          <w:highlight w:val="none"/>
          <w:lang w:eastAsia="zh-CN"/>
        </w:rPr>
        <w:t>递交</w:t>
      </w:r>
      <w:r>
        <w:rPr>
          <w:rFonts w:hint="eastAsia" w:ascii="宋体" w:hAnsi="宋体"/>
          <w:sz w:val="24"/>
          <w:highlight w:val="none"/>
        </w:rPr>
        <w:t>截止时间：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月1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日14：0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。逾期递交的采购文件恕不接受。</w:t>
      </w:r>
    </w:p>
    <w:p>
      <w:pPr>
        <w:spacing w:line="360" w:lineRule="auto"/>
        <w:rPr>
          <w:rFonts w:ascii="宋体"/>
          <w:sz w:val="24"/>
          <w:highlight w:val="none"/>
          <w:shd w:val="clear" w:color="auto" w:fill="FF0000"/>
        </w:rPr>
      </w:pPr>
      <w:r>
        <w:rPr>
          <w:rFonts w:hint="eastAsia" w:ascii="宋体" w:hAnsi="宋体"/>
          <w:sz w:val="24"/>
          <w:highlight w:val="none"/>
        </w:rPr>
        <w:t>9、采购时间：</w:t>
      </w:r>
      <w:r>
        <w:rPr>
          <w:rFonts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月1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日14：0</w:t>
      </w:r>
      <w:r>
        <w:rPr>
          <w:rFonts w:ascii="宋体" w:hAnsi="宋体"/>
          <w:sz w:val="24"/>
          <w:highlight w:val="none"/>
        </w:rPr>
        <w:t>0 (</w:t>
      </w:r>
      <w:r>
        <w:rPr>
          <w:rFonts w:hint="eastAsia" w:ascii="宋体" w:hAnsi="宋体"/>
          <w:sz w:val="24"/>
          <w:highlight w:val="none"/>
        </w:rPr>
        <w:t>北京时间</w:t>
      </w:r>
      <w:r>
        <w:rPr>
          <w:rFonts w:ascii="宋体" w:hAnsi="宋体"/>
          <w:sz w:val="24"/>
          <w:highlight w:val="none"/>
        </w:rPr>
        <w:t>)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spacing w:line="360" w:lineRule="auto"/>
        <w:rPr>
          <w:rFonts w:asci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 w:cs="宋体"/>
          <w:sz w:val="24"/>
        </w:rPr>
        <w:t>采购地点：</w:t>
      </w:r>
      <w:r>
        <w:rPr>
          <w:rFonts w:hint="eastAsia" w:ascii="宋体" w:hAnsi="宋体" w:cs="宋体"/>
          <w:kern w:val="0"/>
          <w:sz w:val="24"/>
        </w:rPr>
        <w:t>中铝中州铝业有限公司生产管控中心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楼会议室。</w:t>
      </w:r>
    </w:p>
    <w:p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99060</wp:posOffset>
            </wp:positionV>
            <wp:extent cx="1406525" cy="1301750"/>
            <wp:effectExtent l="0" t="0" r="3175" b="12700"/>
            <wp:wrapNone/>
            <wp:docPr id="2" name="图片 2" descr="9ddcc853c2aaaebeb5642ae02b75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dcc853c2aaaebeb5642ae02b75a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1、采购人：中铝中州铝业有限公司生产管控中心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color w:val="000000"/>
          <w:sz w:val="24"/>
        </w:rPr>
        <w:t> </w:t>
      </w:r>
      <w:r>
        <w:rPr>
          <w:rFonts w:hint="eastAsia" w:ascii="宋体" w:hAnsi="宋体" w:cs="宋体"/>
          <w:sz w:val="24"/>
        </w:rPr>
        <w:t>地</w:t>
      </w:r>
      <w:r>
        <w:rPr>
          <w:rFonts w:asci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t>址：河南省修武县七贤镇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邮 编：454174 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 w:val="24"/>
        </w:rPr>
        <w:t>        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联系人：王</w:t>
      </w:r>
      <w:r>
        <w:rPr>
          <w:rFonts w:hint="eastAsia" w:ascii="宋体" w:hAnsi="宋体" w:cs="宋体"/>
          <w:sz w:val="24"/>
          <w:lang w:eastAsia="zh-CN"/>
        </w:rPr>
        <w:t>先生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电话：0391-3502508    13513826219</w:t>
      </w:r>
      <w:r>
        <w:rPr>
          <w:rFonts w:hint="eastAsia" w:ascii="宋体" w:hAnsi="宋体" w:cs="宋体"/>
          <w:sz w:val="24"/>
          <w:lang w:val="en-US" w:eastAsia="zh-CN"/>
        </w:rPr>
        <w:t xml:space="preserve">  微信：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电子邮箱：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"mailto:wang_huabin@zz.chalco.com.cn"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hb_wang</w:t>
      </w:r>
      <w:r>
        <w:rPr>
          <w:rFonts w:hint="eastAsia" w:ascii="宋体" w:hAnsi="宋体" w:cs="宋体"/>
          <w:sz w:val="24"/>
          <w:lang w:val="en-US" w:eastAsia="zh-CN"/>
        </w:rPr>
        <w:t>134</w:t>
      </w:r>
      <w:r>
        <w:rPr>
          <w:rFonts w:hint="eastAsia" w:ascii="宋体" w:hAnsi="宋体" w:cs="宋体"/>
          <w:sz w:val="24"/>
        </w:rPr>
        <w:t>@chalco.com.cn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widowControl/>
        <w:spacing w:line="360" w:lineRule="auto"/>
        <w:ind w:firstLine="240" w:firstLineChars="100"/>
        <w:rPr>
          <w:rFonts w:hint="default" w:asci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业务咨询联系人：</w:t>
      </w:r>
      <w:r>
        <w:rPr>
          <w:rFonts w:hint="eastAsia" w:ascii="宋体" w:hAnsi="宋体"/>
          <w:sz w:val="24"/>
          <w:lang w:eastAsia="zh-CN"/>
        </w:rPr>
        <w:t>杨冰松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13839137874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司</w:t>
      </w:r>
      <w:r>
        <w:rPr>
          <w:rFonts w:hint="eastAsia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https://zzly.chinalco.com.cn/</w:t>
      </w:r>
      <w:r>
        <w:rPr>
          <w:rFonts w:hint="eastAsia" w:hAnsi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/>
          <w:kern w:val="0"/>
          <w:sz w:val="24"/>
        </w:rPr>
        <w:t>发布有关该项目的采购信息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我公司郑重提醒各报价人注意：与该项目相关采购事宜均须与我公司指定人员联系，我公司对任何转载信息及由此产生的后果均不承担任何责任。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13、监督部门：</w:t>
      </w:r>
      <w:r>
        <w:rPr>
          <w:rFonts w:hint="eastAsia" w:ascii="宋体" w:hAnsi="宋体"/>
          <w:sz w:val="24"/>
          <w:lang w:eastAsia="zh-CN"/>
        </w:rPr>
        <w:t>纪委工作部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中铝中州铝业有限公司：0391-3503580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中国铝业股份有限公司：010-82298446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中国铝业集团有限公司：010-82298683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邮箱：zzlyjw02@126.com</w:t>
      </w:r>
    </w:p>
    <w:p>
      <w:pPr>
        <w:spacing w:line="360" w:lineRule="auto"/>
        <w:ind w:firstLine="735" w:firstLineChars="350"/>
      </w:pPr>
    </w:p>
    <w:p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4、购买采购文件款及报价保证金请按如下地址汇款：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帐户名称：中铝中州铝业有限公司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开户银行：中国工商银行焦作分行中州铝厂支行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帐号：</w:t>
      </w:r>
      <w:r>
        <w:rPr>
          <w:rFonts w:asciiTheme="minorEastAsia" w:hAnsiTheme="minorEastAsia" w:eastAsiaTheme="minorEastAsia"/>
          <w:sz w:val="24"/>
        </w:rPr>
        <w:t>1709028019200089451</w:t>
      </w:r>
    </w:p>
    <w:p>
      <w:pPr>
        <w:spacing w:line="360" w:lineRule="auto"/>
        <w:jc w:val="left"/>
        <w:rPr>
          <w:sz w:val="22"/>
          <w:szCs w:val="36"/>
        </w:rPr>
      </w:pPr>
      <w:r>
        <w:rPr>
          <w:rFonts w:hint="eastAsia" w:hAnsi="宋体"/>
          <w:sz w:val="24"/>
        </w:rPr>
        <w:t>汇款备注中，须注明“</w:t>
      </w:r>
      <w:r>
        <w:rPr>
          <w:rFonts w:hint="eastAsia"/>
          <w:sz w:val="24"/>
        </w:rPr>
        <w:t>焦作方向通勤</w:t>
      </w:r>
      <w:r>
        <w:rPr>
          <w:rFonts w:hint="eastAsia"/>
          <w:sz w:val="24"/>
          <w:lang w:eastAsia="zh-CN"/>
        </w:rPr>
        <w:t>服务项目</w:t>
      </w:r>
      <w:r>
        <w:rPr>
          <w:rFonts w:hint="eastAsia"/>
          <w:sz w:val="24"/>
        </w:rPr>
        <w:t>文件费</w:t>
      </w:r>
      <w:r>
        <w:rPr>
          <w:rFonts w:hint="eastAsia" w:hAnsi="宋体"/>
          <w:sz w:val="24"/>
        </w:rPr>
        <w:t>”，“</w:t>
      </w:r>
      <w:r>
        <w:rPr>
          <w:rFonts w:hint="eastAsia"/>
          <w:sz w:val="24"/>
        </w:rPr>
        <w:t>焦作方向通勤</w:t>
      </w:r>
      <w:r>
        <w:rPr>
          <w:rFonts w:hint="eastAsia"/>
          <w:sz w:val="24"/>
          <w:lang w:eastAsia="zh-CN"/>
        </w:rPr>
        <w:t>服务</w:t>
      </w:r>
      <w:r>
        <w:rPr>
          <w:rFonts w:hint="eastAsia"/>
          <w:sz w:val="24"/>
        </w:rPr>
        <w:t>项目保</w:t>
      </w:r>
      <w:r>
        <w:rPr>
          <w:rFonts w:hint="eastAsia" w:hAnsi="宋体"/>
          <w:sz w:val="24"/>
        </w:rPr>
        <w:t>证金”。</w:t>
      </w:r>
    </w:p>
    <w:p>
      <w:pPr>
        <w:adjustRightInd w:val="0"/>
        <w:spacing w:line="360" w:lineRule="auto"/>
        <w:ind w:firstLine="420" w:firstLineChars="200"/>
        <w:jc w:val="left"/>
      </w:pPr>
    </w:p>
    <w:p>
      <w:pPr>
        <w:adjustRightInd w:val="0"/>
        <w:spacing w:line="360" w:lineRule="auto"/>
        <w:ind w:firstLine="420" w:firstLineChars="200"/>
        <w:jc w:val="lef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bookmarkEnd w:id="3"/>
    <w:bookmarkEnd w:id="4"/>
    <w:p>
      <w:pPr>
        <w:spacing w:line="360" w:lineRule="auto"/>
        <w:rPr>
          <w:rFonts w:ascii="宋体" w:hAnsi="宋体"/>
          <w:color w:val="000000"/>
          <w:sz w:val="24"/>
        </w:rPr>
      </w:pPr>
    </w:p>
    <w:sectPr>
      <w:footerReference r:id="rId3" w:type="default"/>
      <w:pgSz w:w="11907" w:h="16840"/>
      <w:pgMar w:top="1134" w:right="1134" w:bottom="1134" w:left="1134" w:header="680" w:footer="907" w:gutter="0"/>
      <w:pgNumType w:chapStyle="1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30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qzVF0AAAAAMBAAAPAAAAAAAAAAEAIAAAACIAAABkcnMvZG93bnJldi54bWxQSwEC&#10;FAAUAAAACACHTuJAvy5e9PwBAAAO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30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00"/>
    <w:rsid w:val="0000040C"/>
    <w:rsid w:val="00002EA8"/>
    <w:rsid w:val="00004699"/>
    <w:rsid w:val="000054A7"/>
    <w:rsid w:val="0000622E"/>
    <w:rsid w:val="00006D07"/>
    <w:rsid w:val="00007F7D"/>
    <w:rsid w:val="000104DF"/>
    <w:rsid w:val="0001228F"/>
    <w:rsid w:val="00012848"/>
    <w:rsid w:val="000205F6"/>
    <w:rsid w:val="00020DCF"/>
    <w:rsid w:val="00022198"/>
    <w:rsid w:val="00022332"/>
    <w:rsid w:val="00024FD4"/>
    <w:rsid w:val="000263D0"/>
    <w:rsid w:val="00026CD3"/>
    <w:rsid w:val="00027FE0"/>
    <w:rsid w:val="0003143F"/>
    <w:rsid w:val="00032440"/>
    <w:rsid w:val="000335B9"/>
    <w:rsid w:val="000348BC"/>
    <w:rsid w:val="00034A09"/>
    <w:rsid w:val="0003623E"/>
    <w:rsid w:val="000363A6"/>
    <w:rsid w:val="0004099C"/>
    <w:rsid w:val="00040D01"/>
    <w:rsid w:val="00040EBB"/>
    <w:rsid w:val="00042B7D"/>
    <w:rsid w:val="000456BD"/>
    <w:rsid w:val="00045754"/>
    <w:rsid w:val="0004653E"/>
    <w:rsid w:val="0005013C"/>
    <w:rsid w:val="000515C3"/>
    <w:rsid w:val="00051A4A"/>
    <w:rsid w:val="00051C22"/>
    <w:rsid w:val="00053C52"/>
    <w:rsid w:val="00056947"/>
    <w:rsid w:val="00056CF4"/>
    <w:rsid w:val="000578F9"/>
    <w:rsid w:val="00060335"/>
    <w:rsid w:val="000611EF"/>
    <w:rsid w:val="00062A4B"/>
    <w:rsid w:val="00062C71"/>
    <w:rsid w:val="00062FEE"/>
    <w:rsid w:val="00063621"/>
    <w:rsid w:val="000643E2"/>
    <w:rsid w:val="0006491F"/>
    <w:rsid w:val="0006497C"/>
    <w:rsid w:val="000655EE"/>
    <w:rsid w:val="000660EF"/>
    <w:rsid w:val="00066B09"/>
    <w:rsid w:val="00067034"/>
    <w:rsid w:val="000706D4"/>
    <w:rsid w:val="00071332"/>
    <w:rsid w:val="000729F5"/>
    <w:rsid w:val="00073964"/>
    <w:rsid w:val="000759E8"/>
    <w:rsid w:val="00076934"/>
    <w:rsid w:val="00077D82"/>
    <w:rsid w:val="00081C56"/>
    <w:rsid w:val="00082FD4"/>
    <w:rsid w:val="000841A2"/>
    <w:rsid w:val="00091B2D"/>
    <w:rsid w:val="0009205C"/>
    <w:rsid w:val="000921D4"/>
    <w:rsid w:val="00093127"/>
    <w:rsid w:val="000939F2"/>
    <w:rsid w:val="00093D11"/>
    <w:rsid w:val="0009545B"/>
    <w:rsid w:val="000A014D"/>
    <w:rsid w:val="000A0DB2"/>
    <w:rsid w:val="000A51D1"/>
    <w:rsid w:val="000B12C5"/>
    <w:rsid w:val="000B2B0E"/>
    <w:rsid w:val="000B37B9"/>
    <w:rsid w:val="000B5BDA"/>
    <w:rsid w:val="000B5FB6"/>
    <w:rsid w:val="000B6AC8"/>
    <w:rsid w:val="000C1E7C"/>
    <w:rsid w:val="000C2CFA"/>
    <w:rsid w:val="000C36C2"/>
    <w:rsid w:val="000C66BB"/>
    <w:rsid w:val="000C6A05"/>
    <w:rsid w:val="000C70AE"/>
    <w:rsid w:val="000C7832"/>
    <w:rsid w:val="000D1B5D"/>
    <w:rsid w:val="000D2B71"/>
    <w:rsid w:val="000D3CFE"/>
    <w:rsid w:val="000D43AF"/>
    <w:rsid w:val="000D4F04"/>
    <w:rsid w:val="000D606A"/>
    <w:rsid w:val="000D72F2"/>
    <w:rsid w:val="000E0CB7"/>
    <w:rsid w:val="000E6940"/>
    <w:rsid w:val="000E7C44"/>
    <w:rsid w:val="000F045C"/>
    <w:rsid w:val="000F1485"/>
    <w:rsid w:val="000F2585"/>
    <w:rsid w:val="000F2E3C"/>
    <w:rsid w:val="000F304D"/>
    <w:rsid w:val="000F3EB8"/>
    <w:rsid w:val="000F51CC"/>
    <w:rsid w:val="000F5263"/>
    <w:rsid w:val="000F6FF9"/>
    <w:rsid w:val="000F720F"/>
    <w:rsid w:val="000F752C"/>
    <w:rsid w:val="00100D37"/>
    <w:rsid w:val="001016C5"/>
    <w:rsid w:val="0010322F"/>
    <w:rsid w:val="001037D8"/>
    <w:rsid w:val="00103CA6"/>
    <w:rsid w:val="001041F6"/>
    <w:rsid w:val="00104425"/>
    <w:rsid w:val="001050CE"/>
    <w:rsid w:val="00106AC7"/>
    <w:rsid w:val="00106F3A"/>
    <w:rsid w:val="0011086F"/>
    <w:rsid w:val="00111803"/>
    <w:rsid w:val="001151BD"/>
    <w:rsid w:val="00117E74"/>
    <w:rsid w:val="00120182"/>
    <w:rsid w:val="0012175F"/>
    <w:rsid w:val="0012221D"/>
    <w:rsid w:val="00122A26"/>
    <w:rsid w:val="00123601"/>
    <w:rsid w:val="00132FA8"/>
    <w:rsid w:val="00133DC2"/>
    <w:rsid w:val="00137DFE"/>
    <w:rsid w:val="00141C20"/>
    <w:rsid w:val="001429ED"/>
    <w:rsid w:val="00144D98"/>
    <w:rsid w:val="00150B6B"/>
    <w:rsid w:val="00151FA6"/>
    <w:rsid w:val="00153739"/>
    <w:rsid w:val="00153DB3"/>
    <w:rsid w:val="001546B8"/>
    <w:rsid w:val="00154848"/>
    <w:rsid w:val="00154AE5"/>
    <w:rsid w:val="0015732B"/>
    <w:rsid w:val="00160D49"/>
    <w:rsid w:val="001623CD"/>
    <w:rsid w:val="00162D35"/>
    <w:rsid w:val="00162F97"/>
    <w:rsid w:val="00163F79"/>
    <w:rsid w:val="001651D3"/>
    <w:rsid w:val="00172933"/>
    <w:rsid w:val="00172F47"/>
    <w:rsid w:val="00173A4A"/>
    <w:rsid w:val="001742FF"/>
    <w:rsid w:val="00175418"/>
    <w:rsid w:val="00175573"/>
    <w:rsid w:val="00175D0F"/>
    <w:rsid w:val="00181278"/>
    <w:rsid w:val="001819F7"/>
    <w:rsid w:val="00185311"/>
    <w:rsid w:val="001854D8"/>
    <w:rsid w:val="001918D2"/>
    <w:rsid w:val="001924E0"/>
    <w:rsid w:val="00193C74"/>
    <w:rsid w:val="001957F3"/>
    <w:rsid w:val="00195D51"/>
    <w:rsid w:val="0019640A"/>
    <w:rsid w:val="001A1495"/>
    <w:rsid w:val="001A1E56"/>
    <w:rsid w:val="001A2684"/>
    <w:rsid w:val="001A2A5F"/>
    <w:rsid w:val="001A39D1"/>
    <w:rsid w:val="001A4E38"/>
    <w:rsid w:val="001A542B"/>
    <w:rsid w:val="001A6CF9"/>
    <w:rsid w:val="001B24F4"/>
    <w:rsid w:val="001B3BB4"/>
    <w:rsid w:val="001B59A5"/>
    <w:rsid w:val="001B6758"/>
    <w:rsid w:val="001C0F5A"/>
    <w:rsid w:val="001C1488"/>
    <w:rsid w:val="001C2CB6"/>
    <w:rsid w:val="001C551A"/>
    <w:rsid w:val="001C7CB4"/>
    <w:rsid w:val="001D0D03"/>
    <w:rsid w:val="001D0FE4"/>
    <w:rsid w:val="001D2C75"/>
    <w:rsid w:val="001D3C43"/>
    <w:rsid w:val="001D41DE"/>
    <w:rsid w:val="001D49E8"/>
    <w:rsid w:val="001D64BB"/>
    <w:rsid w:val="001E0503"/>
    <w:rsid w:val="001E1D30"/>
    <w:rsid w:val="001E1FCA"/>
    <w:rsid w:val="001E4108"/>
    <w:rsid w:val="001F034D"/>
    <w:rsid w:val="001F0C48"/>
    <w:rsid w:val="001F1100"/>
    <w:rsid w:val="001F17FD"/>
    <w:rsid w:val="001F23E1"/>
    <w:rsid w:val="001F3625"/>
    <w:rsid w:val="001F429B"/>
    <w:rsid w:val="001F5B77"/>
    <w:rsid w:val="001F7976"/>
    <w:rsid w:val="00200386"/>
    <w:rsid w:val="002014C4"/>
    <w:rsid w:val="00205A60"/>
    <w:rsid w:val="00206433"/>
    <w:rsid w:val="002124C1"/>
    <w:rsid w:val="0021338B"/>
    <w:rsid w:val="002137E3"/>
    <w:rsid w:val="0021657E"/>
    <w:rsid w:val="00220578"/>
    <w:rsid w:val="00224716"/>
    <w:rsid w:val="00224822"/>
    <w:rsid w:val="00225BF0"/>
    <w:rsid w:val="00226AF9"/>
    <w:rsid w:val="00233E36"/>
    <w:rsid w:val="00234895"/>
    <w:rsid w:val="00237331"/>
    <w:rsid w:val="00237845"/>
    <w:rsid w:val="00237E5B"/>
    <w:rsid w:val="002422B9"/>
    <w:rsid w:val="00250669"/>
    <w:rsid w:val="002535E4"/>
    <w:rsid w:val="00255271"/>
    <w:rsid w:val="00255D28"/>
    <w:rsid w:val="002622DD"/>
    <w:rsid w:val="002636CF"/>
    <w:rsid w:val="00263E90"/>
    <w:rsid w:val="00264375"/>
    <w:rsid w:val="00266C8D"/>
    <w:rsid w:val="00267452"/>
    <w:rsid w:val="00267C16"/>
    <w:rsid w:val="00270D73"/>
    <w:rsid w:val="00270FB0"/>
    <w:rsid w:val="00271DFC"/>
    <w:rsid w:val="0027290A"/>
    <w:rsid w:val="00274A22"/>
    <w:rsid w:val="00274CA2"/>
    <w:rsid w:val="00275811"/>
    <w:rsid w:val="00277555"/>
    <w:rsid w:val="00277903"/>
    <w:rsid w:val="00280854"/>
    <w:rsid w:val="00281813"/>
    <w:rsid w:val="00283BBB"/>
    <w:rsid w:val="00285666"/>
    <w:rsid w:val="0028707C"/>
    <w:rsid w:val="00287CF4"/>
    <w:rsid w:val="0029116E"/>
    <w:rsid w:val="002918FC"/>
    <w:rsid w:val="00291908"/>
    <w:rsid w:val="00291BB5"/>
    <w:rsid w:val="00291FCA"/>
    <w:rsid w:val="00293024"/>
    <w:rsid w:val="002930BC"/>
    <w:rsid w:val="00293234"/>
    <w:rsid w:val="00294C77"/>
    <w:rsid w:val="002953AC"/>
    <w:rsid w:val="00295C5F"/>
    <w:rsid w:val="00295FFB"/>
    <w:rsid w:val="002A08D2"/>
    <w:rsid w:val="002A23AC"/>
    <w:rsid w:val="002A3690"/>
    <w:rsid w:val="002A3E2B"/>
    <w:rsid w:val="002A5E18"/>
    <w:rsid w:val="002A6951"/>
    <w:rsid w:val="002A755A"/>
    <w:rsid w:val="002B05BC"/>
    <w:rsid w:val="002B1CA2"/>
    <w:rsid w:val="002B20C4"/>
    <w:rsid w:val="002B2458"/>
    <w:rsid w:val="002B2DA3"/>
    <w:rsid w:val="002B39E5"/>
    <w:rsid w:val="002B3F8D"/>
    <w:rsid w:val="002B6C0D"/>
    <w:rsid w:val="002B7AAB"/>
    <w:rsid w:val="002C18A5"/>
    <w:rsid w:val="002C19F7"/>
    <w:rsid w:val="002C3DDA"/>
    <w:rsid w:val="002C4E45"/>
    <w:rsid w:val="002D24F1"/>
    <w:rsid w:val="002D2B72"/>
    <w:rsid w:val="002D378F"/>
    <w:rsid w:val="002D4688"/>
    <w:rsid w:val="002D4AEB"/>
    <w:rsid w:val="002D6046"/>
    <w:rsid w:val="002D6915"/>
    <w:rsid w:val="002E06D1"/>
    <w:rsid w:val="002E0F95"/>
    <w:rsid w:val="002E24F1"/>
    <w:rsid w:val="002E31CC"/>
    <w:rsid w:val="002E3BB2"/>
    <w:rsid w:val="002E404F"/>
    <w:rsid w:val="002E4DCA"/>
    <w:rsid w:val="002E5A9D"/>
    <w:rsid w:val="002E6949"/>
    <w:rsid w:val="002E72DC"/>
    <w:rsid w:val="002E7CB2"/>
    <w:rsid w:val="002F16DD"/>
    <w:rsid w:val="002F2AAF"/>
    <w:rsid w:val="002F69C1"/>
    <w:rsid w:val="002F7618"/>
    <w:rsid w:val="003018E7"/>
    <w:rsid w:val="00301CBE"/>
    <w:rsid w:val="00302548"/>
    <w:rsid w:val="003034E3"/>
    <w:rsid w:val="00305115"/>
    <w:rsid w:val="0030596E"/>
    <w:rsid w:val="00305AE8"/>
    <w:rsid w:val="003062C1"/>
    <w:rsid w:val="00306ADB"/>
    <w:rsid w:val="00307039"/>
    <w:rsid w:val="00311E19"/>
    <w:rsid w:val="00311EC4"/>
    <w:rsid w:val="003276C4"/>
    <w:rsid w:val="00334906"/>
    <w:rsid w:val="00334F8B"/>
    <w:rsid w:val="00336DE5"/>
    <w:rsid w:val="003411B2"/>
    <w:rsid w:val="00342643"/>
    <w:rsid w:val="00350E7B"/>
    <w:rsid w:val="00354A6C"/>
    <w:rsid w:val="00354D54"/>
    <w:rsid w:val="00356E85"/>
    <w:rsid w:val="00357AFE"/>
    <w:rsid w:val="00361835"/>
    <w:rsid w:val="003626A5"/>
    <w:rsid w:val="00362D11"/>
    <w:rsid w:val="0036366F"/>
    <w:rsid w:val="00363FFE"/>
    <w:rsid w:val="00364E2A"/>
    <w:rsid w:val="003651CC"/>
    <w:rsid w:val="00366A11"/>
    <w:rsid w:val="00370378"/>
    <w:rsid w:val="0037251C"/>
    <w:rsid w:val="003727BD"/>
    <w:rsid w:val="003731FD"/>
    <w:rsid w:val="00373E41"/>
    <w:rsid w:val="003759C8"/>
    <w:rsid w:val="00376002"/>
    <w:rsid w:val="00376BFA"/>
    <w:rsid w:val="00377D65"/>
    <w:rsid w:val="003804AD"/>
    <w:rsid w:val="003817E5"/>
    <w:rsid w:val="003820B1"/>
    <w:rsid w:val="00382CC3"/>
    <w:rsid w:val="003839B3"/>
    <w:rsid w:val="00385118"/>
    <w:rsid w:val="0038549A"/>
    <w:rsid w:val="00386448"/>
    <w:rsid w:val="00386D58"/>
    <w:rsid w:val="00386F1F"/>
    <w:rsid w:val="00387636"/>
    <w:rsid w:val="0039079C"/>
    <w:rsid w:val="0039288D"/>
    <w:rsid w:val="003954B9"/>
    <w:rsid w:val="003960B9"/>
    <w:rsid w:val="00397C87"/>
    <w:rsid w:val="003A05DB"/>
    <w:rsid w:val="003A070A"/>
    <w:rsid w:val="003A0C14"/>
    <w:rsid w:val="003A0C23"/>
    <w:rsid w:val="003A1371"/>
    <w:rsid w:val="003A2314"/>
    <w:rsid w:val="003A26AC"/>
    <w:rsid w:val="003A30E1"/>
    <w:rsid w:val="003A5C56"/>
    <w:rsid w:val="003A6727"/>
    <w:rsid w:val="003A6E8E"/>
    <w:rsid w:val="003A6EE2"/>
    <w:rsid w:val="003B0CFD"/>
    <w:rsid w:val="003B1348"/>
    <w:rsid w:val="003B198F"/>
    <w:rsid w:val="003B2F0C"/>
    <w:rsid w:val="003B42DD"/>
    <w:rsid w:val="003B4F66"/>
    <w:rsid w:val="003B52AC"/>
    <w:rsid w:val="003B5B67"/>
    <w:rsid w:val="003B701A"/>
    <w:rsid w:val="003B7B17"/>
    <w:rsid w:val="003B7DA1"/>
    <w:rsid w:val="003C0BDA"/>
    <w:rsid w:val="003C25B4"/>
    <w:rsid w:val="003C704A"/>
    <w:rsid w:val="003C7D42"/>
    <w:rsid w:val="003D01DC"/>
    <w:rsid w:val="003D0D69"/>
    <w:rsid w:val="003D2D02"/>
    <w:rsid w:val="003D364A"/>
    <w:rsid w:val="003D53AD"/>
    <w:rsid w:val="003D7A1F"/>
    <w:rsid w:val="003D7B26"/>
    <w:rsid w:val="003D7EF8"/>
    <w:rsid w:val="003E045D"/>
    <w:rsid w:val="003E0A65"/>
    <w:rsid w:val="003E7344"/>
    <w:rsid w:val="003F4130"/>
    <w:rsid w:val="003F66F2"/>
    <w:rsid w:val="003F76DD"/>
    <w:rsid w:val="0040401C"/>
    <w:rsid w:val="00404B1C"/>
    <w:rsid w:val="00406E0B"/>
    <w:rsid w:val="004076DD"/>
    <w:rsid w:val="00407E43"/>
    <w:rsid w:val="00410066"/>
    <w:rsid w:val="00410D8F"/>
    <w:rsid w:val="00411F45"/>
    <w:rsid w:val="00414647"/>
    <w:rsid w:val="00414F5A"/>
    <w:rsid w:val="00415A82"/>
    <w:rsid w:val="0041792E"/>
    <w:rsid w:val="004201E9"/>
    <w:rsid w:val="00420E71"/>
    <w:rsid w:val="00422137"/>
    <w:rsid w:val="00422C03"/>
    <w:rsid w:val="004244B9"/>
    <w:rsid w:val="00427115"/>
    <w:rsid w:val="0043003B"/>
    <w:rsid w:val="00433D4B"/>
    <w:rsid w:val="00435449"/>
    <w:rsid w:val="0044193D"/>
    <w:rsid w:val="00443852"/>
    <w:rsid w:val="0044506B"/>
    <w:rsid w:val="00445A66"/>
    <w:rsid w:val="004470AE"/>
    <w:rsid w:val="004479BD"/>
    <w:rsid w:val="004500D1"/>
    <w:rsid w:val="00450E98"/>
    <w:rsid w:val="00452091"/>
    <w:rsid w:val="00461322"/>
    <w:rsid w:val="004640B7"/>
    <w:rsid w:val="0046480E"/>
    <w:rsid w:val="004651FA"/>
    <w:rsid w:val="00466432"/>
    <w:rsid w:val="0047185E"/>
    <w:rsid w:val="00473C87"/>
    <w:rsid w:val="0047480F"/>
    <w:rsid w:val="004765B4"/>
    <w:rsid w:val="00476AF0"/>
    <w:rsid w:val="00477557"/>
    <w:rsid w:val="00481818"/>
    <w:rsid w:val="00481E8A"/>
    <w:rsid w:val="004865DA"/>
    <w:rsid w:val="00486CA8"/>
    <w:rsid w:val="0049077F"/>
    <w:rsid w:val="00490A2F"/>
    <w:rsid w:val="00490C0B"/>
    <w:rsid w:val="0049337C"/>
    <w:rsid w:val="00493965"/>
    <w:rsid w:val="004976B8"/>
    <w:rsid w:val="00497CF2"/>
    <w:rsid w:val="00497CFB"/>
    <w:rsid w:val="004A0103"/>
    <w:rsid w:val="004A0176"/>
    <w:rsid w:val="004A23D1"/>
    <w:rsid w:val="004A2DCE"/>
    <w:rsid w:val="004A3C9B"/>
    <w:rsid w:val="004A4645"/>
    <w:rsid w:val="004A4D44"/>
    <w:rsid w:val="004A4D62"/>
    <w:rsid w:val="004A4E8A"/>
    <w:rsid w:val="004A4ED3"/>
    <w:rsid w:val="004A5F87"/>
    <w:rsid w:val="004A66CC"/>
    <w:rsid w:val="004A684E"/>
    <w:rsid w:val="004B0F76"/>
    <w:rsid w:val="004B13E7"/>
    <w:rsid w:val="004B15D6"/>
    <w:rsid w:val="004B2D8D"/>
    <w:rsid w:val="004B3537"/>
    <w:rsid w:val="004B42A3"/>
    <w:rsid w:val="004B4AAC"/>
    <w:rsid w:val="004B5BFE"/>
    <w:rsid w:val="004B5D34"/>
    <w:rsid w:val="004C19D6"/>
    <w:rsid w:val="004C1DF8"/>
    <w:rsid w:val="004C3E5C"/>
    <w:rsid w:val="004C40FC"/>
    <w:rsid w:val="004C5003"/>
    <w:rsid w:val="004C58EC"/>
    <w:rsid w:val="004C5AB6"/>
    <w:rsid w:val="004C6DBE"/>
    <w:rsid w:val="004C774A"/>
    <w:rsid w:val="004D0937"/>
    <w:rsid w:val="004D459F"/>
    <w:rsid w:val="004D5864"/>
    <w:rsid w:val="004D5AE3"/>
    <w:rsid w:val="004D6EB9"/>
    <w:rsid w:val="004E195E"/>
    <w:rsid w:val="004E1979"/>
    <w:rsid w:val="004E20DA"/>
    <w:rsid w:val="004E7304"/>
    <w:rsid w:val="004F0FB5"/>
    <w:rsid w:val="004F27A6"/>
    <w:rsid w:val="004F3772"/>
    <w:rsid w:val="004F6ED9"/>
    <w:rsid w:val="00501A92"/>
    <w:rsid w:val="00502DEB"/>
    <w:rsid w:val="00503F28"/>
    <w:rsid w:val="00504733"/>
    <w:rsid w:val="00504C61"/>
    <w:rsid w:val="0050590C"/>
    <w:rsid w:val="005076D5"/>
    <w:rsid w:val="0051192D"/>
    <w:rsid w:val="00511B5B"/>
    <w:rsid w:val="00514185"/>
    <w:rsid w:val="0051697D"/>
    <w:rsid w:val="00517F3D"/>
    <w:rsid w:val="00520AD7"/>
    <w:rsid w:val="00520AFF"/>
    <w:rsid w:val="00520B36"/>
    <w:rsid w:val="0052306B"/>
    <w:rsid w:val="00523256"/>
    <w:rsid w:val="005233BE"/>
    <w:rsid w:val="00523A59"/>
    <w:rsid w:val="005242FE"/>
    <w:rsid w:val="005245F5"/>
    <w:rsid w:val="0052506C"/>
    <w:rsid w:val="00525192"/>
    <w:rsid w:val="0052532E"/>
    <w:rsid w:val="005259F1"/>
    <w:rsid w:val="00526320"/>
    <w:rsid w:val="00526340"/>
    <w:rsid w:val="005263BD"/>
    <w:rsid w:val="00534116"/>
    <w:rsid w:val="00535BE0"/>
    <w:rsid w:val="00536DB1"/>
    <w:rsid w:val="00537825"/>
    <w:rsid w:val="0054080B"/>
    <w:rsid w:val="00541DE0"/>
    <w:rsid w:val="005421BF"/>
    <w:rsid w:val="0054227F"/>
    <w:rsid w:val="00550A81"/>
    <w:rsid w:val="005538C5"/>
    <w:rsid w:val="00554B51"/>
    <w:rsid w:val="00557379"/>
    <w:rsid w:val="00561822"/>
    <w:rsid w:val="00562AFB"/>
    <w:rsid w:val="00563B64"/>
    <w:rsid w:val="005647DA"/>
    <w:rsid w:val="005667BB"/>
    <w:rsid w:val="00570520"/>
    <w:rsid w:val="00570745"/>
    <w:rsid w:val="00572024"/>
    <w:rsid w:val="005729F9"/>
    <w:rsid w:val="00573A19"/>
    <w:rsid w:val="00573DDA"/>
    <w:rsid w:val="00574C72"/>
    <w:rsid w:val="00575A9F"/>
    <w:rsid w:val="005761AC"/>
    <w:rsid w:val="0057680F"/>
    <w:rsid w:val="00581872"/>
    <w:rsid w:val="00582B11"/>
    <w:rsid w:val="005839FA"/>
    <w:rsid w:val="00583D9F"/>
    <w:rsid w:val="00584523"/>
    <w:rsid w:val="00584D04"/>
    <w:rsid w:val="00585A7D"/>
    <w:rsid w:val="00586736"/>
    <w:rsid w:val="0059097D"/>
    <w:rsid w:val="0059114C"/>
    <w:rsid w:val="005918D5"/>
    <w:rsid w:val="005926FE"/>
    <w:rsid w:val="0059326E"/>
    <w:rsid w:val="005932AE"/>
    <w:rsid w:val="005939EF"/>
    <w:rsid w:val="00595079"/>
    <w:rsid w:val="00595508"/>
    <w:rsid w:val="00596A1F"/>
    <w:rsid w:val="005A3EEB"/>
    <w:rsid w:val="005A5F27"/>
    <w:rsid w:val="005A5F3A"/>
    <w:rsid w:val="005A7752"/>
    <w:rsid w:val="005B24F7"/>
    <w:rsid w:val="005B25FC"/>
    <w:rsid w:val="005B59E2"/>
    <w:rsid w:val="005B7461"/>
    <w:rsid w:val="005C25AF"/>
    <w:rsid w:val="005C2A18"/>
    <w:rsid w:val="005C338F"/>
    <w:rsid w:val="005C6C2D"/>
    <w:rsid w:val="005C72F2"/>
    <w:rsid w:val="005D0D67"/>
    <w:rsid w:val="005D2823"/>
    <w:rsid w:val="005D3349"/>
    <w:rsid w:val="005D47AF"/>
    <w:rsid w:val="005D59A6"/>
    <w:rsid w:val="005D7B20"/>
    <w:rsid w:val="005E1265"/>
    <w:rsid w:val="005E15A3"/>
    <w:rsid w:val="005E185D"/>
    <w:rsid w:val="005E34F9"/>
    <w:rsid w:val="005E3D17"/>
    <w:rsid w:val="005E54C4"/>
    <w:rsid w:val="005F0ADD"/>
    <w:rsid w:val="005F4A32"/>
    <w:rsid w:val="005F5433"/>
    <w:rsid w:val="005F5EE8"/>
    <w:rsid w:val="0060119B"/>
    <w:rsid w:val="00601855"/>
    <w:rsid w:val="0060205B"/>
    <w:rsid w:val="006031AA"/>
    <w:rsid w:val="00603938"/>
    <w:rsid w:val="00607FE5"/>
    <w:rsid w:val="00611930"/>
    <w:rsid w:val="00611CC2"/>
    <w:rsid w:val="00612B28"/>
    <w:rsid w:val="00614479"/>
    <w:rsid w:val="00614832"/>
    <w:rsid w:val="00615453"/>
    <w:rsid w:val="00616B78"/>
    <w:rsid w:val="00620520"/>
    <w:rsid w:val="006230D1"/>
    <w:rsid w:val="00624970"/>
    <w:rsid w:val="00626671"/>
    <w:rsid w:val="00626A68"/>
    <w:rsid w:val="00627434"/>
    <w:rsid w:val="006311A7"/>
    <w:rsid w:val="006366B4"/>
    <w:rsid w:val="00636AE4"/>
    <w:rsid w:val="00636F7B"/>
    <w:rsid w:val="00637B17"/>
    <w:rsid w:val="00640F95"/>
    <w:rsid w:val="00641352"/>
    <w:rsid w:val="006425DE"/>
    <w:rsid w:val="00642F1B"/>
    <w:rsid w:val="00642F5B"/>
    <w:rsid w:val="006444FD"/>
    <w:rsid w:val="00644B0D"/>
    <w:rsid w:val="00644CA9"/>
    <w:rsid w:val="00647FA1"/>
    <w:rsid w:val="00652C58"/>
    <w:rsid w:val="00652C65"/>
    <w:rsid w:val="00653644"/>
    <w:rsid w:val="006556A8"/>
    <w:rsid w:val="0065698A"/>
    <w:rsid w:val="00656CCF"/>
    <w:rsid w:val="006611DE"/>
    <w:rsid w:val="00662012"/>
    <w:rsid w:val="00665199"/>
    <w:rsid w:val="00665A25"/>
    <w:rsid w:val="00665C0F"/>
    <w:rsid w:val="0066638A"/>
    <w:rsid w:val="006675A1"/>
    <w:rsid w:val="00667DB4"/>
    <w:rsid w:val="006712DB"/>
    <w:rsid w:val="006731C0"/>
    <w:rsid w:val="0067370F"/>
    <w:rsid w:val="00674904"/>
    <w:rsid w:val="00674A1F"/>
    <w:rsid w:val="00677914"/>
    <w:rsid w:val="00680CD4"/>
    <w:rsid w:val="006815A4"/>
    <w:rsid w:val="00681B11"/>
    <w:rsid w:val="0068267F"/>
    <w:rsid w:val="00684643"/>
    <w:rsid w:val="0068589B"/>
    <w:rsid w:val="006863E2"/>
    <w:rsid w:val="00686468"/>
    <w:rsid w:val="00691B11"/>
    <w:rsid w:val="00693716"/>
    <w:rsid w:val="006938A3"/>
    <w:rsid w:val="0069504A"/>
    <w:rsid w:val="0069569F"/>
    <w:rsid w:val="006960B3"/>
    <w:rsid w:val="006A03E1"/>
    <w:rsid w:val="006A1DAF"/>
    <w:rsid w:val="006A28E8"/>
    <w:rsid w:val="006A2A8B"/>
    <w:rsid w:val="006A3347"/>
    <w:rsid w:val="006A4BCB"/>
    <w:rsid w:val="006A52E4"/>
    <w:rsid w:val="006A59B4"/>
    <w:rsid w:val="006A633E"/>
    <w:rsid w:val="006A6628"/>
    <w:rsid w:val="006B3BB5"/>
    <w:rsid w:val="006B5130"/>
    <w:rsid w:val="006B6409"/>
    <w:rsid w:val="006B7616"/>
    <w:rsid w:val="006B7E1E"/>
    <w:rsid w:val="006B7EBE"/>
    <w:rsid w:val="006C0FC6"/>
    <w:rsid w:val="006C3271"/>
    <w:rsid w:val="006C5487"/>
    <w:rsid w:val="006C599D"/>
    <w:rsid w:val="006C660F"/>
    <w:rsid w:val="006C66AA"/>
    <w:rsid w:val="006C67CE"/>
    <w:rsid w:val="006D071D"/>
    <w:rsid w:val="006D174E"/>
    <w:rsid w:val="006D2A38"/>
    <w:rsid w:val="006D2ADC"/>
    <w:rsid w:val="006D2F93"/>
    <w:rsid w:val="006D50F3"/>
    <w:rsid w:val="006E010A"/>
    <w:rsid w:val="006E1BB5"/>
    <w:rsid w:val="006E2335"/>
    <w:rsid w:val="006E354C"/>
    <w:rsid w:val="006E4504"/>
    <w:rsid w:val="006E62E0"/>
    <w:rsid w:val="006E69FC"/>
    <w:rsid w:val="006F23DF"/>
    <w:rsid w:val="006F5732"/>
    <w:rsid w:val="006F642C"/>
    <w:rsid w:val="007020C7"/>
    <w:rsid w:val="00702B6F"/>
    <w:rsid w:val="00705169"/>
    <w:rsid w:val="00705195"/>
    <w:rsid w:val="00705317"/>
    <w:rsid w:val="0070570E"/>
    <w:rsid w:val="00707AD4"/>
    <w:rsid w:val="00710203"/>
    <w:rsid w:val="007102C3"/>
    <w:rsid w:val="00710DAC"/>
    <w:rsid w:val="00712ADA"/>
    <w:rsid w:val="00713D25"/>
    <w:rsid w:val="00714196"/>
    <w:rsid w:val="00715909"/>
    <w:rsid w:val="0071624F"/>
    <w:rsid w:val="007210EE"/>
    <w:rsid w:val="00722447"/>
    <w:rsid w:val="00722E18"/>
    <w:rsid w:val="0072674D"/>
    <w:rsid w:val="00733EA4"/>
    <w:rsid w:val="00736708"/>
    <w:rsid w:val="007369BF"/>
    <w:rsid w:val="00737625"/>
    <w:rsid w:val="0074169F"/>
    <w:rsid w:val="00743452"/>
    <w:rsid w:val="007456E7"/>
    <w:rsid w:val="00751168"/>
    <w:rsid w:val="0075183C"/>
    <w:rsid w:val="00752959"/>
    <w:rsid w:val="007542E3"/>
    <w:rsid w:val="00755C51"/>
    <w:rsid w:val="00756EE9"/>
    <w:rsid w:val="0076321C"/>
    <w:rsid w:val="0076328B"/>
    <w:rsid w:val="00765802"/>
    <w:rsid w:val="00766228"/>
    <w:rsid w:val="007712E5"/>
    <w:rsid w:val="00771A23"/>
    <w:rsid w:val="00771AB5"/>
    <w:rsid w:val="00771F14"/>
    <w:rsid w:val="0077265B"/>
    <w:rsid w:val="007767E2"/>
    <w:rsid w:val="0078079F"/>
    <w:rsid w:val="00782C2E"/>
    <w:rsid w:val="007830CA"/>
    <w:rsid w:val="0078603B"/>
    <w:rsid w:val="00786977"/>
    <w:rsid w:val="00787CBE"/>
    <w:rsid w:val="00790E78"/>
    <w:rsid w:val="00792F56"/>
    <w:rsid w:val="00793802"/>
    <w:rsid w:val="00793DFE"/>
    <w:rsid w:val="007940FE"/>
    <w:rsid w:val="00794623"/>
    <w:rsid w:val="00796DC8"/>
    <w:rsid w:val="007975F2"/>
    <w:rsid w:val="007A0E50"/>
    <w:rsid w:val="007A1439"/>
    <w:rsid w:val="007A19A7"/>
    <w:rsid w:val="007A1D18"/>
    <w:rsid w:val="007A70A2"/>
    <w:rsid w:val="007A74ED"/>
    <w:rsid w:val="007B17D1"/>
    <w:rsid w:val="007C2829"/>
    <w:rsid w:val="007C2B38"/>
    <w:rsid w:val="007C3510"/>
    <w:rsid w:val="007C3BCE"/>
    <w:rsid w:val="007C4B8F"/>
    <w:rsid w:val="007C54B2"/>
    <w:rsid w:val="007C60AC"/>
    <w:rsid w:val="007C66FE"/>
    <w:rsid w:val="007D1488"/>
    <w:rsid w:val="007D1FE9"/>
    <w:rsid w:val="007D25E0"/>
    <w:rsid w:val="007D36E7"/>
    <w:rsid w:val="007D3CA0"/>
    <w:rsid w:val="007D4A84"/>
    <w:rsid w:val="007D6224"/>
    <w:rsid w:val="007D6355"/>
    <w:rsid w:val="007D6DC7"/>
    <w:rsid w:val="007E0BBE"/>
    <w:rsid w:val="007E3F4C"/>
    <w:rsid w:val="007E7A74"/>
    <w:rsid w:val="007E7F9F"/>
    <w:rsid w:val="007F07DD"/>
    <w:rsid w:val="007F1DD3"/>
    <w:rsid w:val="007F1EFC"/>
    <w:rsid w:val="007F4295"/>
    <w:rsid w:val="007F4E84"/>
    <w:rsid w:val="007F4EAE"/>
    <w:rsid w:val="007F6EDE"/>
    <w:rsid w:val="007F7CBC"/>
    <w:rsid w:val="007F7E04"/>
    <w:rsid w:val="0080074C"/>
    <w:rsid w:val="00801202"/>
    <w:rsid w:val="0080219F"/>
    <w:rsid w:val="00802BFB"/>
    <w:rsid w:val="00803BB9"/>
    <w:rsid w:val="00803E25"/>
    <w:rsid w:val="00803FD4"/>
    <w:rsid w:val="00805979"/>
    <w:rsid w:val="00812A00"/>
    <w:rsid w:val="00812CD7"/>
    <w:rsid w:val="00812F38"/>
    <w:rsid w:val="008256F1"/>
    <w:rsid w:val="00826DAE"/>
    <w:rsid w:val="00826EE9"/>
    <w:rsid w:val="00827414"/>
    <w:rsid w:val="00827BB5"/>
    <w:rsid w:val="00827F67"/>
    <w:rsid w:val="00830A86"/>
    <w:rsid w:val="00832C96"/>
    <w:rsid w:val="00836B8F"/>
    <w:rsid w:val="00837BB0"/>
    <w:rsid w:val="008419DD"/>
    <w:rsid w:val="00841D30"/>
    <w:rsid w:val="008432D8"/>
    <w:rsid w:val="00844081"/>
    <w:rsid w:val="008451C9"/>
    <w:rsid w:val="00846CF2"/>
    <w:rsid w:val="00847AB0"/>
    <w:rsid w:val="00847C52"/>
    <w:rsid w:val="00851DEF"/>
    <w:rsid w:val="00851F07"/>
    <w:rsid w:val="00854C1A"/>
    <w:rsid w:val="008564D7"/>
    <w:rsid w:val="0086134B"/>
    <w:rsid w:val="00864956"/>
    <w:rsid w:val="00865557"/>
    <w:rsid w:val="008661D3"/>
    <w:rsid w:val="00867E76"/>
    <w:rsid w:val="008712AD"/>
    <w:rsid w:val="008724DC"/>
    <w:rsid w:val="00872AC1"/>
    <w:rsid w:val="00873833"/>
    <w:rsid w:val="00882101"/>
    <w:rsid w:val="00890267"/>
    <w:rsid w:val="008903CD"/>
    <w:rsid w:val="00890E1F"/>
    <w:rsid w:val="00895ACD"/>
    <w:rsid w:val="00895B8B"/>
    <w:rsid w:val="00896076"/>
    <w:rsid w:val="00896DB5"/>
    <w:rsid w:val="008A0CAB"/>
    <w:rsid w:val="008A1D3E"/>
    <w:rsid w:val="008A340D"/>
    <w:rsid w:val="008A3EAE"/>
    <w:rsid w:val="008B1247"/>
    <w:rsid w:val="008B1EB7"/>
    <w:rsid w:val="008B2C1C"/>
    <w:rsid w:val="008B338D"/>
    <w:rsid w:val="008B4CD1"/>
    <w:rsid w:val="008B56B0"/>
    <w:rsid w:val="008B6310"/>
    <w:rsid w:val="008B697B"/>
    <w:rsid w:val="008B7051"/>
    <w:rsid w:val="008C1133"/>
    <w:rsid w:val="008C4E5E"/>
    <w:rsid w:val="008D325D"/>
    <w:rsid w:val="008D34EA"/>
    <w:rsid w:val="008D3AC0"/>
    <w:rsid w:val="008E0556"/>
    <w:rsid w:val="008E2EF1"/>
    <w:rsid w:val="008E4C4D"/>
    <w:rsid w:val="008E590C"/>
    <w:rsid w:val="008E6FE3"/>
    <w:rsid w:val="008E75A4"/>
    <w:rsid w:val="008E7FB7"/>
    <w:rsid w:val="008F17D4"/>
    <w:rsid w:val="008F20A7"/>
    <w:rsid w:val="008F2D43"/>
    <w:rsid w:val="008F326A"/>
    <w:rsid w:val="008F3FA9"/>
    <w:rsid w:val="008F5451"/>
    <w:rsid w:val="008F7F06"/>
    <w:rsid w:val="00901761"/>
    <w:rsid w:val="00902C53"/>
    <w:rsid w:val="009045BD"/>
    <w:rsid w:val="009065EC"/>
    <w:rsid w:val="00907556"/>
    <w:rsid w:val="0091021B"/>
    <w:rsid w:val="00910BE7"/>
    <w:rsid w:val="00911F5F"/>
    <w:rsid w:val="00912432"/>
    <w:rsid w:val="00915C09"/>
    <w:rsid w:val="00916195"/>
    <w:rsid w:val="00916527"/>
    <w:rsid w:val="00916693"/>
    <w:rsid w:val="009167C1"/>
    <w:rsid w:val="009215EA"/>
    <w:rsid w:val="0092192F"/>
    <w:rsid w:val="00922F82"/>
    <w:rsid w:val="009231E6"/>
    <w:rsid w:val="0092420D"/>
    <w:rsid w:val="00926463"/>
    <w:rsid w:val="009275A4"/>
    <w:rsid w:val="00927CF5"/>
    <w:rsid w:val="009337D8"/>
    <w:rsid w:val="00934735"/>
    <w:rsid w:val="00935F5D"/>
    <w:rsid w:val="009362FA"/>
    <w:rsid w:val="00936B93"/>
    <w:rsid w:val="00942C5B"/>
    <w:rsid w:val="009434AA"/>
    <w:rsid w:val="009436D5"/>
    <w:rsid w:val="00944492"/>
    <w:rsid w:val="009445B4"/>
    <w:rsid w:val="00946413"/>
    <w:rsid w:val="0094704C"/>
    <w:rsid w:val="00951212"/>
    <w:rsid w:val="0095349A"/>
    <w:rsid w:val="00956C1F"/>
    <w:rsid w:val="00956E64"/>
    <w:rsid w:val="00957160"/>
    <w:rsid w:val="009621A8"/>
    <w:rsid w:val="009633BA"/>
    <w:rsid w:val="009648BD"/>
    <w:rsid w:val="00964CE6"/>
    <w:rsid w:val="009661F5"/>
    <w:rsid w:val="00966CF8"/>
    <w:rsid w:val="00970DC2"/>
    <w:rsid w:val="009727FD"/>
    <w:rsid w:val="00972D7B"/>
    <w:rsid w:val="00973809"/>
    <w:rsid w:val="00977F1A"/>
    <w:rsid w:val="00980964"/>
    <w:rsid w:val="009812F2"/>
    <w:rsid w:val="00981BD7"/>
    <w:rsid w:val="00984684"/>
    <w:rsid w:val="0098503E"/>
    <w:rsid w:val="009853D9"/>
    <w:rsid w:val="00985A11"/>
    <w:rsid w:val="00987EE1"/>
    <w:rsid w:val="009929A0"/>
    <w:rsid w:val="009944DF"/>
    <w:rsid w:val="00995552"/>
    <w:rsid w:val="009975BA"/>
    <w:rsid w:val="009A0939"/>
    <w:rsid w:val="009A2BD6"/>
    <w:rsid w:val="009A5367"/>
    <w:rsid w:val="009A53C6"/>
    <w:rsid w:val="009A664C"/>
    <w:rsid w:val="009A7E4A"/>
    <w:rsid w:val="009B0A27"/>
    <w:rsid w:val="009B113D"/>
    <w:rsid w:val="009B1EA3"/>
    <w:rsid w:val="009B2AE7"/>
    <w:rsid w:val="009B3A89"/>
    <w:rsid w:val="009B4598"/>
    <w:rsid w:val="009B5DF3"/>
    <w:rsid w:val="009B6619"/>
    <w:rsid w:val="009B78D5"/>
    <w:rsid w:val="009B7BF9"/>
    <w:rsid w:val="009C138A"/>
    <w:rsid w:val="009C1620"/>
    <w:rsid w:val="009C1E89"/>
    <w:rsid w:val="009C4627"/>
    <w:rsid w:val="009C5F5F"/>
    <w:rsid w:val="009C63C0"/>
    <w:rsid w:val="009C6BB8"/>
    <w:rsid w:val="009D12E4"/>
    <w:rsid w:val="009D1495"/>
    <w:rsid w:val="009D15EB"/>
    <w:rsid w:val="009D28AB"/>
    <w:rsid w:val="009D434D"/>
    <w:rsid w:val="009D478C"/>
    <w:rsid w:val="009D51FE"/>
    <w:rsid w:val="009D5A84"/>
    <w:rsid w:val="009D664F"/>
    <w:rsid w:val="009E0526"/>
    <w:rsid w:val="009E0EB4"/>
    <w:rsid w:val="009E24DB"/>
    <w:rsid w:val="009F304F"/>
    <w:rsid w:val="009F316D"/>
    <w:rsid w:val="009F3FB6"/>
    <w:rsid w:val="009F4941"/>
    <w:rsid w:val="009F4A7A"/>
    <w:rsid w:val="009F4AFC"/>
    <w:rsid w:val="009F60A8"/>
    <w:rsid w:val="00A00843"/>
    <w:rsid w:val="00A034ED"/>
    <w:rsid w:val="00A044C6"/>
    <w:rsid w:val="00A0603F"/>
    <w:rsid w:val="00A06254"/>
    <w:rsid w:val="00A0751F"/>
    <w:rsid w:val="00A07EFD"/>
    <w:rsid w:val="00A1078E"/>
    <w:rsid w:val="00A108CC"/>
    <w:rsid w:val="00A10F84"/>
    <w:rsid w:val="00A111A7"/>
    <w:rsid w:val="00A14DDA"/>
    <w:rsid w:val="00A162C4"/>
    <w:rsid w:val="00A17144"/>
    <w:rsid w:val="00A22F1A"/>
    <w:rsid w:val="00A23A6E"/>
    <w:rsid w:val="00A24343"/>
    <w:rsid w:val="00A25E9A"/>
    <w:rsid w:val="00A30A14"/>
    <w:rsid w:val="00A310A7"/>
    <w:rsid w:val="00A33300"/>
    <w:rsid w:val="00A33490"/>
    <w:rsid w:val="00A3355B"/>
    <w:rsid w:val="00A3391D"/>
    <w:rsid w:val="00A3518F"/>
    <w:rsid w:val="00A35B5E"/>
    <w:rsid w:val="00A3659D"/>
    <w:rsid w:val="00A37065"/>
    <w:rsid w:val="00A41C08"/>
    <w:rsid w:val="00A4475A"/>
    <w:rsid w:val="00A448F0"/>
    <w:rsid w:val="00A46D70"/>
    <w:rsid w:val="00A5004E"/>
    <w:rsid w:val="00A509A1"/>
    <w:rsid w:val="00A51DE3"/>
    <w:rsid w:val="00A52ED5"/>
    <w:rsid w:val="00A53861"/>
    <w:rsid w:val="00A54C57"/>
    <w:rsid w:val="00A573EA"/>
    <w:rsid w:val="00A57785"/>
    <w:rsid w:val="00A6151A"/>
    <w:rsid w:val="00A62134"/>
    <w:rsid w:val="00A62816"/>
    <w:rsid w:val="00A63705"/>
    <w:rsid w:val="00A63BD4"/>
    <w:rsid w:val="00A64088"/>
    <w:rsid w:val="00A642DB"/>
    <w:rsid w:val="00A65011"/>
    <w:rsid w:val="00A6574E"/>
    <w:rsid w:val="00A67D05"/>
    <w:rsid w:val="00A7220E"/>
    <w:rsid w:val="00A744D7"/>
    <w:rsid w:val="00A769F3"/>
    <w:rsid w:val="00A76C77"/>
    <w:rsid w:val="00A776D2"/>
    <w:rsid w:val="00A80909"/>
    <w:rsid w:val="00A83135"/>
    <w:rsid w:val="00A832FA"/>
    <w:rsid w:val="00A8615E"/>
    <w:rsid w:val="00A86E40"/>
    <w:rsid w:val="00A91332"/>
    <w:rsid w:val="00A91615"/>
    <w:rsid w:val="00A92D93"/>
    <w:rsid w:val="00A9381F"/>
    <w:rsid w:val="00A96391"/>
    <w:rsid w:val="00A96CF6"/>
    <w:rsid w:val="00A9734F"/>
    <w:rsid w:val="00A9738D"/>
    <w:rsid w:val="00AA026F"/>
    <w:rsid w:val="00AA138F"/>
    <w:rsid w:val="00AA162B"/>
    <w:rsid w:val="00AA28BF"/>
    <w:rsid w:val="00AA2E04"/>
    <w:rsid w:val="00AA42AA"/>
    <w:rsid w:val="00AA512A"/>
    <w:rsid w:val="00AA6B70"/>
    <w:rsid w:val="00AA773E"/>
    <w:rsid w:val="00AA78E7"/>
    <w:rsid w:val="00AB058B"/>
    <w:rsid w:val="00AB0750"/>
    <w:rsid w:val="00AB0D48"/>
    <w:rsid w:val="00AB1841"/>
    <w:rsid w:val="00AB3042"/>
    <w:rsid w:val="00AB440F"/>
    <w:rsid w:val="00AB629E"/>
    <w:rsid w:val="00AB6F1F"/>
    <w:rsid w:val="00AC1B9E"/>
    <w:rsid w:val="00AC410E"/>
    <w:rsid w:val="00AC64BA"/>
    <w:rsid w:val="00AD3364"/>
    <w:rsid w:val="00AD34CD"/>
    <w:rsid w:val="00AD4EE2"/>
    <w:rsid w:val="00AD6B29"/>
    <w:rsid w:val="00AE057B"/>
    <w:rsid w:val="00AE3EA6"/>
    <w:rsid w:val="00AE4DC3"/>
    <w:rsid w:val="00AF04A2"/>
    <w:rsid w:val="00AF1CAF"/>
    <w:rsid w:val="00AF358E"/>
    <w:rsid w:val="00AF6C73"/>
    <w:rsid w:val="00AF75A4"/>
    <w:rsid w:val="00B038F1"/>
    <w:rsid w:val="00B05B5B"/>
    <w:rsid w:val="00B11422"/>
    <w:rsid w:val="00B131F0"/>
    <w:rsid w:val="00B13AFB"/>
    <w:rsid w:val="00B13C76"/>
    <w:rsid w:val="00B15EFC"/>
    <w:rsid w:val="00B1654C"/>
    <w:rsid w:val="00B167B5"/>
    <w:rsid w:val="00B22065"/>
    <w:rsid w:val="00B247F7"/>
    <w:rsid w:val="00B27ED9"/>
    <w:rsid w:val="00B305FD"/>
    <w:rsid w:val="00B32108"/>
    <w:rsid w:val="00B32FCC"/>
    <w:rsid w:val="00B33BA6"/>
    <w:rsid w:val="00B33FC1"/>
    <w:rsid w:val="00B35128"/>
    <w:rsid w:val="00B361F4"/>
    <w:rsid w:val="00B36B87"/>
    <w:rsid w:val="00B3777B"/>
    <w:rsid w:val="00B4037A"/>
    <w:rsid w:val="00B4042B"/>
    <w:rsid w:val="00B42210"/>
    <w:rsid w:val="00B43F8A"/>
    <w:rsid w:val="00B51864"/>
    <w:rsid w:val="00B52303"/>
    <w:rsid w:val="00B56C01"/>
    <w:rsid w:val="00B573C9"/>
    <w:rsid w:val="00B57622"/>
    <w:rsid w:val="00B60294"/>
    <w:rsid w:val="00B607F6"/>
    <w:rsid w:val="00B61372"/>
    <w:rsid w:val="00B6147D"/>
    <w:rsid w:val="00B61839"/>
    <w:rsid w:val="00B63981"/>
    <w:rsid w:val="00B643BF"/>
    <w:rsid w:val="00B72B37"/>
    <w:rsid w:val="00B72C02"/>
    <w:rsid w:val="00B73412"/>
    <w:rsid w:val="00B80244"/>
    <w:rsid w:val="00B8434F"/>
    <w:rsid w:val="00B8456E"/>
    <w:rsid w:val="00B91E9B"/>
    <w:rsid w:val="00B9295D"/>
    <w:rsid w:val="00B93439"/>
    <w:rsid w:val="00B94658"/>
    <w:rsid w:val="00B94E8D"/>
    <w:rsid w:val="00B9576E"/>
    <w:rsid w:val="00B9684C"/>
    <w:rsid w:val="00B96EBC"/>
    <w:rsid w:val="00B97748"/>
    <w:rsid w:val="00BA1C0F"/>
    <w:rsid w:val="00BA1E37"/>
    <w:rsid w:val="00BA22A5"/>
    <w:rsid w:val="00BA2AC0"/>
    <w:rsid w:val="00BA38D2"/>
    <w:rsid w:val="00BA3BCB"/>
    <w:rsid w:val="00BA4D98"/>
    <w:rsid w:val="00BA6099"/>
    <w:rsid w:val="00BA64FB"/>
    <w:rsid w:val="00BA67CB"/>
    <w:rsid w:val="00BA6AFE"/>
    <w:rsid w:val="00BA6E2C"/>
    <w:rsid w:val="00BA74D5"/>
    <w:rsid w:val="00BA7FE4"/>
    <w:rsid w:val="00BB00F2"/>
    <w:rsid w:val="00BB31E0"/>
    <w:rsid w:val="00BB5663"/>
    <w:rsid w:val="00BB6E6A"/>
    <w:rsid w:val="00BB7874"/>
    <w:rsid w:val="00BC15C5"/>
    <w:rsid w:val="00BC175A"/>
    <w:rsid w:val="00BC26CC"/>
    <w:rsid w:val="00BC40D7"/>
    <w:rsid w:val="00BC51BA"/>
    <w:rsid w:val="00BC5456"/>
    <w:rsid w:val="00BC5EEB"/>
    <w:rsid w:val="00BC698E"/>
    <w:rsid w:val="00BC7426"/>
    <w:rsid w:val="00BC7A91"/>
    <w:rsid w:val="00BD0D8C"/>
    <w:rsid w:val="00BD1618"/>
    <w:rsid w:val="00BD3688"/>
    <w:rsid w:val="00BD487D"/>
    <w:rsid w:val="00BD4D38"/>
    <w:rsid w:val="00BD5396"/>
    <w:rsid w:val="00BD6947"/>
    <w:rsid w:val="00BE0797"/>
    <w:rsid w:val="00BE0DD0"/>
    <w:rsid w:val="00BE15F0"/>
    <w:rsid w:val="00BE212A"/>
    <w:rsid w:val="00BE234D"/>
    <w:rsid w:val="00BE2ABD"/>
    <w:rsid w:val="00BE30BE"/>
    <w:rsid w:val="00BE375C"/>
    <w:rsid w:val="00BE6660"/>
    <w:rsid w:val="00BE74D6"/>
    <w:rsid w:val="00BF0285"/>
    <w:rsid w:val="00BF0F67"/>
    <w:rsid w:val="00BF73AC"/>
    <w:rsid w:val="00C00A1A"/>
    <w:rsid w:val="00C019BD"/>
    <w:rsid w:val="00C01ABB"/>
    <w:rsid w:val="00C02374"/>
    <w:rsid w:val="00C0250A"/>
    <w:rsid w:val="00C031AC"/>
    <w:rsid w:val="00C05D3D"/>
    <w:rsid w:val="00C072BF"/>
    <w:rsid w:val="00C10210"/>
    <w:rsid w:val="00C102D4"/>
    <w:rsid w:val="00C1050A"/>
    <w:rsid w:val="00C10F33"/>
    <w:rsid w:val="00C12609"/>
    <w:rsid w:val="00C132D1"/>
    <w:rsid w:val="00C14E14"/>
    <w:rsid w:val="00C15259"/>
    <w:rsid w:val="00C169E7"/>
    <w:rsid w:val="00C16A68"/>
    <w:rsid w:val="00C16CFE"/>
    <w:rsid w:val="00C202F5"/>
    <w:rsid w:val="00C2125F"/>
    <w:rsid w:val="00C232FB"/>
    <w:rsid w:val="00C2686B"/>
    <w:rsid w:val="00C306D2"/>
    <w:rsid w:val="00C3346B"/>
    <w:rsid w:val="00C355F1"/>
    <w:rsid w:val="00C40FB2"/>
    <w:rsid w:val="00C42D8F"/>
    <w:rsid w:val="00C42F31"/>
    <w:rsid w:val="00C45212"/>
    <w:rsid w:val="00C51567"/>
    <w:rsid w:val="00C527A2"/>
    <w:rsid w:val="00C52B36"/>
    <w:rsid w:val="00C52D6C"/>
    <w:rsid w:val="00C5327A"/>
    <w:rsid w:val="00C54809"/>
    <w:rsid w:val="00C5575C"/>
    <w:rsid w:val="00C55FD8"/>
    <w:rsid w:val="00C565D8"/>
    <w:rsid w:val="00C61453"/>
    <w:rsid w:val="00C618AD"/>
    <w:rsid w:val="00C620A2"/>
    <w:rsid w:val="00C634D4"/>
    <w:rsid w:val="00C63C6A"/>
    <w:rsid w:val="00C64565"/>
    <w:rsid w:val="00C646E7"/>
    <w:rsid w:val="00C64EFB"/>
    <w:rsid w:val="00C67636"/>
    <w:rsid w:val="00C6783D"/>
    <w:rsid w:val="00C67CF9"/>
    <w:rsid w:val="00C718B1"/>
    <w:rsid w:val="00C724BF"/>
    <w:rsid w:val="00C72DDD"/>
    <w:rsid w:val="00C72E8B"/>
    <w:rsid w:val="00C75C3D"/>
    <w:rsid w:val="00C764ED"/>
    <w:rsid w:val="00C76708"/>
    <w:rsid w:val="00C76BAA"/>
    <w:rsid w:val="00C839A6"/>
    <w:rsid w:val="00C84444"/>
    <w:rsid w:val="00C85460"/>
    <w:rsid w:val="00C8555A"/>
    <w:rsid w:val="00C86031"/>
    <w:rsid w:val="00C86EE5"/>
    <w:rsid w:val="00C90506"/>
    <w:rsid w:val="00C92C60"/>
    <w:rsid w:val="00C9372F"/>
    <w:rsid w:val="00C9447B"/>
    <w:rsid w:val="00C95E17"/>
    <w:rsid w:val="00CA164B"/>
    <w:rsid w:val="00CA173A"/>
    <w:rsid w:val="00CA1F83"/>
    <w:rsid w:val="00CA378A"/>
    <w:rsid w:val="00CA50D3"/>
    <w:rsid w:val="00CA6153"/>
    <w:rsid w:val="00CA6F50"/>
    <w:rsid w:val="00CB0194"/>
    <w:rsid w:val="00CB0767"/>
    <w:rsid w:val="00CB2557"/>
    <w:rsid w:val="00CB5B0A"/>
    <w:rsid w:val="00CB61DD"/>
    <w:rsid w:val="00CB639D"/>
    <w:rsid w:val="00CB6499"/>
    <w:rsid w:val="00CC0BEF"/>
    <w:rsid w:val="00CC22ED"/>
    <w:rsid w:val="00CC2B97"/>
    <w:rsid w:val="00CC3F5A"/>
    <w:rsid w:val="00CC477E"/>
    <w:rsid w:val="00CC6160"/>
    <w:rsid w:val="00CC6193"/>
    <w:rsid w:val="00CD2838"/>
    <w:rsid w:val="00CD30BA"/>
    <w:rsid w:val="00CD5BAE"/>
    <w:rsid w:val="00CD67F3"/>
    <w:rsid w:val="00CD6EAC"/>
    <w:rsid w:val="00CE2D31"/>
    <w:rsid w:val="00CE3A71"/>
    <w:rsid w:val="00CE513D"/>
    <w:rsid w:val="00CE6FC5"/>
    <w:rsid w:val="00CE7166"/>
    <w:rsid w:val="00CE7A33"/>
    <w:rsid w:val="00CF07C9"/>
    <w:rsid w:val="00CF1E57"/>
    <w:rsid w:val="00CF20C0"/>
    <w:rsid w:val="00CF25D6"/>
    <w:rsid w:val="00CF4C27"/>
    <w:rsid w:val="00CF534E"/>
    <w:rsid w:val="00CF5FDD"/>
    <w:rsid w:val="00CF60D6"/>
    <w:rsid w:val="00CF63D4"/>
    <w:rsid w:val="00CF7444"/>
    <w:rsid w:val="00CF76B2"/>
    <w:rsid w:val="00D00027"/>
    <w:rsid w:val="00D00DD7"/>
    <w:rsid w:val="00D00E63"/>
    <w:rsid w:val="00D023C6"/>
    <w:rsid w:val="00D028AF"/>
    <w:rsid w:val="00D034C8"/>
    <w:rsid w:val="00D03DDC"/>
    <w:rsid w:val="00D04CD6"/>
    <w:rsid w:val="00D04ECA"/>
    <w:rsid w:val="00D07273"/>
    <w:rsid w:val="00D11485"/>
    <w:rsid w:val="00D11536"/>
    <w:rsid w:val="00D14697"/>
    <w:rsid w:val="00D16A4B"/>
    <w:rsid w:val="00D17C13"/>
    <w:rsid w:val="00D17FE5"/>
    <w:rsid w:val="00D200BF"/>
    <w:rsid w:val="00D21B1E"/>
    <w:rsid w:val="00D22DF7"/>
    <w:rsid w:val="00D2410C"/>
    <w:rsid w:val="00D24C11"/>
    <w:rsid w:val="00D26C17"/>
    <w:rsid w:val="00D2743B"/>
    <w:rsid w:val="00D3126F"/>
    <w:rsid w:val="00D317DC"/>
    <w:rsid w:val="00D324AA"/>
    <w:rsid w:val="00D33FA2"/>
    <w:rsid w:val="00D342E3"/>
    <w:rsid w:val="00D37DC6"/>
    <w:rsid w:val="00D416CF"/>
    <w:rsid w:val="00D43A3D"/>
    <w:rsid w:val="00D444FB"/>
    <w:rsid w:val="00D44A5B"/>
    <w:rsid w:val="00D50043"/>
    <w:rsid w:val="00D52248"/>
    <w:rsid w:val="00D53A60"/>
    <w:rsid w:val="00D53EED"/>
    <w:rsid w:val="00D53FCF"/>
    <w:rsid w:val="00D5565A"/>
    <w:rsid w:val="00D56F79"/>
    <w:rsid w:val="00D5755D"/>
    <w:rsid w:val="00D57ACA"/>
    <w:rsid w:val="00D60871"/>
    <w:rsid w:val="00D61746"/>
    <w:rsid w:val="00D63E27"/>
    <w:rsid w:val="00D65D93"/>
    <w:rsid w:val="00D66149"/>
    <w:rsid w:val="00D70FA8"/>
    <w:rsid w:val="00D7138F"/>
    <w:rsid w:val="00D731AC"/>
    <w:rsid w:val="00D7395C"/>
    <w:rsid w:val="00D73B1C"/>
    <w:rsid w:val="00D74546"/>
    <w:rsid w:val="00D74606"/>
    <w:rsid w:val="00D76032"/>
    <w:rsid w:val="00D76BB2"/>
    <w:rsid w:val="00D803C1"/>
    <w:rsid w:val="00D81C3B"/>
    <w:rsid w:val="00D81DCE"/>
    <w:rsid w:val="00D84CB3"/>
    <w:rsid w:val="00D85F8A"/>
    <w:rsid w:val="00D86C90"/>
    <w:rsid w:val="00D9368C"/>
    <w:rsid w:val="00D947D9"/>
    <w:rsid w:val="00D96B38"/>
    <w:rsid w:val="00DA29ED"/>
    <w:rsid w:val="00DA4701"/>
    <w:rsid w:val="00DA7716"/>
    <w:rsid w:val="00DB0EFC"/>
    <w:rsid w:val="00DB265F"/>
    <w:rsid w:val="00DB2B1F"/>
    <w:rsid w:val="00DB3F38"/>
    <w:rsid w:val="00DB4DD5"/>
    <w:rsid w:val="00DB5B17"/>
    <w:rsid w:val="00DB6433"/>
    <w:rsid w:val="00DB7AFD"/>
    <w:rsid w:val="00DC1072"/>
    <w:rsid w:val="00DC1B70"/>
    <w:rsid w:val="00DC404C"/>
    <w:rsid w:val="00DC5911"/>
    <w:rsid w:val="00DC5DB8"/>
    <w:rsid w:val="00DC719C"/>
    <w:rsid w:val="00DC7C68"/>
    <w:rsid w:val="00DD46F1"/>
    <w:rsid w:val="00DD6A4C"/>
    <w:rsid w:val="00DD78C9"/>
    <w:rsid w:val="00DE0463"/>
    <w:rsid w:val="00DE0626"/>
    <w:rsid w:val="00DE1E4D"/>
    <w:rsid w:val="00DE38CB"/>
    <w:rsid w:val="00DE5FF6"/>
    <w:rsid w:val="00DF3492"/>
    <w:rsid w:val="00DF3810"/>
    <w:rsid w:val="00DF3D38"/>
    <w:rsid w:val="00DF4177"/>
    <w:rsid w:val="00DF6401"/>
    <w:rsid w:val="00DF68BA"/>
    <w:rsid w:val="00DF6AE0"/>
    <w:rsid w:val="00E0065B"/>
    <w:rsid w:val="00E026C2"/>
    <w:rsid w:val="00E03302"/>
    <w:rsid w:val="00E03B92"/>
    <w:rsid w:val="00E03D7A"/>
    <w:rsid w:val="00E0455B"/>
    <w:rsid w:val="00E05217"/>
    <w:rsid w:val="00E06A91"/>
    <w:rsid w:val="00E10301"/>
    <w:rsid w:val="00E11C3C"/>
    <w:rsid w:val="00E131BB"/>
    <w:rsid w:val="00E142FD"/>
    <w:rsid w:val="00E1750F"/>
    <w:rsid w:val="00E17C8F"/>
    <w:rsid w:val="00E21066"/>
    <w:rsid w:val="00E2198C"/>
    <w:rsid w:val="00E21E75"/>
    <w:rsid w:val="00E21FF1"/>
    <w:rsid w:val="00E23FAC"/>
    <w:rsid w:val="00E249D4"/>
    <w:rsid w:val="00E27330"/>
    <w:rsid w:val="00E2758F"/>
    <w:rsid w:val="00E30A5A"/>
    <w:rsid w:val="00E33E01"/>
    <w:rsid w:val="00E3485D"/>
    <w:rsid w:val="00E35799"/>
    <w:rsid w:val="00E40D01"/>
    <w:rsid w:val="00E4220D"/>
    <w:rsid w:val="00E4224A"/>
    <w:rsid w:val="00E466F9"/>
    <w:rsid w:val="00E46B03"/>
    <w:rsid w:val="00E473E2"/>
    <w:rsid w:val="00E47CBC"/>
    <w:rsid w:val="00E50E41"/>
    <w:rsid w:val="00E541DD"/>
    <w:rsid w:val="00E553E3"/>
    <w:rsid w:val="00E55E64"/>
    <w:rsid w:val="00E55EC9"/>
    <w:rsid w:val="00E62A57"/>
    <w:rsid w:val="00E634B3"/>
    <w:rsid w:val="00E652D7"/>
    <w:rsid w:val="00E653FD"/>
    <w:rsid w:val="00E65EFF"/>
    <w:rsid w:val="00E6668C"/>
    <w:rsid w:val="00E700E0"/>
    <w:rsid w:val="00E70199"/>
    <w:rsid w:val="00E70CF3"/>
    <w:rsid w:val="00E70DED"/>
    <w:rsid w:val="00E7203A"/>
    <w:rsid w:val="00E735D4"/>
    <w:rsid w:val="00E73F41"/>
    <w:rsid w:val="00E75BDE"/>
    <w:rsid w:val="00E77551"/>
    <w:rsid w:val="00E83F3C"/>
    <w:rsid w:val="00E853F2"/>
    <w:rsid w:val="00E8541F"/>
    <w:rsid w:val="00E86938"/>
    <w:rsid w:val="00E90476"/>
    <w:rsid w:val="00E9105B"/>
    <w:rsid w:val="00E93AD6"/>
    <w:rsid w:val="00E93B52"/>
    <w:rsid w:val="00E9421D"/>
    <w:rsid w:val="00E94B5D"/>
    <w:rsid w:val="00E9539B"/>
    <w:rsid w:val="00E973F9"/>
    <w:rsid w:val="00EA1B4F"/>
    <w:rsid w:val="00EA1F44"/>
    <w:rsid w:val="00EA2844"/>
    <w:rsid w:val="00EA4469"/>
    <w:rsid w:val="00EA4741"/>
    <w:rsid w:val="00EA5136"/>
    <w:rsid w:val="00EA6433"/>
    <w:rsid w:val="00EA6CBB"/>
    <w:rsid w:val="00EA706B"/>
    <w:rsid w:val="00EB1412"/>
    <w:rsid w:val="00EB1F0B"/>
    <w:rsid w:val="00EB3836"/>
    <w:rsid w:val="00EB5F2D"/>
    <w:rsid w:val="00EB6560"/>
    <w:rsid w:val="00EB672B"/>
    <w:rsid w:val="00EB6AB9"/>
    <w:rsid w:val="00EB71D2"/>
    <w:rsid w:val="00EC12E1"/>
    <w:rsid w:val="00EC1448"/>
    <w:rsid w:val="00EC399C"/>
    <w:rsid w:val="00EC4B9F"/>
    <w:rsid w:val="00EC4DAE"/>
    <w:rsid w:val="00EC5546"/>
    <w:rsid w:val="00EC5E66"/>
    <w:rsid w:val="00EC650B"/>
    <w:rsid w:val="00EC74E7"/>
    <w:rsid w:val="00EC783B"/>
    <w:rsid w:val="00ED1178"/>
    <w:rsid w:val="00ED1998"/>
    <w:rsid w:val="00ED2497"/>
    <w:rsid w:val="00ED3909"/>
    <w:rsid w:val="00ED52EF"/>
    <w:rsid w:val="00ED6299"/>
    <w:rsid w:val="00EE20C2"/>
    <w:rsid w:val="00EE2BFF"/>
    <w:rsid w:val="00EE2C4A"/>
    <w:rsid w:val="00EE312C"/>
    <w:rsid w:val="00EE35FB"/>
    <w:rsid w:val="00EE371C"/>
    <w:rsid w:val="00EE39F7"/>
    <w:rsid w:val="00EE48B4"/>
    <w:rsid w:val="00EE511C"/>
    <w:rsid w:val="00EE575A"/>
    <w:rsid w:val="00EE5955"/>
    <w:rsid w:val="00EE5C39"/>
    <w:rsid w:val="00EE64FF"/>
    <w:rsid w:val="00EE727B"/>
    <w:rsid w:val="00EF0582"/>
    <w:rsid w:val="00EF1048"/>
    <w:rsid w:val="00EF146E"/>
    <w:rsid w:val="00EF2AE2"/>
    <w:rsid w:val="00EF2CD3"/>
    <w:rsid w:val="00EF345C"/>
    <w:rsid w:val="00EF4B35"/>
    <w:rsid w:val="00EF68CD"/>
    <w:rsid w:val="00F00AAE"/>
    <w:rsid w:val="00F02E43"/>
    <w:rsid w:val="00F032C6"/>
    <w:rsid w:val="00F06F8A"/>
    <w:rsid w:val="00F1026A"/>
    <w:rsid w:val="00F13158"/>
    <w:rsid w:val="00F13A87"/>
    <w:rsid w:val="00F1484B"/>
    <w:rsid w:val="00F15685"/>
    <w:rsid w:val="00F204D1"/>
    <w:rsid w:val="00F20A99"/>
    <w:rsid w:val="00F20BF1"/>
    <w:rsid w:val="00F20D19"/>
    <w:rsid w:val="00F20DA4"/>
    <w:rsid w:val="00F21A73"/>
    <w:rsid w:val="00F22F3E"/>
    <w:rsid w:val="00F238D5"/>
    <w:rsid w:val="00F258C1"/>
    <w:rsid w:val="00F269F9"/>
    <w:rsid w:val="00F26E90"/>
    <w:rsid w:val="00F277D6"/>
    <w:rsid w:val="00F2792A"/>
    <w:rsid w:val="00F33482"/>
    <w:rsid w:val="00F34025"/>
    <w:rsid w:val="00F344C5"/>
    <w:rsid w:val="00F34E17"/>
    <w:rsid w:val="00F37B51"/>
    <w:rsid w:val="00F37F1F"/>
    <w:rsid w:val="00F41F26"/>
    <w:rsid w:val="00F4447C"/>
    <w:rsid w:val="00F46C46"/>
    <w:rsid w:val="00F47A2B"/>
    <w:rsid w:val="00F501A3"/>
    <w:rsid w:val="00F51051"/>
    <w:rsid w:val="00F5131B"/>
    <w:rsid w:val="00F53C48"/>
    <w:rsid w:val="00F57C68"/>
    <w:rsid w:val="00F604EC"/>
    <w:rsid w:val="00F608A7"/>
    <w:rsid w:val="00F61876"/>
    <w:rsid w:val="00F61878"/>
    <w:rsid w:val="00F64847"/>
    <w:rsid w:val="00F66723"/>
    <w:rsid w:val="00F6679F"/>
    <w:rsid w:val="00F66F67"/>
    <w:rsid w:val="00F707EF"/>
    <w:rsid w:val="00F70F2F"/>
    <w:rsid w:val="00F748FE"/>
    <w:rsid w:val="00F75303"/>
    <w:rsid w:val="00F767DA"/>
    <w:rsid w:val="00F775D9"/>
    <w:rsid w:val="00F77684"/>
    <w:rsid w:val="00F807F4"/>
    <w:rsid w:val="00F818D2"/>
    <w:rsid w:val="00F844E8"/>
    <w:rsid w:val="00F85FA1"/>
    <w:rsid w:val="00F860A4"/>
    <w:rsid w:val="00F8630E"/>
    <w:rsid w:val="00F87D1C"/>
    <w:rsid w:val="00F90315"/>
    <w:rsid w:val="00F9054B"/>
    <w:rsid w:val="00F918A5"/>
    <w:rsid w:val="00F931C0"/>
    <w:rsid w:val="00F94F8A"/>
    <w:rsid w:val="00F95210"/>
    <w:rsid w:val="00F95E63"/>
    <w:rsid w:val="00F96AF3"/>
    <w:rsid w:val="00F96CC4"/>
    <w:rsid w:val="00F96ED9"/>
    <w:rsid w:val="00F96FE6"/>
    <w:rsid w:val="00FA00A9"/>
    <w:rsid w:val="00FA28DC"/>
    <w:rsid w:val="00FA39C9"/>
    <w:rsid w:val="00FA69D6"/>
    <w:rsid w:val="00FB1752"/>
    <w:rsid w:val="00FB4906"/>
    <w:rsid w:val="00FB62D3"/>
    <w:rsid w:val="00FB6774"/>
    <w:rsid w:val="00FB6A84"/>
    <w:rsid w:val="00FC234B"/>
    <w:rsid w:val="00FC439B"/>
    <w:rsid w:val="00FC43AD"/>
    <w:rsid w:val="00FC6154"/>
    <w:rsid w:val="00FC70B7"/>
    <w:rsid w:val="00FD2140"/>
    <w:rsid w:val="00FD30DF"/>
    <w:rsid w:val="00FD42FA"/>
    <w:rsid w:val="00FD5F6E"/>
    <w:rsid w:val="00FE0F7D"/>
    <w:rsid w:val="00FE1FAE"/>
    <w:rsid w:val="00FE2026"/>
    <w:rsid w:val="00FE20B2"/>
    <w:rsid w:val="00FE22C7"/>
    <w:rsid w:val="00FE382B"/>
    <w:rsid w:val="00FE4211"/>
    <w:rsid w:val="00FE4900"/>
    <w:rsid w:val="00FE5C6C"/>
    <w:rsid w:val="00FE6DB9"/>
    <w:rsid w:val="00FF0B2F"/>
    <w:rsid w:val="00FF15AF"/>
    <w:rsid w:val="00FF2B24"/>
    <w:rsid w:val="00FF2B3F"/>
    <w:rsid w:val="00FF2F8A"/>
    <w:rsid w:val="00FF3DC6"/>
    <w:rsid w:val="00FF502E"/>
    <w:rsid w:val="00FF6D9C"/>
    <w:rsid w:val="036F043B"/>
    <w:rsid w:val="0525497D"/>
    <w:rsid w:val="08C43283"/>
    <w:rsid w:val="0A231DB1"/>
    <w:rsid w:val="0A4E5D6C"/>
    <w:rsid w:val="0A6B7CBF"/>
    <w:rsid w:val="0A8A693C"/>
    <w:rsid w:val="0BB625EA"/>
    <w:rsid w:val="0BF30CC9"/>
    <w:rsid w:val="0E5B4619"/>
    <w:rsid w:val="0E6C7894"/>
    <w:rsid w:val="0F1D151B"/>
    <w:rsid w:val="102640CF"/>
    <w:rsid w:val="10725CF5"/>
    <w:rsid w:val="10D06747"/>
    <w:rsid w:val="12290F17"/>
    <w:rsid w:val="12B761B2"/>
    <w:rsid w:val="1419142A"/>
    <w:rsid w:val="14846DF3"/>
    <w:rsid w:val="17ED482F"/>
    <w:rsid w:val="182708AD"/>
    <w:rsid w:val="18DF7F95"/>
    <w:rsid w:val="19B3135B"/>
    <w:rsid w:val="1A881036"/>
    <w:rsid w:val="1A8E6040"/>
    <w:rsid w:val="1B495EBE"/>
    <w:rsid w:val="1B9605E4"/>
    <w:rsid w:val="1CFF2303"/>
    <w:rsid w:val="1D702053"/>
    <w:rsid w:val="1ED32BD0"/>
    <w:rsid w:val="1F402C16"/>
    <w:rsid w:val="21FC6C3C"/>
    <w:rsid w:val="22D66950"/>
    <w:rsid w:val="24E82209"/>
    <w:rsid w:val="255D49E1"/>
    <w:rsid w:val="2627071D"/>
    <w:rsid w:val="263A1403"/>
    <w:rsid w:val="27121591"/>
    <w:rsid w:val="27240FD7"/>
    <w:rsid w:val="280D1849"/>
    <w:rsid w:val="283050C2"/>
    <w:rsid w:val="284212CC"/>
    <w:rsid w:val="28FC6DCD"/>
    <w:rsid w:val="29A24ACE"/>
    <w:rsid w:val="2AA249A2"/>
    <w:rsid w:val="2AD46476"/>
    <w:rsid w:val="2BB66DC8"/>
    <w:rsid w:val="2BF249C2"/>
    <w:rsid w:val="2C1C4C91"/>
    <w:rsid w:val="2C901B74"/>
    <w:rsid w:val="2D693ADE"/>
    <w:rsid w:val="2D82063C"/>
    <w:rsid w:val="2E2231CB"/>
    <w:rsid w:val="2E985BF5"/>
    <w:rsid w:val="2F113FE1"/>
    <w:rsid w:val="2F146157"/>
    <w:rsid w:val="2FF90A4A"/>
    <w:rsid w:val="3066274F"/>
    <w:rsid w:val="30FC52A7"/>
    <w:rsid w:val="31F51128"/>
    <w:rsid w:val="346A4F0B"/>
    <w:rsid w:val="36234B8F"/>
    <w:rsid w:val="3A0569BF"/>
    <w:rsid w:val="3A571D5F"/>
    <w:rsid w:val="3AA10616"/>
    <w:rsid w:val="3C2208EF"/>
    <w:rsid w:val="3ED02AF0"/>
    <w:rsid w:val="3F540E68"/>
    <w:rsid w:val="417E6081"/>
    <w:rsid w:val="420005CB"/>
    <w:rsid w:val="422A0A23"/>
    <w:rsid w:val="422E1358"/>
    <w:rsid w:val="42B04F79"/>
    <w:rsid w:val="442F4609"/>
    <w:rsid w:val="44EC29CF"/>
    <w:rsid w:val="452E0E94"/>
    <w:rsid w:val="46931D8A"/>
    <w:rsid w:val="470D27B6"/>
    <w:rsid w:val="479F707E"/>
    <w:rsid w:val="482C0DA2"/>
    <w:rsid w:val="493853EA"/>
    <w:rsid w:val="49AE1582"/>
    <w:rsid w:val="4C2B09FA"/>
    <w:rsid w:val="4DB30FD2"/>
    <w:rsid w:val="4E0F49EE"/>
    <w:rsid w:val="51DA2952"/>
    <w:rsid w:val="521C0E75"/>
    <w:rsid w:val="54CE5DA5"/>
    <w:rsid w:val="550B23A8"/>
    <w:rsid w:val="5514781F"/>
    <w:rsid w:val="583907EE"/>
    <w:rsid w:val="58457066"/>
    <w:rsid w:val="59794086"/>
    <w:rsid w:val="5A36247A"/>
    <w:rsid w:val="5BF9000E"/>
    <w:rsid w:val="5C5B001D"/>
    <w:rsid w:val="5DBD55BF"/>
    <w:rsid w:val="5E80367D"/>
    <w:rsid w:val="5E93327F"/>
    <w:rsid w:val="60066FE2"/>
    <w:rsid w:val="615E37A1"/>
    <w:rsid w:val="618E3D59"/>
    <w:rsid w:val="62043A8E"/>
    <w:rsid w:val="637877CB"/>
    <w:rsid w:val="63A444B3"/>
    <w:rsid w:val="64254882"/>
    <w:rsid w:val="667F4975"/>
    <w:rsid w:val="67346606"/>
    <w:rsid w:val="67F44892"/>
    <w:rsid w:val="68BC7510"/>
    <w:rsid w:val="6A8976E0"/>
    <w:rsid w:val="6ADA2C7B"/>
    <w:rsid w:val="6AED514F"/>
    <w:rsid w:val="6B561335"/>
    <w:rsid w:val="6BB00808"/>
    <w:rsid w:val="6E1E786B"/>
    <w:rsid w:val="6F167EBA"/>
    <w:rsid w:val="70176A66"/>
    <w:rsid w:val="70731BC8"/>
    <w:rsid w:val="73516822"/>
    <w:rsid w:val="742C10EC"/>
    <w:rsid w:val="75081302"/>
    <w:rsid w:val="7547409A"/>
    <w:rsid w:val="75BE5A08"/>
    <w:rsid w:val="7A0A4493"/>
    <w:rsid w:val="7AF20506"/>
    <w:rsid w:val="7B59792F"/>
    <w:rsid w:val="7BD04496"/>
    <w:rsid w:val="7BF76798"/>
    <w:rsid w:val="7C9C44FE"/>
    <w:rsid w:val="7D3D60A8"/>
    <w:rsid w:val="7D935182"/>
    <w:rsid w:val="7E907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7"/>
    <w:qFormat/>
    <w:uiPriority w:val="99"/>
    <w:pPr>
      <w:keepNext/>
      <w:keepLines/>
      <w:spacing w:beforeLines="8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3"/>
    <w:basedOn w:val="1"/>
    <w:next w:val="1"/>
    <w:link w:val="46"/>
    <w:qFormat/>
    <w:uiPriority w:val="99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47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styleId="7">
    <w:name w:val="toc 7"/>
    <w:basedOn w:val="1"/>
    <w:next w:val="1"/>
    <w:qFormat/>
    <w:uiPriority w:val="99"/>
    <w:pPr>
      <w:ind w:left="1050"/>
      <w:jc w:val="left"/>
    </w:pPr>
    <w:rPr>
      <w:rFonts w:ascii="Calibri" w:hAnsi="Calibri"/>
      <w:sz w:val="20"/>
      <w:szCs w:val="20"/>
    </w:rPr>
  </w:style>
  <w:style w:type="paragraph" w:styleId="8">
    <w:name w:val="Normal Indent"/>
    <w:basedOn w:val="1"/>
    <w:link w:val="101"/>
    <w:qFormat/>
    <w:uiPriority w:val="99"/>
    <w:pPr>
      <w:ind w:firstLine="560" w:firstLineChars="200"/>
    </w:pPr>
    <w:rPr>
      <w:sz w:val="28"/>
      <w:szCs w:val="20"/>
    </w:rPr>
  </w:style>
  <w:style w:type="paragraph" w:styleId="9">
    <w:name w:val="Document Map"/>
    <w:basedOn w:val="1"/>
    <w:link w:val="82"/>
    <w:qFormat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76"/>
    <w:qFormat/>
    <w:uiPriority w:val="99"/>
    <w:pPr>
      <w:jc w:val="left"/>
    </w:pPr>
    <w:rPr>
      <w:sz w:val="24"/>
      <w:szCs w:val="20"/>
    </w:rPr>
  </w:style>
  <w:style w:type="paragraph" w:styleId="11">
    <w:name w:val="Body Text 3"/>
    <w:basedOn w:val="1"/>
    <w:link w:val="83"/>
    <w:qFormat/>
    <w:uiPriority w:val="99"/>
    <w:pPr>
      <w:spacing w:after="120"/>
    </w:pPr>
    <w:rPr>
      <w:sz w:val="16"/>
      <w:szCs w:val="16"/>
    </w:rPr>
  </w:style>
  <w:style w:type="paragraph" w:styleId="12">
    <w:name w:val="Body Text"/>
    <w:basedOn w:val="1"/>
    <w:semiHidden/>
    <w:unhideWhenUsed/>
    <w:qFormat/>
    <w:locked/>
    <w:uiPriority w:val="99"/>
    <w:pPr>
      <w:spacing w:after="120"/>
    </w:pPr>
  </w:style>
  <w:style w:type="paragraph" w:styleId="13">
    <w:name w:val="Body Text Indent"/>
    <w:basedOn w:val="1"/>
    <w:link w:val="77"/>
    <w:qFormat/>
    <w:uiPriority w:val="99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99"/>
    <w:pPr>
      <w:ind w:left="630"/>
      <w:jc w:val="left"/>
    </w:pPr>
    <w:rPr>
      <w:rFonts w:ascii="Calibri" w:hAnsi="Calibri"/>
      <w:sz w:val="20"/>
      <w:szCs w:val="20"/>
    </w:rPr>
  </w:style>
  <w:style w:type="paragraph" w:styleId="15">
    <w:name w:val="toc 3"/>
    <w:basedOn w:val="1"/>
    <w:next w:val="1"/>
    <w:qFormat/>
    <w:uiPriority w:val="39"/>
    <w:pPr>
      <w:ind w:left="210"/>
      <w:jc w:val="left"/>
    </w:pPr>
    <w:rPr>
      <w:rFonts w:ascii="Calibri" w:hAnsi="Calibri"/>
      <w:sz w:val="20"/>
      <w:szCs w:val="20"/>
    </w:rPr>
  </w:style>
  <w:style w:type="paragraph" w:styleId="16">
    <w:name w:val="Plain Text"/>
    <w:basedOn w:val="1"/>
    <w:link w:val="84"/>
    <w:qFormat/>
    <w:uiPriority w:val="99"/>
    <w:rPr>
      <w:rFonts w:ascii="宋体" w:hAnsi="Courier New" w:cs="Courier New"/>
      <w:szCs w:val="21"/>
    </w:rPr>
  </w:style>
  <w:style w:type="paragraph" w:styleId="17">
    <w:name w:val="toc 8"/>
    <w:basedOn w:val="1"/>
    <w:next w:val="1"/>
    <w:qFormat/>
    <w:uiPriority w:val="99"/>
    <w:pPr>
      <w:ind w:left="1260"/>
      <w:jc w:val="left"/>
    </w:pPr>
    <w:rPr>
      <w:rFonts w:ascii="Calibri" w:hAnsi="Calibri"/>
      <w:sz w:val="20"/>
      <w:szCs w:val="20"/>
    </w:rPr>
  </w:style>
  <w:style w:type="paragraph" w:styleId="18">
    <w:name w:val="Date"/>
    <w:basedOn w:val="1"/>
    <w:next w:val="1"/>
    <w:link w:val="86"/>
    <w:qFormat/>
    <w:uiPriority w:val="99"/>
    <w:pPr>
      <w:ind w:left="100" w:leftChars="2500"/>
    </w:pPr>
    <w:rPr>
      <w:sz w:val="24"/>
      <w:szCs w:val="20"/>
    </w:rPr>
  </w:style>
  <w:style w:type="paragraph" w:styleId="19">
    <w:name w:val="Body Text Indent 2"/>
    <w:basedOn w:val="1"/>
    <w:link w:val="48"/>
    <w:qFormat/>
    <w:uiPriority w:val="99"/>
    <w:pPr>
      <w:snapToGrid w:val="0"/>
      <w:spacing w:line="500" w:lineRule="exact"/>
      <w:ind w:firstLine="420" w:firstLineChars="175"/>
    </w:pPr>
    <w:rPr>
      <w:rFonts w:ascii="Calibri" w:hAnsi="Calibri" w:cs="Calibri"/>
      <w:sz w:val="24"/>
    </w:rPr>
  </w:style>
  <w:style w:type="paragraph" w:styleId="20">
    <w:name w:val="Balloon Text"/>
    <w:basedOn w:val="1"/>
    <w:link w:val="49"/>
    <w:qFormat/>
    <w:uiPriority w:val="99"/>
    <w:rPr>
      <w:sz w:val="18"/>
      <w:szCs w:val="18"/>
    </w:rPr>
  </w:style>
  <w:style w:type="paragraph" w:styleId="21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toc 1"/>
    <w:basedOn w:val="1"/>
    <w:next w:val="1"/>
    <w:qFormat/>
    <w:uiPriority w:val="39"/>
    <w:pPr>
      <w:spacing w:before="360"/>
      <w:jc w:val="left"/>
    </w:pPr>
    <w:rPr>
      <w:rFonts w:ascii="Cambria" w:hAnsi="Cambria"/>
      <w:b/>
      <w:bCs/>
      <w:caps/>
      <w:sz w:val="24"/>
    </w:rPr>
  </w:style>
  <w:style w:type="paragraph" w:styleId="24">
    <w:name w:val="toc 4"/>
    <w:basedOn w:val="1"/>
    <w:next w:val="1"/>
    <w:qFormat/>
    <w:uiPriority w:val="99"/>
    <w:pPr>
      <w:ind w:left="420"/>
      <w:jc w:val="left"/>
    </w:pPr>
    <w:rPr>
      <w:rFonts w:ascii="Calibri" w:hAnsi="Calibri"/>
      <w:sz w:val="20"/>
      <w:szCs w:val="20"/>
    </w:rPr>
  </w:style>
  <w:style w:type="paragraph" w:styleId="25">
    <w:name w:val="Subtitle"/>
    <w:basedOn w:val="1"/>
    <w:link w:val="89"/>
    <w:qFormat/>
    <w:uiPriority w:val="99"/>
    <w:pPr>
      <w:widowControl/>
      <w:spacing w:before="100" w:beforeAutospacing="1" w:after="100" w:afterAutospacing="1" w:line="360" w:lineRule="auto"/>
      <w:jc w:val="center"/>
      <w:textAlignment w:val="baseline"/>
      <w:outlineLvl w:val="1"/>
    </w:pPr>
    <w:rPr>
      <w:rFonts w:ascii="Arial" w:hAnsi="Arial" w:eastAsia="黑体"/>
      <w:color w:val="000000"/>
      <w:kern w:val="28"/>
      <w:sz w:val="32"/>
      <w:szCs w:val="20"/>
      <w:u w:color="000000"/>
    </w:rPr>
  </w:style>
  <w:style w:type="paragraph" w:styleId="26">
    <w:name w:val="toc 6"/>
    <w:basedOn w:val="1"/>
    <w:next w:val="1"/>
    <w:qFormat/>
    <w:uiPriority w:val="99"/>
    <w:pPr>
      <w:ind w:left="840"/>
      <w:jc w:val="left"/>
    </w:pPr>
    <w:rPr>
      <w:rFonts w:ascii="Calibri" w:hAnsi="Calibri"/>
      <w:sz w:val="20"/>
      <w:szCs w:val="20"/>
    </w:rPr>
  </w:style>
  <w:style w:type="paragraph" w:styleId="27">
    <w:name w:val="Body Text Indent 3"/>
    <w:basedOn w:val="1"/>
    <w:link w:val="91"/>
    <w:qFormat/>
    <w:uiPriority w:val="99"/>
    <w:pPr>
      <w:ind w:firstLine="420" w:firstLineChars="200"/>
    </w:pPr>
    <w:rPr>
      <w:rFonts w:ascii="宋体" w:hAnsi="宋体"/>
    </w:rPr>
  </w:style>
  <w:style w:type="paragraph" w:styleId="28">
    <w:name w:val="toc 2"/>
    <w:basedOn w:val="1"/>
    <w:next w:val="1"/>
    <w:qFormat/>
    <w:uiPriority w:val="3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29">
    <w:name w:val="toc 9"/>
    <w:basedOn w:val="1"/>
    <w:next w:val="1"/>
    <w:qFormat/>
    <w:uiPriority w:val="99"/>
    <w:pPr>
      <w:ind w:left="1470"/>
      <w:jc w:val="left"/>
    </w:pPr>
    <w:rPr>
      <w:rFonts w:ascii="Calibri" w:hAnsi="Calibri"/>
      <w:sz w:val="20"/>
      <w:szCs w:val="20"/>
    </w:rPr>
  </w:style>
  <w:style w:type="paragraph" w:styleId="30">
    <w:name w:val="HTML Preformatted"/>
    <w:basedOn w:val="1"/>
    <w:link w:val="10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100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32">
    <w:name w:val="Title"/>
    <w:basedOn w:val="1"/>
    <w:next w:val="1"/>
    <w:link w:val="5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0"/>
    <w:next w:val="10"/>
    <w:link w:val="79"/>
    <w:qFormat/>
    <w:uiPriority w:val="99"/>
    <w:rPr>
      <w:b/>
    </w:rPr>
  </w:style>
  <w:style w:type="paragraph" w:styleId="34">
    <w:name w:val="Body Text First Indent"/>
    <w:basedOn w:val="12"/>
    <w:next w:val="1"/>
    <w:semiHidden/>
    <w:unhideWhenUsed/>
    <w:qFormat/>
    <w:locked/>
    <w:uiPriority w:val="99"/>
    <w:pPr>
      <w:ind w:firstLine="420" w:firstLineChars="100"/>
    </w:pPr>
  </w:style>
  <w:style w:type="table" w:styleId="36">
    <w:name w:val="Table Grid"/>
    <w:basedOn w:val="3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99"/>
    <w:rPr>
      <w:rFonts w:cs="Times New Roman"/>
      <w:b/>
    </w:rPr>
  </w:style>
  <w:style w:type="character" w:styleId="39">
    <w:name w:val="page number"/>
    <w:qFormat/>
    <w:uiPriority w:val="99"/>
    <w:rPr>
      <w:rFonts w:cs="Times New Roman"/>
    </w:rPr>
  </w:style>
  <w:style w:type="character" w:styleId="40">
    <w:name w:val="FollowedHyperlink"/>
    <w:qFormat/>
    <w:uiPriority w:val="99"/>
    <w:rPr>
      <w:rFonts w:cs="Times New Roman"/>
      <w:color w:val="800080"/>
      <w:u w:val="single"/>
    </w:rPr>
  </w:style>
  <w:style w:type="character" w:styleId="41">
    <w:name w:val="Emphasis"/>
    <w:qFormat/>
    <w:uiPriority w:val="99"/>
    <w:rPr>
      <w:rFonts w:cs="Times New Roman"/>
      <w:color w:val="CC0033"/>
    </w:rPr>
  </w:style>
  <w:style w:type="character" w:styleId="42">
    <w:name w:val="Hyperlink"/>
    <w:qFormat/>
    <w:uiPriority w:val="99"/>
    <w:rPr>
      <w:rFonts w:cs="Times New Roman"/>
      <w:color w:val="0000FF"/>
      <w:u w:val="single"/>
    </w:rPr>
  </w:style>
  <w:style w:type="character" w:styleId="43">
    <w:name w:val="annotation reference"/>
    <w:qFormat/>
    <w:uiPriority w:val="99"/>
    <w:rPr>
      <w:rFonts w:cs="Times New Roman"/>
      <w:sz w:val="21"/>
    </w:rPr>
  </w:style>
  <w:style w:type="character" w:customStyle="1" w:styleId="44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45">
    <w:name w:val="Heading 2 Char"/>
    <w:qFormat/>
    <w:locked/>
    <w:uiPriority w:val="99"/>
    <w:rPr>
      <w:rFonts w:ascii="Cambria" w:hAnsi="Cambria" w:eastAsia="黑体" w:cs="Times New Roman"/>
      <w:kern w:val="2"/>
      <w:sz w:val="32"/>
    </w:rPr>
  </w:style>
  <w:style w:type="character" w:customStyle="1" w:styleId="46">
    <w:name w:val="标题 3 Char"/>
    <w:link w:val="5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47">
    <w:name w:val="标题 4 Char"/>
    <w:link w:val="6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48">
    <w:name w:val="正文文本缩进 2 Char"/>
    <w:link w:val="19"/>
    <w:semiHidden/>
    <w:qFormat/>
    <w:locked/>
    <w:uiPriority w:val="99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customStyle="1" w:styleId="49">
    <w:name w:val="批注框文本 Char"/>
    <w:link w:val="20"/>
    <w:qFormat/>
    <w:locked/>
    <w:uiPriority w:val="99"/>
    <w:rPr>
      <w:rFonts w:cs="Times New Roman"/>
      <w:kern w:val="2"/>
      <w:sz w:val="18"/>
    </w:rPr>
  </w:style>
  <w:style w:type="character" w:customStyle="1" w:styleId="50">
    <w:name w:val="页脚 Char"/>
    <w:link w:val="21"/>
    <w:qFormat/>
    <w:locked/>
    <w:uiPriority w:val="99"/>
    <w:rPr>
      <w:rFonts w:cs="Times New Roman"/>
      <w:kern w:val="2"/>
      <w:sz w:val="24"/>
    </w:rPr>
  </w:style>
  <w:style w:type="character" w:customStyle="1" w:styleId="51">
    <w:name w:val="页眉 Char"/>
    <w:link w:val="22"/>
    <w:qFormat/>
    <w:locked/>
    <w:uiPriority w:val="99"/>
    <w:rPr>
      <w:rFonts w:cs="Times New Roman"/>
      <w:kern w:val="2"/>
      <w:sz w:val="24"/>
    </w:rPr>
  </w:style>
  <w:style w:type="character" w:customStyle="1" w:styleId="52">
    <w:name w:val="标题 Char"/>
    <w:link w:val="32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3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4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5">
    <w:name w:val="xl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56">
    <w:name w:val="xl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57">
    <w:name w:val="xl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58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xl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1">
    <w:name w:val="xl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2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</w:rPr>
  </w:style>
  <w:style w:type="paragraph" w:customStyle="1" w:styleId="63">
    <w:name w:val="xl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64">
    <w:name w:val="xl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65">
    <w:name w:val="列出段落1"/>
    <w:basedOn w:val="1"/>
    <w:qFormat/>
    <w:uiPriority w:val="34"/>
    <w:pPr>
      <w:ind w:firstLine="420" w:firstLineChars="200"/>
    </w:p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character" w:customStyle="1" w:styleId="67">
    <w:name w:val="标题 2 Char"/>
    <w:link w:val="4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68">
    <w:name w:val="apple-style-span"/>
    <w:qFormat/>
    <w:uiPriority w:val="99"/>
  </w:style>
  <w:style w:type="character" w:customStyle="1" w:styleId="69">
    <w:name w:val="Char Char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0">
    <w:name w:val="Subtitle Char"/>
    <w:qFormat/>
    <w:locked/>
    <w:uiPriority w:val="99"/>
    <w:rPr>
      <w:rFonts w:ascii="Arial" w:hAnsi="Arial" w:eastAsia="黑体"/>
      <w:color w:val="000000"/>
      <w:kern w:val="28"/>
      <w:sz w:val="32"/>
      <w:u w:color="000000"/>
    </w:rPr>
  </w:style>
  <w:style w:type="character" w:customStyle="1" w:styleId="71">
    <w:name w:val="Comment Subject Char"/>
    <w:qFormat/>
    <w:locked/>
    <w:uiPriority w:val="99"/>
    <w:rPr>
      <w:b/>
      <w:kern w:val="2"/>
      <w:sz w:val="24"/>
    </w:rPr>
  </w:style>
  <w:style w:type="character" w:customStyle="1" w:styleId="72">
    <w:name w:val="Document Map Char"/>
    <w:qFormat/>
    <w:locked/>
    <w:uiPriority w:val="99"/>
    <w:rPr>
      <w:kern w:val="2"/>
      <w:sz w:val="24"/>
      <w:shd w:val="clear" w:color="auto" w:fill="000080"/>
    </w:rPr>
  </w:style>
  <w:style w:type="character" w:customStyle="1" w:styleId="73">
    <w:name w:val="Date Char"/>
    <w:qFormat/>
    <w:locked/>
    <w:uiPriority w:val="99"/>
    <w:rPr>
      <w:kern w:val="2"/>
      <w:sz w:val="24"/>
    </w:rPr>
  </w:style>
  <w:style w:type="character" w:customStyle="1" w:styleId="74">
    <w:name w:val="Comment Text Char"/>
    <w:qFormat/>
    <w:locked/>
    <w:uiPriority w:val="99"/>
    <w:rPr>
      <w:kern w:val="2"/>
      <w:sz w:val="24"/>
    </w:rPr>
  </w:style>
  <w:style w:type="character" w:customStyle="1" w:styleId="75">
    <w:name w:val="Comment Text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76">
    <w:name w:val="批注文字 Char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7">
    <w:name w:val="正文文本缩进 Char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8">
    <w:name w:val="Comment Subject Char1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79">
    <w:name w:val="批注主题 Char"/>
    <w:link w:val="33"/>
    <w:qFormat/>
    <w:locked/>
    <w:uiPriority w:val="99"/>
    <w:rPr>
      <w:rFonts w:cs="Times New Roman"/>
      <w:b/>
      <w:bCs/>
      <w:kern w:val="2"/>
      <w:sz w:val="24"/>
      <w:szCs w:val="24"/>
    </w:rPr>
  </w:style>
  <w:style w:type="paragraph" w:customStyle="1" w:styleId="8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1">
    <w:name w:val="Document Map Char1"/>
    <w:semiHidden/>
    <w:qFormat/>
    <w:locked/>
    <w:uiPriority w:val="99"/>
    <w:rPr>
      <w:rFonts w:cs="Times New Roman"/>
      <w:sz w:val="2"/>
    </w:rPr>
  </w:style>
  <w:style w:type="character" w:customStyle="1" w:styleId="82">
    <w:name w:val="文档结构图 Char"/>
    <w:link w:val="9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83">
    <w:name w:val="正文文本 3 Char"/>
    <w:link w:val="11"/>
    <w:qFormat/>
    <w:locked/>
    <w:uiPriority w:val="99"/>
    <w:rPr>
      <w:rFonts w:cs="Times New Roman"/>
      <w:kern w:val="2"/>
      <w:sz w:val="16"/>
      <w:szCs w:val="16"/>
    </w:rPr>
  </w:style>
  <w:style w:type="character" w:customStyle="1" w:styleId="84">
    <w:name w:val="纯文本 Char"/>
    <w:link w:val="16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5">
    <w:name w:val="Date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86">
    <w:name w:val="日期 Char"/>
    <w:link w:val="18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8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8">
    <w:name w:val="Subtitle Char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9">
    <w:name w:val="副标题 Char"/>
    <w:link w:val="2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90">
    <w:name w:val="样式 标题 2 + Times New Roman 四号 非加粗 段前: 5 磅 段后: 0 磅 行距: 固定值 20..."/>
    <w:basedOn w:val="4"/>
    <w:qFormat/>
    <w:uiPriority w:val="99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character" w:customStyle="1" w:styleId="91">
    <w:name w:val="正文文本缩进 3 Char"/>
    <w:link w:val="27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paragraph" w:customStyle="1" w:styleId="92">
    <w:name w:val="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4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95">
    <w:name w:val="Char Char Char"/>
    <w:basedOn w:val="1"/>
    <w:qFormat/>
    <w:uiPriority w:val="99"/>
    <w:pPr>
      <w:adjustRightInd w:val="0"/>
      <w:spacing w:line="360" w:lineRule="atLeast"/>
    </w:pPr>
  </w:style>
  <w:style w:type="paragraph" w:customStyle="1" w:styleId="96">
    <w:name w:val="列出段落2"/>
    <w:basedOn w:val="1"/>
    <w:qFormat/>
    <w:uiPriority w:val="99"/>
    <w:pPr>
      <w:ind w:firstLine="420" w:firstLineChars="200"/>
    </w:pPr>
  </w:style>
  <w:style w:type="paragraph" w:customStyle="1" w:styleId="97">
    <w:name w:val="TOC 标题1"/>
    <w:basedOn w:val="3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8">
    <w:name w:val="Char"/>
    <w:basedOn w:val="1"/>
    <w:qFormat/>
    <w:uiPriority w:val="99"/>
  </w:style>
  <w:style w:type="paragraph" w:customStyle="1" w:styleId="99">
    <w:name w:val="auth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0">
    <w:name w:val="普通(网站) Char"/>
    <w:link w:val="31"/>
    <w:qFormat/>
    <w:locked/>
    <w:uiPriority w:val="99"/>
    <w:rPr>
      <w:rFonts w:ascii="宋体" w:eastAsia="宋体"/>
      <w:sz w:val="24"/>
    </w:rPr>
  </w:style>
  <w:style w:type="character" w:customStyle="1" w:styleId="101">
    <w:name w:val="正文缩进 Char"/>
    <w:link w:val="8"/>
    <w:qFormat/>
    <w:locked/>
    <w:uiPriority w:val="99"/>
    <w:rPr>
      <w:rFonts w:cs="Times New Roman"/>
      <w:kern w:val="2"/>
      <w:sz w:val="28"/>
    </w:rPr>
  </w:style>
  <w:style w:type="character" w:customStyle="1" w:styleId="102">
    <w:name w:val="HTML 预设格式 Char"/>
    <w:link w:val="30"/>
    <w:qFormat/>
    <w:locked/>
    <w:uiPriority w:val="99"/>
    <w:rPr>
      <w:rFonts w:ascii="宋体" w:eastAsia="宋体" w:cs="宋体"/>
      <w:sz w:val="24"/>
      <w:szCs w:val="24"/>
    </w:rPr>
  </w:style>
  <w:style w:type="character" w:customStyle="1" w:styleId="103">
    <w:name w:val="书籍标题1"/>
    <w:basedOn w:val="37"/>
    <w:qFormat/>
    <w:uiPriority w:val="33"/>
    <w:rPr>
      <w:b/>
      <w:bCs/>
      <w:smallCaps/>
      <w:spacing w:val="5"/>
    </w:rPr>
  </w:style>
  <w:style w:type="paragraph" w:customStyle="1" w:styleId="104">
    <w:name w:val="标题 21"/>
    <w:basedOn w:val="1"/>
    <w:qFormat/>
    <w:uiPriority w:val="1"/>
    <w:pPr>
      <w:ind w:left="100" w:right="102"/>
      <w:jc w:val="left"/>
      <w:outlineLvl w:val="2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D6C1D-781E-4A8B-B7E6-7AD0C1842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2w</Company>
  <Pages>43</Pages>
  <Words>3648</Words>
  <Characters>20797</Characters>
  <Lines>173</Lines>
  <Paragraphs>48</Paragraphs>
  <TotalTime>9</TotalTime>
  <ScaleCrop>false</ScaleCrop>
  <LinksUpToDate>false</LinksUpToDate>
  <CharactersWithSpaces>24397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2019-08-02T09:22:00Z</dcterms:created>
  <dc:creator>toshiba</dc:creator>
  <cp:lastModifiedBy>Administrator</cp:lastModifiedBy>
  <cp:lastPrinted>2018-01-05T06:02:00Z</cp:lastPrinted>
  <dcterms:modified xsi:type="dcterms:W3CDTF">2025-07-08T06:03:55Z</dcterms:modified>
  <dc:title>目    录</dc:title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0FC72BAAF6B44092965D20534795FC91</vt:lpwstr>
  </property>
</Properties>
</file>