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黑体"/>
          <w:color w:val="000000"/>
          <w:sz w:val="18"/>
          <w:szCs w:val="18"/>
        </w:rPr>
      </w:pPr>
    </w:p>
    <w:p>
      <w:pPr>
        <w:pStyle w:val="3"/>
        <w:numPr>
          <w:numId w:val="0"/>
        </w:numPr>
        <w:spacing w:before="240" w:after="192" w:line="240" w:lineRule="auto"/>
        <w:ind w:leftChars="0"/>
        <w:jc w:val="center"/>
        <w:rPr>
          <w:rFonts w:asciiTheme="minorEastAsia" w:hAnsiTheme="minorEastAsia" w:eastAsiaTheme="minorEastAsia"/>
          <w:color w:val="000000"/>
          <w:sz w:val="28"/>
        </w:rPr>
      </w:pPr>
      <w:bookmarkStart w:id="0" w:name="_Toc9984"/>
      <w:r>
        <w:rPr>
          <w:rFonts w:hint="eastAsia" w:asciiTheme="minorEastAsia" w:hAnsiTheme="minorEastAsia" w:eastAsiaTheme="minorEastAsia"/>
          <w:color w:val="000000"/>
          <w:sz w:val="28"/>
        </w:rPr>
        <w:t>采</w:t>
      </w:r>
      <w:r>
        <w:rPr>
          <w:rFonts w:hint="eastAsia" w:asciiTheme="minorEastAsia" w:hAnsiTheme="minorEastAsia" w:eastAsiaTheme="minorEastAsia"/>
          <w:color w:val="000000"/>
          <w:sz w:val="28"/>
          <w:lang w:val="en-US" w:eastAsia="zh-CN"/>
        </w:rPr>
        <w:t xml:space="preserve"> </w:t>
      </w:r>
      <w:r>
        <w:rPr>
          <w:rFonts w:hint="eastAsia" w:asciiTheme="minorEastAsia" w:hAnsiTheme="minorEastAsia" w:eastAsiaTheme="minorEastAsia"/>
          <w:color w:val="000000"/>
          <w:sz w:val="28"/>
        </w:rPr>
        <w:t>购</w:t>
      </w:r>
      <w:r>
        <w:rPr>
          <w:rFonts w:hint="eastAsia" w:asciiTheme="minorEastAsia" w:hAnsiTheme="minorEastAsia" w:eastAsiaTheme="minorEastAsia"/>
          <w:color w:val="000000"/>
          <w:sz w:val="28"/>
          <w:lang w:val="en-US" w:eastAsia="zh-CN"/>
        </w:rPr>
        <w:t xml:space="preserve"> </w:t>
      </w:r>
      <w:r>
        <w:rPr>
          <w:rFonts w:hint="eastAsia" w:asciiTheme="minorEastAsia" w:hAnsiTheme="minorEastAsia" w:eastAsiaTheme="minorEastAsia"/>
          <w:color w:val="000000"/>
          <w:sz w:val="28"/>
        </w:rPr>
        <w:t>公</w:t>
      </w:r>
      <w:r>
        <w:rPr>
          <w:rFonts w:hint="eastAsia" w:asciiTheme="minorEastAsia" w:hAnsiTheme="minorEastAsia" w:eastAsiaTheme="minorEastAsia"/>
          <w:color w:val="000000"/>
          <w:sz w:val="28"/>
          <w:lang w:val="en-US" w:eastAsia="zh-CN"/>
        </w:rPr>
        <w:t xml:space="preserve"> </w:t>
      </w:r>
      <w:r>
        <w:rPr>
          <w:rFonts w:hint="eastAsia" w:asciiTheme="minorEastAsia" w:hAnsiTheme="minorEastAsia" w:eastAsiaTheme="minorEastAsia"/>
          <w:color w:val="000000"/>
          <w:sz w:val="28"/>
        </w:rPr>
        <w:t>告</w:t>
      </w:r>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rPr>
      </w:pPr>
      <w:r>
        <w:rPr>
          <w:rFonts w:hint="eastAsia" w:ascii="宋体" w:hAnsi="宋体"/>
          <w:color w:val="000000"/>
          <w:sz w:val="24"/>
        </w:rPr>
        <w:t>中铝中州</w:t>
      </w:r>
      <w:r>
        <w:rPr>
          <w:rFonts w:hint="eastAsia" w:ascii="宋体" w:hAnsi="宋体"/>
          <w:color w:val="000000"/>
          <w:sz w:val="24"/>
          <w:lang w:val="en-US" w:eastAsia="zh-CN"/>
        </w:rPr>
        <w:t>铝业有限公司</w:t>
      </w:r>
      <w:r>
        <w:rPr>
          <w:rFonts w:hint="eastAsia" w:ascii="宋体" w:hAnsi="宋体"/>
          <w:color w:val="000000"/>
          <w:sz w:val="24"/>
        </w:rPr>
        <w:t>生产管控中心（以下简称采购单位）受</w:t>
      </w:r>
      <w:r>
        <w:rPr>
          <w:rFonts w:hint="eastAsia" w:ascii="宋体" w:hAnsi="宋体"/>
          <w:color w:val="000000"/>
          <w:sz w:val="24"/>
          <w:lang w:eastAsia="zh-CN"/>
        </w:rPr>
        <w:t>河南中州铝厂有限公司服务中心</w:t>
      </w:r>
      <w:r>
        <w:rPr>
          <w:rFonts w:hint="eastAsia" w:ascii="宋体" w:hAnsi="宋体"/>
          <w:color w:val="000000"/>
          <w:sz w:val="24"/>
        </w:rPr>
        <w:t>委托，拟对河南中州铝厂有限公司服务中心食堂区域业务外包项目进行公开询比采购。</w:t>
      </w:r>
      <w:r>
        <w:rPr>
          <w:rFonts w:hint="eastAsia" w:ascii="宋体" w:hAnsi="宋体"/>
          <w:color w:val="auto"/>
          <w:sz w:val="24"/>
        </w:rPr>
        <w:t>现邀请国内</w:t>
      </w:r>
      <w:r>
        <w:rPr>
          <w:rFonts w:hint="eastAsia" w:ascii="宋体" w:hAnsi="宋体" w:cs="宋体"/>
          <w:color w:val="auto"/>
          <w:kern w:val="0"/>
          <w:sz w:val="24"/>
        </w:rPr>
        <w:t>符合资格条件和</w:t>
      </w:r>
      <w:r>
        <w:rPr>
          <w:rFonts w:hint="eastAsia" w:ascii="宋体" w:hAnsi="宋体"/>
          <w:color w:val="auto"/>
          <w:sz w:val="24"/>
        </w:rPr>
        <w:t>有同类项目良好业绩的服务商参加该项目的采购活动。</w:t>
      </w:r>
    </w:p>
    <w:p>
      <w:pPr>
        <w:numPr>
          <w:ilvl w:val="0"/>
          <w:numId w:val="0"/>
        </w:numPr>
        <w:spacing w:line="360" w:lineRule="auto"/>
        <w:ind w:firstLine="480" w:firstLineChars="200"/>
        <w:rPr>
          <w:rFonts w:hint="default" w:ascii="宋体" w:hAnsi="宋体" w:eastAsia="宋体"/>
          <w:color w:val="auto"/>
          <w:sz w:val="24"/>
          <w:lang w:val="en-US"/>
        </w:rPr>
      </w:pPr>
      <w:r>
        <w:rPr>
          <w:rFonts w:hint="eastAsia" w:ascii="宋体" w:hAnsi="宋体"/>
          <w:color w:val="auto"/>
          <w:sz w:val="24"/>
          <w:lang w:val="en-US" w:eastAsia="zh-CN"/>
        </w:rPr>
        <w:t>1、</w:t>
      </w:r>
      <w:r>
        <w:rPr>
          <w:rFonts w:hint="eastAsia" w:ascii="宋体" w:hAnsi="宋体"/>
          <w:color w:val="auto"/>
          <w:sz w:val="24"/>
        </w:rPr>
        <w:t>采购编号：</w:t>
      </w:r>
      <w:r>
        <w:rPr>
          <w:rFonts w:hint="eastAsia" w:ascii="宋体" w:hAnsi="宋体" w:eastAsia="宋体"/>
          <w:color w:val="auto"/>
          <w:sz w:val="24"/>
        </w:rPr>
        <w:t>CG-ZZLC-202509-SCGK-SCK-001</w:t>
      </w:r>
    </w:p>
    <w:p>
      <w:pPr>
        <w:widowControl/>
        <w:shd w:val="clear" w:color="auto" w:fill="FFFFFF"/>
        <w:spacing w:line="360" w:lineRule="auto"/>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2、</w:t>
      </w:r>
      <w:r>
        <w:rPr>
          <w:rFonts w:hint="eastAsia" w:ascii="宋体" w:hAnsi="宋体" w:cs="Times New Roman"/>
          <w:color w:val="auto"/>
          <w:sz w:val="24"/>
          <w:lang w:val="en-US" w:eastAsia="zh-CN"/>
        </w:rPr>
        <w:t>项目</w:t>
      </w:r>
      <w:r>
        <w:rPr>
          <w:rFonts w:hint="eastAsia" w:ascii="宋体" w:hAnsi="宋体" w:eastAsia="宋体" w:cs="Times New Roman"/>
          <w:color w:val="auto"/>
          <w:sz w:val="24"/>
          <w:lang w:val="en-US" w:eastAsia="zh-CN"/>
        </w:rPr>
        <w:t>的名称、内容、</w:t>
      </w:r>
      <w:r>
        <w:rPr>
          <w:rFonts w:hint="eastAsia" w:ascii="宋体" w:hAnsi="宋体" w:cs="Times New Roman"/>
          <w:color w:val="auto"/>
          <w:sz w:val="24"/>
          <w:lang w:val="en-US" w:eastAsia="zh-CN"/>
        </w:rPr>
        <w:t>最高限价</w:t>
      </w:r>
      <w:r>
        <w:rPr>
          <w:rFonts w:hint="eastAsia" w:ascii="宋体" w:hAnsi="宋体" w:eastAsia="宋体" w:cs="Times New Roman"/>
          <w:color w:val="auto"/>
          <w:sz w:val="24"/>
          <w:lang w:val="en-US" w:eastAsia="zh-CN"/>
        </w:rPr>
        <w:t>及交货地点：</w:t>
      </w:r>
    </w:p>
    <w:p>
      <w:pPr>
        <w:widowControl/>
        <w:shd w:val="clear" w:color="auto" w:fill="FFFFFF"/>
        <w:spacing w:line="360" w:lineRule="auto"/>
        <w:ind w:firstLine="480" w:firstLineChars="200"/>
        <w:rPr>
          <w:rFonts w:hint="eastAsia" w:ascii="宋体" w:hAnsi="宋体" w:eastAsia="宋体" w:cs="Times New Roman"/>
          <w:color w:val="auto"/>
          <w:sz w:val="24"/>
          <w:lang w:val="en-US" w:eastAsia="zh-CN"/>
        </w:rPr>
      </w:pPr>
      <w:r>
        <w:rPr>
          <w:rFonts w:hint="eastAsia" w:ascii="宋体" w:hAnsi="宋体"/>
          <w:color w:val="000000"/>
          <w:sz w:val="24"/>
          <w:lang w:val="en-US" w:eastAsia="zh-CN"/>
        </w:rPr>
        <w:t>2.1</w:t>
      </w:r>
      <w:r>
        <w:rPr>
          <w:rFonts w:hint="eastAsia" w:ascii="宋体" w:hAnsi="宋体" w:eastAsia="宋体" w:cs="Times New Roman"/>
          <w:color w:val="auto"/>
          <w:sz w:val="24"/>
          <w:lang w:val="en-US" w:eastAsia="zh-CN"/>
        </w:rPr>
        <w:t>名称：</w:t>
      </w:r>
      <w:r>
        <w:rPr>
          <w:rFonts w:hint="eastAsia" w:ascii="宋体" w:hAnsi="宋体"/>
          <w:color w:val="000000"/>
          <w:sz w:val="24"/>
        </w:rPr>
        <w:t>河南中州铝厂有限公司服务中心食堂区域业务外包项目</w:t>
      </w:r>
    </w:p>
    <w:p>
      <w:pPr>
        <w:widowControl/>
        <w:shd w:val="clear" w:color="auto" w:fill="FFFFFF"/>
        <w:spacing w:line="360" w:lineRule="auto"/>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2.2内容：饭菜加工（含菜品准备、烹制、销售等）、面点加工（含主食、面点原材料的准备、制作、销售等）。</w:t>
      </w:r>
    </w:p>
    <w:p>
      <w:pPr>
        <w:widowControl/>
        <w:shd w:val="clear" w:color="auto" w:fill="FFFFFF"/>
        <w:spacing w:line="360" w:lineRule="auto"/>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2.3最高限价：</w:t>
      </w:r>
    </w:p>
    <w:p>
      <w:pPr>
        <w:widowControl/>
        <w:shd w:val="clear" w:color="auto" w:fill="FFFFFF"/>
        <w:spacing w:line="360" w:lineRule="auto"/>
        <w:ind w:firstLine="480" w:firstLineChars="200"/>
        <w:rPr>
          <w:rFonts w:hint="eastAsia" w:ascii="宋体" w:hAnsi="宋体" w:eastAsia="宋体" w:cs="Times New Roman"/>
          <w:color w:val="auto"/>
          <w:sz w:val="24"/>
          <w:lang w:val="en-US" w:eastAsia="zh-CN"/>
        </w:rPr>
      </w:pPr>
    </w:p>
    <w:p>
      <w:pPr>
        <w:widowControl/>
        <w:shd w:val="clear" w:color="auto" w:fill="FFFFFF"/>
        <w:spacing w:line="360" w:lineRule="auto"/>
        <w:ind w:firstLine="480" w:firstLineChars="200"/>
        <w:rPr>
          <w:rFonts w:hint="eastAsia" w:ascii="宋体" w:hAnsi="宋体" w:eastAsia="宋体" w:cs="Times New Roman"/>
          <w:color w:val="auto"/>
          <w:sz w:val="24"/>
          <w:lang w:val="en-US" w:eastAsia="zh-CN"/>
        </w:rPr>
      </w:pPr>
    </w:p>
    <w:p>
      <w:pPr>
        <w:widowControl/>
        <w:shd w:val="clear" w:color="auto" w:fill="FFFFFF"/>
        <w:spacing w:line="360" w:lineRule="auto"/>
        <w:ind w:firstLine="480" w:firstLineChars="200"/>
        <w:rPr>
          <w:rFonts w:hint="eastAsia" w:ascii="宋体" w:hAnsi="宋体" w:eastAsia="宋体" w:cs="Times New Roman"/>
          <w:color w:val="auto"/>
          <w:sz w:val="24"/>
          <w:lang w:val="en-US" w:eastAsia="zh-CN"/>
        </w:rPr>
      </w:pPr>
    </w:p>
    <w:p>
      <w:pPr>
        <w:widowControl/>
        <w:shd w:val="clear" w:color="auto" w:fill="FFFFFF"/>
        <w:spacing w:line="360" w:lineRule="auto"/>
        <w:ind w:firstLine="480" w:firstLineChars="200"/>
        <w:rPr>
          <w:rFonts w:hint="eastAsia" w:ascii="宋体" w:hAnsi="宋体" w:eastAsia="宋体" w:cs="Times New Roman"/>
          <w:color w:val="auto"/>
          <w:sz w:val="24"/>
          <w:lang w:val="en-US" w:eastAsia="zh-CN"/>
        </w:rPr>
      </w:pPr>
    </w:p>
    <w:tbl>
      <w:tblPr>
        <w:tblStyle w:val="36"/>
        <w:tblpPr w:leftFromText="180" w:rightFromText="180" w:vertAnchor="text" w:horzAnchor="page" w:tblpX="1682" w:tblpY="-1828"/>
        <w:tblOverlap w:val="never"/>
        <w:tblW w:w="8576" w:type="dxa"/>
        <w:tblInd w:w="0" w:type="dxa"/>
        <w:tblLayout w:type="fixed"/>
        <w:tblCellMar>
          <w:top w:w="0" w:type="dxa"/>
          <w:left w:w="108" w:type="dxa"/>
          <w:bottom w:w="0" w:type="dxa"/>
          <w:right w:w="108" w:type="dxa"/>
        </w:tblCellMar>
      </w:tblPr>
      <w:tblGrid>
        <w:gridCol w:w="616"/>
        <w:gridCol w:w="1046"/>
        <w:gridCol w:w="2115"/>
        <w:gridCol w:w="865"/>
        <w:gridCol w:w="1212"/>
        <w:gridCol w:w="1722"/>
        <w:gridCol w:w="1000"/>
      </w:tblGrid>
      <w:tr>
        <w:tblPrEx>
          <w:tblCellMar>
            <w:top w:w="0" w:type="dxa"/>
            <w:left w:w="108" w:type="dxa"/>
            <w:bottom w:w="0" w:type="dxa"/>
            <w:right w:w="108" w:type="dxa"/>
          </w:tblCellMar>
        </w:tblPrEx>
        <w:trPr>
          <w:trHeight w:val="338" w:hRule="atLeast"/>
        </w:trPr>
        <w:tc>
          <w:tcPr>
            <w:tcW w:w="616"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序号</w:t>
            </w:r>
          </w:p>
        </w:tc>
        <w:tc>
          <w:tcPr>
            <w:tcW w:w="104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服务项目</w:t>
            </w:r>
          </w:p>
        </w:tc>
        <w:tc>
          <w:tcPr>
            <w:tcW w:w="211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工作内容</w:t>
            </w:r>
          </w:p>
        </w:tc>
        <w:tc>
          <w:tcPr>
            <w:tcW w:w="86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rPr>
              <w:t>单位</w:t>
            </w:r>
          </w:p>
        </w:tc>
        <w:tc>
          <w:tcPr>
            <w:tcW w:w="121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lang w:eastAsia="zh-CN"/>
              </w:rPr>
              <w:t>无税</w:t>
            </w:r>
            <w:r>
              <w:rPr>
                <w:rFonts w:hint="eastAsia" w:ascii="宋体" w:hAnsi="宋体" w:eastAsia="宋体" w:cs="宋体"/>
                <w:color w:val="000000"/>
                <w:kern w:val="0"/>
                <w:sz w:val="18"/>
                <w:szCs w:val="18"/>
                <w:highlight w:val="none"/>
              </w:rPr>
              <w:t>单价限价</w:t>
            </w:r>
            <w:r>
              <w:rPr>
                <w:rFonts w:hint="eastAsia" w:ascii="宋体" w:hAnsi="宋体" w:eastAsia="宋体" w:cs="宋体"/>
                <w:color w:val="000000"/>
                <w:kern w:val="0"/>
                <w:sz w:val="18"/>
                <w:szCs w:val="18"/>
                <w:highlight w:val="none"/>
                <w:lang w:eastAsia="zh-CN"/>
              </w:rPr>
              <w:t>（元）</w:t>
            </w:r>
          </w:p>
        </w:tc>
        <w:tc>
          <w:tcPr>
            <w:tcW w:w="1722"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highlight w:val="none"/>
              </w:rPr>
            </w:pPr>
            <w:r>
              <w:rPr>
                <w:rFonts w:hint="eastAsia" w:ascii="宋体" w:hAnsi="宋体" w:cs="宋体"/>
                <w:color w:val="000000"/>
                <w:kern w:val="0"/>
                <w:sz w:val="18"/>
                <w:szCs w:val="18"/>
                <w:highlight w:val="none"/>
                <w:lang w:eastAsia="zh-CN"/>
              </w:rPr>
              <w:t>服务期限</w:t>
            </w:r>
          </w:p>
        </w:tc>
        <w:tc>
          <w:tcPr>
            <w:tcW w:w="1000" w:type="dxa"/>
            <w:tcBorders>
              <w:top w:val="single" w:color="auto" w:sz="4" w:space="0"/>
              <w:left w:val="nil"/>
              <w:bottom w:val="single" w:color="auto" w:sz="4" w:space="0"/>
              <w:right w:val="single" w:color="auto" w:sz="4" w:space="0"/>
            </w:tcBorders>
            <w:noWrap w:val="0"/>
            <w:vAlign w:val="top"/>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备注</w:t>
            </w:r>
          </w:p>
        </w:tc>
      </w:tr>
      <w:tr>
        <w:tblPrEx>
          <w:tblCellMar>
            <w:top w:w="0" w:type="dxa"/>
            <w:left w:w="108" w:type="dxa"/>
            <w:bottom w:w="0" w:type="dxa"/>
            <w:right w:w="108" w:type="dxa"/>
          </w:tblCellMar>
        </w:tblPrEx>
        <w:trPr>
          <w:trHeight w:val="718" w:hRule="atLeast"/>
        </w:trPr>
        <w:tc>
          <w:tcPr>
            <w:tcW w:w="61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w:t>
            </w:r>
          </w:p>
        </w:tc>
        <w:tc>
          <w:tcPr>
            <w:tcW w:w="1046"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饭菜加工</w:t>
            </w:r>
          </w:p>
        </w:tc>
        <w:tc>
          <w:tcPr>
            <w:tcW w:w="2115"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菜品准备、烹制、销售等</w:t>
            </w:r>
          </w:p>
        </w:tc>
        <w:tc>
          <w:tcPr>
            <w:tcW w:w="86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rPr>
              <w:t>元/就餐人次</w:t>
            </w:r>
          </w:p>
        </w:tc>
        <w:tc>
          <w:tcPr>
            <w:tcW w:w="121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rPr>
              <w:t>2.7</w:t>
            </w:r>
            <w:r>
              <w:rPr>
                <w:rFonts w:hint="eastAsia" w:ascii="宋体" w:hAnsi="宋体" w:cs="宋体"/>
                <w:color w:val="000000"/>
                <w:kern w:val="0"/>
                <w:sz w:val="18"/>
                <w:szCs w:val="18"/>
                <w:highlight w:val="none"/>
                <w:lang w:val="en-US" w:eastAsia="zh-CN"/>
              </w:rPr>
              <w:t>4</w:t>
            </w:r>
          </w:p>
        </w:tc>
        <w:tc>
          <w:tcPr>
            <w:tcW w:w="1722" w:type="dxa"/>
            <w:vMerge w:val="restart"/>
            <w:tcBorders>
              <w:top w:val="nil"/>
              <w:left w:val="nil"/>
              <w:right w:val="single" w:color="auto" w:sz="4" w:space="0"/>
            </w:tcBorders>
            <w:noWrap/>
            <w:vAlign w:val="center"/>
          </w:tcPr>
          <w:p>
            <w:pPr>
              <w:widowControl/>
              <w:jc w:val="center"/>
              <w:rPr>
                <w:rFonts w:hint="default"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2025年10月1日至2026年3月31日</w:t>
            </w:r>
          </w:p>
        </w:tc>
        <w:tc>
          <w:tcPr>
            <w:tcW w:w="1000" w:type="dxa"/>
            <w:tcBorders>
              <w:top w:val="nil"/>
              <w:left w:val="nil"/>
              <w:bottom w:val="single" w:color="auto" w:sz="4" w:space="0"/>
              <w:right w:val="single" w:color="auto" w:sz="4" w:space="0"/>
            </w:tcBorders>
            <w:noWrap w:val="0"/>
            <w:vAlign w:val="top"/>
          </w:tcPr>
          <w:p>
            <w:pPr>
              <w:widowControl/>
              <w:jc w:val="center"/>
              <w:rPr>
                <w:rFonts w:hint="eastAsia" w:ascii="宋体" w:hAnsi="宋体" w:eastAsia="宋体" w:cs="宋体"/>
                <w:color w:val="000000"/>
                <w:kern w:val="0"/>
                <w:sz w:val="18"/>
                <w:szCs w:val="18"/>
                <w:highlight w:val="none"/>
              </w:rPr>
            </w:pPr>
          </w:p>
        </w:tc>
      </w:tr>
      <w:tr>
        <w:tblPrEx>
          <w:tblCellMar>
            <w:top w:w="0" w:type="dxa"/>
            <w:left w:w="108" w:type="dxa"/>
            <w:bottom w:w="0" w:type="dxa"/>
            <w:right w:w="108" w:type="dxa"/>
          </w:tblCellMar>
        </w:tblPrEx>
        <w:trPr>
          <w:trHeight w:val="718" w:hRule="atLeast"/>
        </w:trPr>
        <w:tc>
          <w:tcPr>
            <w:tcW w:w="61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w:t>
            </w:r>
          </w:p>
        </w:tc>
        <w:tc>
          <w:tcPr>
            <w:tcW w:w="1046"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面点加工</w:t>
            </w:r>
          </w:p>
        </w:tc>
        <w:tc>
          <w:tcPr>
            <w:tcW w:w="2115"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主食、面点原材料的准备、制作、销售等</w:t>
            </w:r>
          </w:p>
        </w:tc>
        <w:tc>
          <w:tcPr>
            <w:tcW w:w="86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rPr>
              <w:t>元/就餐人次</w:t>
            </w:r>
          </w:p>
        </w:tc>
        <w:tc>
          <w:tcPr>
            <w:tcW w:w="121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rPr>
              <w:t>1.5</w:t>
            </w:r>
            <w:r>
              <w:rPr>
                <w:rFonts w:hint="eastAsia" w:ascii="宋体" w:hAnsi="宋体" w:cs="宋体"/>
                <w:color w:val="000000"/>
                <w:kern w:val="0"/>
                <w:sz w:val="18"/>
                <w:szCs w:val="18"/>
                <w:highlight w:val="none"/>
                <w:lang w:val="en-US" w:eastAsia="zh-CN"/>
              </w:rPr>
              <w:t>5</w:t>
            </w:r>
          </w:p>
        </w:tc>
        <w:tc>
          <w:tcPr>
            <w:tcW w:w="1722" w:type="dxa"/>
            <w:vMerge w:val="continue"/>
            <w:tcBorders>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18"/>
                <w:szCs w:val="18"/>
                <w:highlight w:val="none"/>
                <w:lang w:val="en-US" w:eastAsia="zh-CN"/>
              </w:rPr>
            </w:pPr>
          </w:p>
        </w:tc>
        <w:tc>
          <w:tcPr>
            <w:tcW w:w="1000" w:type="dxa"/>
            <w:tcBorders>
              <w:top w:val="nil"/>
              <w:left w:val="nil"/>
              <w:bottom w:val="single" w:color="auto" w:sz="4" w:space="0"/>
              <w:right w:val="single" w:color="auto" w:sz="4" w:space="0"/>
            </w:tcBorders>
            <w:noWrap w:val="0"/>
            <w:vAlign w:val="top"/>
          </w:tcPr>
          <w:p>
            <w:pPr>
              <w:widowControl/>
              <w:jc w:val="center"/>
              <w:rPr>
                <w:rFonts w:hint="eastAsia" w:ascii="宋体" w:hAnsi="宋体" w:eastAsia="宋体" w:cs="宋体"/>
                <w:color w:val="000000"/>
                <w:kern w:val="0"/>
                <w:sz w:val="18"/>
                <w:szCs w:val="18"/>
                <w:highlight w:val="none"/>
              </w:rPr>
            </w:pPr>
          </w:p>
        </w:tc>
      </w:tr>
    </w:tbl>
    <w:p>
      <w:pPr>
        <w:widowControl/>
        <w:shd w:val="clear" w:color="auto" w:fill="FFFFFF"/>
        <w:spacing w:line="360" w:lineRule="auto"/>
        <w:ind w:firstLine="480" w:firstLineChars="200"/>
        <w:rPr>
          <w:rFonts w:hint="eastAsia" w:ascii="宋体" w:hAnsi="宋体" w:eastAsia="宋体" w:cs="Times New Roman"/>
          <w:color w:val="auto"/>
          <w:sz w:val="24"/>
          <w:lang w:val="en-US" w:eastAsia="zh-CN"/>
        </w:rPr>
      </w:pPr>
      <w:r>
        <w:rPr>
          <w:rFonts w:hint="eastAsia" w:ascii="宋体" w:hAnsi="宋体" w:cs="Times New Roman"/>
          <w:color w:val="auto"/>
          <w:sz w:val="24"/>
          <w:lang w:val="en-US" w:eastAsia="zh-CN"/>
        </w:rPr>
        <w:t xml:space="preserve"> </w:t>
      </w:r>
      <w:r>
        <w:rPr>
          <w:rFonts w:hint="eastAsia" w:ascii="宋体" w:hAnsi="宋体" w:eastAsia="宋体" w:cs="Times New Roman"/>
          <w:color w:val="auto"/>
          <w:sz w:val="24"/>
          <w:lang w:val="en-US" w:eastAsia="zh-CN"/>
        </w:rPr>
        <w:t>2.4交货地点：</w:t>
      </w:r>
      <w:r>
        <w:rPr>
          <w:rFonts w:hint="eastAsia" w:ascii="宋体" w:hAnsi="宋体"/>
          <w:color w:val="000000"/>
          <w:sz w:val="24"/>
        </w:rPr>
        <w:t>河南中州铝厂有限公司</w:t>
      </w:r>
    </w:p>
    <w:p>
      <w:pPr>
        <w:widowControl/>
        <w:shd w:val="clear" w:color="auto" w:fill="FFFFFF"/>
        <w:spacing w:line="360" w:lineRule="auto"/>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3、资金来源：企业自有资金。</w:t>
      </w:r>
    </w:p>
    <w:p>
      <w:pPr>
        <w:widowControl/>
        <w:shd w:val="clear" w:color="auto" w:fill="FFFFFF"/>
        <w:spacing w:line="360" w:lineRule="auto"/>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4、报价人资格必须符合下列要求：</w:t>
      </w:r>
    </w:p>
    <w:p>
      <w:pPr>
        <w:widowControl/>
        <w:shd w:val="clear" w:color="auto" w:fill="FFFFFF"/>
        <w:spacing w:line="360" w:lineRule="auto"/>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1）报价人在中华人民共和国境内注册，具有独立的民事诉讼主体资格、符合相关法律法规要求、能够独立履行合同。（相关信息以国家企业信用信息公示系统http://www.gsxt.gov.cn/查询结果为准）。</w:t>
      </w:r>
    </w:p>
    <w:p>
      <w:pPr>
        <w:widowControl/>
        <w:shd w:val="clear" w:color="auto" w:fill="FFFFFF"/>
        <w:spacing w:line="360" w:lineRule="auto"/>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2)报价人应具有企业法人营业执照、银行开户许可证、人力资源服务等资质证书。应提供复印件。</w:t>
      </w:r>
    </w:p>
    <w:p>
      <w:pPr>
        <w:widowControl/>
        <w:shd w:val="clear" w:color="auto" w:fill="FFFFFF"/>
        <w:spacing w:line="360" w:lineRule="auto"/>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3)报价人2023年至今具有不少于</w:t>
      </w:r>
      <w:r>
        <w:rPr>
          <w:rFonts w:hint="eastAsia" w:ascii="宋体" w:hAnsi="宋体" w:cs="Times New Roman"/>
          <w:color w:val="auto"/>
          <w:sz w:val="24"/>
          <w:lang w:val="en-US" w:eastAsia="zh-CN"/>
        </w:rPr>
        <w:t>2</w:t>
      </w:r>
      <w:r>
        <w:rPr>
          <w:rFonts w:hint="eastAsia" w:ascii="宋体" w:hAnsi="宋体" w:eastAsia="宋体" w:cs="Times New Roman"/>
          <w:color w:val="auto"/>
          <w:sz w:val="24"/>
          <w:lang w:val="en-US" w:eastAsia="zh-CN"/>
        </w:rPr>
        <w:t>个</w:t>
      </w:r>
      <w:r>
        <w:rPr>
          <w:rFonts w:hint="eastAsia" w:ascii="宋体" w:hAnsi="宋体" w:cs="Times New Roman"/>
          <w:color w:val="auto"/>
          <w:sz w:val="24"/>
          <w:lang w:val="en-US" w:eastAsia="zh-CN"/>
        </w:rPr>
        <w:t>劳务等</w:t>
      </w:r>
      <w:r>
        <w:rPr>
          <w:rFonts w:hint="eastAsia" w:ascii="宋体" w:hAnsi="宋体" w:eastAsia="宋体" w:cs="Times New Roman"/>
          <w:color w:val="auto"/>
          <w:sz w:val="24"/>
          <w:lang w:val="en-US" w:eastAsia="zh-CN"/>
        </w:rPr>
        <w:t>类似业绩，提供中</w:t>
      </w:r>
      <w:r>
        <w:rPr>
          <w:rFonts w:hint="eastAsia" w:ascii="宋体" w:hAnsi="宋体" w:cs="Times New Roman"/>
          <w:color w:val="auto"/>
          <w:sz w:val="24"/>
          <w:lang w:val="en-US" w:eastAsia="zh-CN"/>
        </w:rPr>
        <w:t>选（</w:t>
      </w:r>
      <w:r>
        <w:rPr>
          <w:rFonts w:hint="eastAsia" w:ascii="宋体" w:hAnsi="宋体" w:eastAsia="宋体" w:cs="Times New Roman"/>
          <w:color w:val="auto"/>
          <w:sz w:val="24"/>
          <w:lang w:val="en-US" w:eastAsia="zh-CN"/>
        </w:rPr>
        <w:t>标</w:t>
      </w:r>
      <w:r>
        <w:rPr>
          <w:rFonts w:hint="eastAsia" w:ascii="宋体" w:hAnsi="宋体" w:cs="Times New Roman"/>
          <w:color w:val="auto"/>
          <w:sz w:val="24"/>
          <w:lang w:val="en-US" w:eastAsia="zh-CN"/>
        </w:rPr>
        <w:t>）</w:t>
      </w:r>
      <w:r>
        <w:rPr>
          <w:rFonts w:hint="eastAsia" w:ascii="宋体" w:hAnsi="宋体" w:eastAsia="宋体" w:cs="Times New Roman"/>
          <w:color w:val="auto"/>
          <w:sz w:val="24"/>
          <w:lang w:val="en-US" w:eastAsia="zh-CN"/>
        </w:rPr>
        <w:t>通知书复印件或合同关键页复印件或验收证明复印件，以签署日期为准。</w:t>
      </w:r>
    </w:p>
    <w:p>
      <w:pPr>
        <w:widowControl/>
        <w:shd w:val="clear" w:color="auto" w:fill="FFFFFF"/>
        <w:spacing w:line="360" w:lineRule="auto"/>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4)报价人应具有良好的银行资信和商业信誉,没有处于被责令停业，财产被接管、冻结及破产状态。/提供近2年（2023年至今）的财务报表或财务报告。（报价人的成立时间少于规定年份的，应提供成立以来的财务报表或财务报告）或承诺书。</w:t>
      </w:r>
    </w:p>
    <w:p>
      <w:pPr>
        <w:widowControl/>
        <w:shd w:val="clear" w:color="auto" w:fill="FFFFFF"/>
        <w:spacing w:line="360" w:lineRule="auto"/>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5)报价人在报名期间和报价有效期内未被列入中国铝业集团有限公司承包商负面清单。</w:t>
      </w:r>
    </w:p>
    <w:p>
      <w:pPr>
        <w:widowControl/>
        <w:shd w:val="clear" w:color="auto" w:fill="FFFFFF"/>
        <w:spacing w:line="360" w:lineRule="auto"/>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6)报价人有依法缴纳税收和社会保障资金的良好记录，参加本次报价前三年内，在经营活动中没有重大违法记录，未发生重大质量、环境、安全事故，并出具承诺书。</w:t>
      </w:r>
    </w:p>
    <w:p>
      <w:pPr>
        <w:widowControl/>
        <w:shd w:val="clear" w:color="auto" w:fill="FFFFFF"/>
        <w:spacing w:line="360" w:lineRule="auto"/>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7)报价人在项目评审期间不存在被列为失信被执行人的情形，具体认定以全国法院失信被执行人名单信息公布与查询网(http://zxgk.court.gov.cn/)和信用中国(https://www.creditchina.gov.cn/）网站检索结果为准。</w:t>
      </w:r>
    </w:p>
    <w:p>
      <w:pPr>
        <w:widowControl/>
        <w:shd w:val="clear" w:color="auto" w:fill="FFFFFF"/>
        <w:spacing w:line="360" w:lineRule="auto"/>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8)不接受联合体报价。</w:t>
      </w:r>
    </w:p>
    <w:p>
      <w:pPr>
        <w:widowControl/>
        <w:shd w:val="clear" w:color="auto" w:fill="FFFFFF"/>
        <w:spacing w:line="360" w:lineRule="auto"/>
        <w:ind w:firstLine="480" w:firstLineChars="200"/>
        <w:rPr>
          <w:rFonts w:hint="eastAsia"/>
          <w:lang w:val="en-US" w:eastAsia="zh-CN"/>
        </w:rPr>
      </w:pPr>
      <w:r>
        <w:rPr>
          <w:rFonts w:hint="eastAsia" w:ascii="宋体" w:hAnsi="宋体" w:eastAsia="宋体" w:cs="Times New Roman"/>
          <w:color w:val="auto"/>
          <w:sz w:val="24"/>
          <w:lang w:val="en-US" w:eastAsia="zh-CN"/>
        </w:rPr>
        <w:t>9)不接受代理商报价。</w:t>
      </w:r>
    </w:p>
    <w:p>
      <w:pPr>
        <w:tabs>
          <w:tab w:val="left" w:pos="720"/>
        </w:tabs>
        <w:spacing w:line="360" w:lineRule="auto"/>
        <w:ind w:firstLine="480" w:firstLineChars="200"/>
        <w:rPr>
          <w:rFonts w:ascii="宋体" w:hAnsi="宋体"/>
          <w:color w:val="000000"/>
          <w:sz w:val="24"/>
        </w:rPr>
      </w:pPr>
      <w:r>
        <w:rPr>
          <w:rFonts w:hint="eastAsia" w:ascii="宋体" w:hAnsi="宋体"/>
          <w:color w:val="000000"/>
          <w:sz w:val="24"/>
        </w:rPr>
        <w:t>5、采购文件获取须知：</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采购文件每份售价</w:t>
      </w:r>
      <w:r>
        <w:rPr>
          <w:rFonts w:hint="eastAsia" w:ascii="宋体" w:hAnsi="宋体" w:cs="宋体"/>
          <w:kern w:val="0"/>
          <w:sz w:val="24"/>
          <w:lang w:val="en-US" w:eastAsia="zh-CN"/>
        </w:rPr>
        <w:t>2</w:t>
      </w:r>
      <w:r>
        <w:rPr>
          <w:rFonts w:hint="eastAsia" w:ascii="宋体" w:hAnsi="宋体" w:cs="宋体"/>
          <w:kern w:val="0"/>
          <w:sz w:val="24"/>
        </w:rPr>
        <w:t>00元，</w:t>
      </w:r>
      <w:r>
        <w:rPr>
          <w:rFonts w:hint="eastAsia" w:ascii="宋体" w:hAnsi="宋体"/>
          <w:color w:val="000000"/>
          <w:sz w:val="24"/>
        </w:rPr>
        <w:t>购买采购文件的费用无论何种原因或中选与否均不予退还。采购文件可以当面购买或电子发送。请报价人按如下采购机构地址和账号汇款，并同时将汇款底单</w:t>
      </w:r>
      <w:r>
        <w:rPr>
          <w:rFonts w:hint="eastAsia" w:ascii="宋体" w:hAnsi="宋体"/>
          <w:color w:val="000000"/>
          <w:sz w:val="24"/>
          <w:lang w:eastAsia="zh-CN"/>
        </w:rPr>
        <w:t>、营业执照副本、开户许可证等</w:t>
      </w:r>
      <w:r>
        <w:rPr>
          <w:rFonts w:hint="eastAsia" w:ascii="宋体" w:hAnsi="宋体"/>
          <w:color w:val="000000"/>
          <w:sz w:val="24"/>
        </w:rPr>
        <w:t>传至采购单位。收到汇款底单</w:t>
      </w:r>
      <w:r>
        <w:rPr>
          <w:rFonts w:hint="eastAsia" w:ascii="宋体" w:hAnsi="宋体"/>
          <w:color w:val="000000"/>
          <w:sz w:val="24"/>
          <w:lang w:eastAsia="zh-CN"/>
        </w:rPr>
        <w:t>和相关资料</w:t>
      </w:r>
      <w:r>
        <w:rPr>
          <w:rFonts w:hint="eastAsia" w:ascii="宋体" w:hAnsi="宋体"/>
          <w:color w:val="000000"/>
          <w:sz w:val="24"/>
        </w:rPr>
        <w:t>后，采购单位将把采购文件电子版发送给报价人。</w:t>
      </w:r>
      <w:r>
        <w:rPr>
          <w:rFonts w:hint="eastAsia" w:ascii="宋体" w:hAnsi="宋体"/>
          <w:color w:val="000000"/>
          <w:sz w:val="24"/>
          <w:lang w:eastAsia="zh-CN"/>
        </w:rPr>
        <w:t>不通过采购联系人获取的采购文件无效，不得参加项目的采购活动。</w:t>
      </w:r>
      <w:r>
        <w:rPr>
          <w:rFonts w:hint="eastAsia" w:ascii="宋体" w:hAnsi="宋体" w:cs="宋体"/>
          <w:color w:val="000000"/>
          <w:kern w:val="0"/>
          <w:sz w:val="24"/>
        </w:rPr>
        <w:t xml:space="preserve"> </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hAnsi="宋体"/>
          <w:sz w:val="24"/>
          <w:szCs w:val="20"/>
          <w:lang w:val="en-US" w:eastAsia="zh-CN"/>
        </w:rPr>
        <w:t>6</w:t>
      </w:r>
      <w:r>
        <w:rPr>
          <w:rFonts w:hint="eastAsia" w:hAnsi="宋体"/>
          <w:sz w:val="24"/>
          <w:szCs w:val="20"/>
        </w:rPr>
        <w:t>、</w:t>
      </w:r>
      <w:r>
        <w:rPr>
          <w:rFonts w:hint="eastAsia" w:ascii="宋体" w:hAnsi="宋体" w:cs="宋体"/>
          <w:kern w:val="0"/>
          <w:sz w:val="24"/>
        </w:rPr>
        <w:t>参加报价单位需向采购单位交纳项目</w:t>
      </w:r>
      <w:r>
        <w:rPr>
          <w:rFonts w:hint="eastAsia" w:ascii="宋体" w:hAnsi="宋体"/>
          <w:sz w:val="24"/>
        </w:rPr>
        <w:t>报价保证金</w:t>
      </w:r>
      <w:r>
        <w:rPr>
          <w:rFonts w:hint="eastAsia" w:ascii="宋体" w:hAnsi="宋体"/>
          <w:sz w:val="24"/>
          <w:lang w:val="en-US" w:eastAsia="zh-CN"/>
        </w:rPr>
        <w:t>5000元</w:t>
      </w:r>
      <w:r>
        <w:rPr>
          <w:rFonts w:hint="eastAsia" w:ascii="宋体" w:hAnsi="宋体"/>
          <w:sz w:val="24"/>
        </w:rPr>
        <w:t>（</w:t>
      </w:r>
      <w:r>
        <w:rPr>
          <w:rFonts w:hint="eastAsia" w:ascii="宋体" w:hAnsi="宋体"/>
          <w:color w:val="FF0000"/>
          <w:sz w:val="24"/>
        </w:rPr>
        <w:t>必须从其基本账户转出</w:t>
      </w:r>
      <w:r>
        <w:rPr>
          <w:rFonts w:hint="eastAsia" w:ascii="宋体" w:hAnsi="宋体"/>
          <w:sz w:val="24"/>
        </w:rPr>
        <w:t>）</w:t>
      </w:r>
      <w:r>
        <w:rPr>
          <w:rFonts w:hint="eastAsia" w:ascii="宋体" w:hAnsi="宋体"/>
          <w:sz w:val="24"/>
          <w:lang w:eastAsia="zh-CN"/>
        </w:rPr>
        <w:t>。</w:t>
      </w:r>
      <w:r>
        <w:rPr>
          <w:rFonts w:hint="eastAsia" w:ascii="宋体" w:hAnsi="宋体"/>
          <w:color w:val="000000"/>
          <w:sz w:val="24"/>
        </w:rPr>
        <w:t>有意向报价的</w:t>
      </w:r>
      <w:r>
        <w:rPr>
          <w:rFonts w:hint="eastAsia" w:ascii="宋体" w:hAnsi="宋体"/>
          <w:color w:val="000000"/>
          <w:sz w:val="24"/>
          <w:lang w:eastAsia="zh-CN"/>
        </w:rPr>
        <w:t>单位</w:t>
      </w:r>
      <w:r>
        <w:rPr>
          <w:rFonts w:hint="eastAsia" w:ascii="宋体" w:hAnsi="宋体"/>
          <w:color w:val="000000"/>
          <w:sz w:val="24"/>
        </w:rPr>
        <w:t>，按如下采购机构地址和账号汇款，并同时将汇款底单传至采购单位，并作为其报价文件的组成部分。报价人不按要求交</w:t>
      </w:r>
      <w:r>
        <w:rPr>
          <w:rFonts w:hint="eastAsia" w:ascii="宋体" w:hAnsi="宋体"/>
          <w:color w:val="000000"/>
          <w:sz w:val="24"/>
          <w:lang w:eastAsia="zh-CN"/>
        </w:rPr>
        <w:t>纳</w:t>
      </w:r>
      <w:r>
        <w:rPr>
          <w:rFonts w:hint="eastAsia" w:ascii="宋体" w:hAnsi="宋体"/>
          <w:color w:val="000000"/>
          <w:sz w:val="24"/>
        </w:rPr>
        <w:t>报价保证金的，其报价文件</w:t>
      </w:r>
      <w:r>
        <w:rPr>
          <w:rFonts w:hint="eastAsia" w:ascii="宋体" w:hAnsi="宋体"/>
          <w:sz w:val="24"/>
        </w:rPr>
        <w:t>按作废处理</w:t>
      </w:r>
      <w:r>
        <w:rPr>
          <w:rFonts w:hint="eastAsia" w:ascii="宋体" w:hAnsi="宋体"/>
          <w:sz w:val="24"/>
          <w:lang w:eastAsia="zh-CN"/>
        </w:rPr>
        <w:t>；</w:t>
      </w:r>
      <w:r>
        <w:rPr>
          <w:rFonts w:hint="eastAsia" w:ascii="宋体" w:hAnsi="宋体"/>
          <w:sz w:val="24"/>
        </w:rPr>
        <w:t>报价保证金在合同签订后60个工作日内，按公司流程退还。</w:t>
      </w:r>
      <w:r>
        <w:rPr>
          <w:rFonts w:hint="eastAsia" w:ascii="宋体" w:hAnsi="宋体"/>
          <w:color w:val="000000"/>
          <w:sz w:val="24"/>
        </w:rPr>
        <w:t>有下列情形之一的，报价保证金将不予退还：</w:t>
      </w:r>
    </w:p>
    <w:p>
      <w:pPr>
        <w:spacing w:line="360" w:lineRule="auto"/>
        <w:ind w:firstLine="480" w:firstLineChars="200"/>
        <w:rPr>
          <w:rFonts w:ascii="宋体"/>
          <w:color w:val="000000"/>
          <w:sz w:val="24"/>
        </w:rPr>
      </w:pPr>
      <w:r>
        <w:rPr>
          <w:rFonts w:ascii="宋体" w:hAnsi="宋体"/>
          <w:color w:val="000000"/>
          <w:sz w:val="24"/>
        </w:rPr>
        <w:t>(1</w:t>
      </w:r>
      <w:r>
        <w:rPr>
          <w:rFonts w:hint="eastAsia" w:ascii="宋体" w:hAnsi="宋体"/>
          <w:color w:val="000000"/>
          <w:sz w:val="24"/>
        </w:rPr>
        <w:t>）报价人在规定的报价有效期内撤销或修改其报价文件；</w:t>
      </w:r>
    </w:p>
    <w:p>
      <w:pPr>
        <w:spacing w:line="360" w:lineRule="auto"/>
        <w:ind w:left="1079" w:leftChars="228" w:hanging="600" w:hangingChars="250"/>
        <w:rPr>
          <w:rFonts w:hint="eastAsia" w:ascii="宋体" w:hAnsi="宋体"/>
          <w:color w:val="000000"/>
          <w:sz w:val="24"/>
        </w:rPr>
      </w:pPr>
      <w:r>
        <w:rPr>
          <w:rFonts w:ascii="宋体" w:hAnsi="宋体"/>
          <w:color w:val="000000"/>
          <w:sz w:val="24"/>
        </w:rPr>
        <w:t>(2</w:t>
      </w:r>
      <w:r>
        <w:rPr>
          <w:rFonts w:hint="eastAsia" w:ascii="宋体" w:hAnsi="宋体"/>
          <w:color w:val="000000"/>
          <w:sz w:val="24"/>
        </w:rPr>
        <w:t>）中选人在收到中选通知书后，无正当理由拒签合同协议书或未按采购文件规定提交履约担保。</w:t>
      </w:r>
    </w:p>
    <w:p>
      <w:pPr>
        <w:spacing w:line="360" w:lineRule="auto"/>
        <w:ind w:firstLine="480" w:firstLineChars="200"/>
        <w:rPr>
          <w:rFonts w:hAnsi="宋体"/>
          <w:sz w:val="24"/>
          <w:szCs w:val="20"/>
        </w:rPr>
      </w:pPr>
      <w:r>
        <w:rPr>
          <w:rFonts w:hint="eastAsia" w:hAnsi="宋体"/>
          <w:sz w:val="24"/>
          <w:szCs w:val="20"/>
          <w:lang w:val="en-US" w:eastAsia="zh-CN"/>
        </w:rPr>
        <w:t>7</w:t>
      </w:r>
      <w:r>
        <w:rPr>
          <w:rFonts w:hint="eastAsia" w:hAnsi="宋体"/>
          <w:sz w:val="24"/>
          <w:szCs w:val="20"/>
        </w:rPr>
        <w:t>、采购方式和评审办法：</w:t>
      </w:r>
    </w:p>
    <w:p>
      <w:pPr>
        <w:spacing w:line="360" w:lineRule="auto"/>
        <w:ind w:firstLine="480" w:firstLineChars="200"/>
        <w:rPr>
          <w:rFonts w:hint="eastAsia" w:eastAsia="宋体"/>
          <w:sz w:val="24"/>
          <w:lang w:eastAsia="zh-CN"/>
        </w:rPr>
      </w:pPr>
      <w:r>
        <w:rPr>
          <w:rFonts w:hint="eastAsia" w:hAnsi="宋体"/>
          <w:sz w:val="24"/>
          <w:szCs w:val="20"/>
          <w:lang w:val="en-US" w:eastAsia="zh-CN"/>
        </w:rPr>
        <w:t>7</w:t>
      </w:r>
      <w:r>
        <w:rPr>
          <w:rFonts w:hint="eastAsia" w:hAnsi="宋体"/>
          <w:sz w:val="24"/>
          <w:szCs w:val="20"/>
        </w:rPr>
        <w:t>.1.</w:t>
      </w:r>
      <w:r>
        <w:rPr>
          <w:rFonts w:hint="eastAsia"/>
          <w:sz w:val="24"/>
        </w:rPr>
        <w:t>采购方式：公开询比</w:t>
      </w:r>
      <w:r>
        <w:rPr>
          <w:rFonts w:hint="eastAsia"/>
          <w:sz w:val="24"/>
          <w:lang w:eastAsia="zh-CN"/>
        </w:rPr>
        <w:t>采购</w:t>
      </w:r>
    </w:p>
    <w:p>
      <w:pPr>
        <w:spacing w:line="360" w:lineRule="auto"/>
        <w:ind w:firstLine="480" w:firstLineChars="200"/>
        <w:rPr>
          <w:rFonts w:hint="eastAsia" w:eastAsia="宋体"/>
          <w:color w:val="auto"/>
          <w:sz w:val="24"/>
          <w:lang w:eastAsia="zh-CN"/>
        </w:rPr>
      </w:pPr>
      <w:r>
        <w:rPr>
          <w:rFonts w:hint="eastAsia"/>
          <w:sz w:val="24"/>
          <w:lang w:val="en-US" w:eastAsia="zh-CN"/>
        </w:rPr>
        <w:t>7</w:t>
      </w:r>
      <w:r>
        <w:rPr>
          <w:rFonts w:hint="eastAsia"/>
          <w:sz w:val="24"/>
        </w:rPr>
        <w:t>.2评审办法：</w:t>
      </w:r>
      <w:r>
        <w:rPr>
          <w:rFonts w:hint="eastAsia"/>
          <w:color w:val="auto"/>
          <w:sz w:val="24"/>
        </w:rPr>
        <w:t>经评审的最低报价法</w:t>
      </w:r>
    </w:p>
    <w:p>
      <w:pPr>
        <w:spacing w:line="360" w:lineRule="auto"/>
        <w:ind w:firstLine="480" w:firstLineChars="200"/>
        <w:rPr>
          <w:rFonts w:ascii="宋体" w:hAnsi="宋体"/>
          <w:color w:val="auto"/>
          <w:sz w:val="24"/>
        </w:rPr>
      </w:pPr>
      <w:r>
        <w:rPr>
          <w:rFonts w:hint="eastAsia" w:ascii="宋体" w:hAnsi="宋体"/>
          <w:color w:val="auto"/>
          <w:sz w:val="24"/>
          <w:lang w:val="en-US" w:eastAsia="zh-CN"/>
        </w:rPr>
        <w:t>8</w:t>
      </w:r>
      <w:r>
        <w:rPr>
          <w:rFonts w:hint="eastAsia" w:ascii="宋体" w:hAnsi="宋体"/>
          <w:color w:val="auto"/>
          <w:sz w:val="24"/>
        </w:rPr>
        <w:t>、报价文件获取时间：202</w:t>
      </w:r>
      <w:r>
        <w:rPr>
          <w:rFonts w:hint="eastAsia" w:ascii="宋体" w:hAnsi="宋体"/>
          <w:color w:val="auto"/>
          <w:sz w:val="24"/>
          <w:lang w:val="en-US" w:eastAsia="zh-CN"/>
        </w:rPr>
        <w:t>5</w:t>
      </w:r>
      <w:r>
        <w:rPr>
          <w:rFonts w:hint="eastAsia" w:ascii="宋体" w:hAnsi="宋体"/>
          <w:color w:val="auto"/>
          <w:sz w:val="24"/>
        </w:rPr>
        <w:t>年</w:t>
      </w:r>
      <w:r>
        <w:rPr>
          <w:rFonts w:hint="eastAsia" w:ascii="宋体" w:hAnsi="宋体"/>
          <w:color w:val="auto"/>
          <w:sz w:val="24"/>
          <w:lang w:val="en-US" w:eastAsia="zh-CN"/>
        </w:rPr>
        <w:t>9</w:t>
      </w:r>
      <w:r>
        <w:rPr>
          <w:rFonts w:hint="eastAsia" w:ascii="宋体" w:hAnsi="宋体"/>
          <w:color w:val="auto"/>
          <w:sz w:val="24"/>
        </w:rPr>
        <w:t>月</w:t>
      </w:r>
      <w:r>
        <w:rPr>
          <w:rFonts w:hint="eastAsia" w:ascii="宋体" w:hAnsi="宋体"/>
          <w:color w:val="auto"/>
          <w:sz w:val="24"/>
          <w:lang w:val="en-US" w:eastAsia="zh-CN"/>
        </w:rPr>
        <w:t>18</w:t>
      </w:r>
      <w:r>
        <w:rPr>
          <w:rFonts w:hint="eastAsia" w:ascii="宋体" w:hAnsi="宋体"/>
          <w:color w:val="auto"/>
          <w:sz w:val="24"/>
        </w:rPr>
        <w:t>日至202</w:t>
      </w:r>
      <w:r>
        <w:rPr>
          <w:rFonts w:hint="eastAsia" w:ascii="宋体" w:hAnsi="宋体"/>
          <w:color w:val="auto"/>
          <w:sz w:val="24"/>
          <w:lang w:val="en-US" w:eastAsia="zh-CN"/>
        </w:rPr>
        <w:t>5</w:t>
      </w:r>
      <w:r>
        <w:rPr>
          <w:rFonts w:hint="eastAsia" w:ascii="宋体" w:hAnsi="宋体"/>
          <w:color w:val="auto"/>
          <w:sz w:val="24"/>
        </w:rPr>
        <w:t>年</w:t>
      </w:r>
      <w:r>
        <w:rPr>
          <w:rFonts w:hint="eastAsia" w:ascii="宋体" w:hAnsi="宋体"/>
          <w:color w:val="auto"/>
          <w:sz w:val="24"/>
          <w:lang w:val="en-US" w:eastAsia="zh-CN"/>
        </w:rPr>
        <w:t>9</w:t>
      </w:r>
      <w:r>
        <w:rPr>
          <w:rFonts w:hint="eastAsia" w:ascii="宋体" w:hAnsi="宋体"/>
          <w:color w:val="auto"/>
          <w:sz w:val="24"/>
        </w:rPr>
        <w:t>月</w:t>
      </w:r>
      <w:r>
        <w:rPr>
          <w:rFonts w:hint="eastAsia" w:ascii="宋体" w:hAnsi="宋体"/>
          <w:color w:val="auto"/>
          <w:sz w:val="24"/>
          <w:lang w:val="en-US" w:eastAsia="zh-CN"/>
        </w:rPr>
        <w:t>20</w:t>
      </w:r>
      <w:r>
        <w:rPr>
          <w:rFonts w:hint="eastAsia" w:ascii="宋体" w:hAnsi="宋体"/>
          <w:color w:val="auto"/>
          <w:sz w:val="24"/>
        </w:rPr>
        <w:t>日16:</w:t>
      </w:r>
      <w:r>
        <w:rPr>
          <w:rFonts w:hint="eastAsia" w:ascii="宋体" w:hAnsi="宋体"/>
          <w:color w:val="auto"/>
          <w:sz w:val="24"/>
          <w:lang w:val="en-US" w:eastAsia="zh-CN"/>
        </w:rPr>
        <w:t>3</w:t>
      </w:r>
      <w:r>
        <w:rPr>
          <w:rFonts w:hint="eastAsia" w:ascii="宋体" w:hAnsi="宋体"/>
          <w:color w:val="auto"/>
          <w:sz w:val="24"/>
        </w:rPr>
        <w:t>0(北京时间)。</w:t>
      </w:r>
    </w:p>
    <w:p>
      <w:pPr>
        <w:spacing w:line="360" w:lineRule="auto"/>
        <w:ind w:firstLine="480" w:firstLineChars="200"/>
        <w:rPr>
          <w:rFonts w:hAnsi="宋体"/>
          <w:color w:val="auto"/>
          <w:sz w:val="24"/>
          <w:szCs w:val="20"/>
        </w:rPr>
      </w:pPr>
      <w:r>
        <w:rPr>
          <w:rFonts w:hint="eastAsia" w:ascii="宋体" w:hAnsi="宋体"/>
          <w:color w:val="auto"/>
          <w:sz w:val="24"/>
          <w:lang w:val="en-US" w:eastAsia="zh-CN"/>
        </w:rPr>
        <w:t>9</w:t>
      </w:r>
      <w:r>
        <w:rPr>
          <w:rFonts w:hint="eastAsia" w:ascii="宋体" w:hAnsi="宋体"/>
          <w:color w:val="auto"/>
          <w:sz w:val="24"/>
        </w:rPr>
        <w:t>、报价文件</w:t>
      </w:r>
      <w:r>
        <w:rPr>
          <w:rFonts w:ascii="宋体" w:hAnsi="宋体"/>
          <w:color w:val="auto"/>
          <w:sz w:val="24"/>
        </w:rPr>
        <w:t>递交</w:t>
      </w:r>
      <w:r>
        <w:rPr>
          <w:rFonts w:hint="eastAsia" w:ascii="宋体" w:hAnsi="宋体"/>
          <w:color w:val="auto"/>
          <w:sz w:val="24"/>
        </w:rPr>
        <w:t>截止和采购时间：</w:t>
      </w:r>
      <w:r>
        <w:rPr>
          <w:rFonts w:ascii="宋体" w:hAnsi="宋体"/>
          <w:color w:val="auto"/>
          <w:sz w:val="24"/>
        </w:rPr>
        <w:t>20</w:t>
      </w:r>
      <w:r>
        <w:rPr>
          <w:rFonts w:hint="eastAsia" w:ascii="宋体" w:hAnsi="宋体"/>
          <w:color w:val="auto"/>
          <w:sz w:val="24"/>
        </w:rPr>
        <w:t>2</w:t>
      </w:r>
      <w:r>
        <w:rPr>
          <w:rFonts w:hint="eastAsia" w:ascii="宋体" w:hAnsi="宋体"/>
          <w:color w:val="auto"/>
          <w:sz w:val="24"/>
          <w:lang w:val="en-US" w:eastAsia="zh-CN"/>
        </w:rPr>
        <w:t>5</w:t>
      </w:r>
      <w:r>
        <w:rPr>
          <w:rFonts w:hint="eastAsia" w:ascii="宋体" w:hAnsi="宋体"/>
          <w:color w:val="auto"/>
          <w:sz w:val="24"/>
        </w:rPr>
        <w:t>年</w:t>
      </w:r>
      <w:r>
        <w:rPr>
          <w:rFonts w:hint="eastAsia" w:ascii="宋体" w:hAnsi="宋体"/>
          <w:color w:val="auto"/>
          <w:sz w:val="24"/>
          <w:lang w:val="en-US" w:eastAsia="zh-CN"/>
        </w:rPr>
        <w:t>9</w:t>
      </w:r>
      <w:r>
        <w:rPr>
          <w:rFonts w:hint="eastAsia" w:ascii="宋体" w:hAnsi="宋体"/>
          <w:color w:val="auto"/>
          <w:sz w:val="24"/>
        </w:rPr>
        <w:t>月</w:t>
      </w:r>
      <w:r>
        <w:rPr>
          <w:rFonts w:hint="eastAsia" w:ascii="宋体" w:hAnsi="宋体"/>
          <w:color w:val="auto"/>
          <w:sz w:val="24"/>
          <w:lang w:val="en-US" w:eastAsia="zh-CN"/>
        </w:rPr>
        <w:t>22</w:t>
      </w:r>
      <w:r>
        <w:rPr>
          <w:rFonts w:hint="eastAsia" w:ascii="宋体" w:hAnsi="宋体"/>
          <w:color w:val="auto"/>
          <w:sz w:val="24"/>
        </w:rPr>
        <w:t>日</w:t>
      </w:r>
      <w:r>
        <w:rPr>
          <w:rFonts w:hint="eastAsia" w:ascii="宋体" w:hAnsi="宋体"/>
          <w:color w:val="auto"/>
          <w:sz w:val="24"/>
          <w:lang w:val="en-US" w:eastAsia="zh-CN"/>
        </w:rPr>
        <w:t>9</w:t>
      </w:r>
      <w:r>
        <w:rPr>
          <w:rFonts w:hint="eastAsia" w:ascii="宋体" w:hAnsi="宋体"/>
          <w:color w:val="auto"/>
          <w:sz w:val="24"/>
        </w:rPr>
        <w:t>:</w:t>
      </w:r>
      <w:r>
        <w:rPr>
          <w:rFonts w:hint="eastAsia" w:ascii="宋体" w:hAnsi="宋体"/>
          <w:color w:val="auto"/>
          <w:sz w:val="24"/>
          <w:lang w:val="en-US" w:eastAsia="zh-CN"/>
        </w:rPr>
        <w:t>3</w:t>
      </w:r>
      <w:r>
        <w:rPr>
          <w:rFonts w:hint="eastAsia" w:ascii="宋体" w:hAnsi="宋体"/>
          <w:color w:val="auto"/>
          <w:sz w:val="24"/>
        </w:rPr>
        <w:t>0</w:t>
      </w:r>
      <w:r>
        <w:rPr>
          <w:rFonts w:ascii="宋体" w:hAnsi="宋体"/>
          <w:color w:val="auto"/>
          <w:sz w:val="24"/>
        </w:rPr>
        <w:t>(</w:t>
      </w:r>
      <w:r>
        <w:rPr>
          <w:rFonts w:hint="eastAsia" w:ascii="宋体" w:hAnsi="宋体"/>
          <w:color w:val="auto"/>
          <w:sz w:val="24"/>
        </w:rPr>
        <w:t>北京时间</w:t>
      </w:r>
      <w:r>
        <w:rPr>
          <w:rFonts w:ascii="宋体" w:hAnsi="宋体"/>
          <w:color w:val="auto"/>
          <w:sz w:val="24"/>
        </w:rPr>
        <w:t>)</w:t>
      </w:r>
      <w:r>
        <w:rPr>
          <w:rFonts w:hint="eastAsia" w:ascii="宋体" w:hAnsi="宋体"/>
          <w:color w:val="auto"/>
          <w:sz w:val="24"/>
        </w:rPr>
        <w:t>。</w:t>
      </w:r>
    </w:p>
    <w:p>
      <w:pPr>
        <w:spacing w:line="360" w:lineRule="auto"/>
        <w:ind w:firstLine="480" w:firstLineChars="200"/>
        <w:rPr>
          <w:rFonts w:ascii="宋体" w:hAnsi="宋体" w:cs="宋体"/>
          <w:color w:val="auto"/>
          <w:sz w:val="24"/>
        </w:rPr>
      </w:pPr>
      <w:r>
        <w:rPr>
          <w:rFonts w:hint="eastAsia" w:ascii="宋体" w:hAnsi="宋体"/>
          <w:color w:val="auto"/>
          <w:sz w:val="24"/>
        </w:rPr>
        <w:t>1</w:t>
      </w:r>
      <w:r>
        <w:rPr>
          <w:rFonts w:hint="eastAsia" w:ascii="宋体" w:hAnsi="宋体"/>
          <w:color w:val="auto"/>
          <w:sz w:val="24"/>
          <w:lang w:val="en-US" w:eastAsia="zh-CN"/>
        </w:rPr>
        <w:t>0</w:t>
      </w:r>
      <w:r>
        <w:rPr>
          <w:rFonts w:hint="eastAsia" w:ascii="宋体" w:hAnsi="宋体"/>
          <w:color w:val="auto"/>
          <w:sz w:val="24"/>
        </w:rPr>
        <w:t>、</w:t>
      </w:r>
      <w:r>
        <w:rPr>
          <w:rFonts w:hint="eastAsia" w:ascii="宋体" w:hAnsi="宋体" w:cs="宋体"/>
          <w:color w:val="auto"/>
          <w:sz w:val="24"/>
        </w:rPr>
        <w:t>采购地点：</w:t>
      </w:r>
      <w:r>
        <w:rPr>
          <w:rFonts w:hint="eastAsia" w:ascii="宋体" w:hAnsi="宋体" w:cs="宋体"/>
          <w:color w:val="auto"/>
          <w:kern w:val="0"/>
          <w:sz w:val="24"/>
        </w:rPr>
        <w:t>生产管控中心</w:t>
      </w:r>
      <w:r>
        <w:rPr>
          <w:rFonts w:hint="eastAsia" w:ascii="宋体" w:hAnsi="宋体" w:cs="宋体"/>
          <w:color w:val="auto"/>
          <w:kern w:val="0"/>
          <w:sz w:val="24"/>
          <w:lang w:eastAsia="zh-CN"/>
        </w:rPr>
        <w:t>一</w:t>
      </w:r>
      <w:r>
        <w:rPr>
          <w:rFonts w:hint="eastAsia" w:ascii="宋体" w:hAnsi="宋体" w:cs="宋体"/>
          <w:color w:val="auto"/>
          <w:kern w:val="0"/>
          <w:sz w:val="24"/>
        </w:rPr>
        <w:t>楼会议室</w:t>
      </w:r>
    </w:p>
    <w:p>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1</w:t>
      </w:r>
      <w:r>
        <w:rPr>
          <w:rFonts w:hint="eastAsia" w:ascii="宋体" w:hAnsi="宋体" w:cs="宋体"/>
          <w:color w:val="auto"/>
          <w:sz w:val="24"/>
        </w:rPr>
        <w:t>、采购人：</w:t>
      </w:r>
      <w:r>
        <w:rPr>
          <w:rFonts w:hint="eastAsia" w:ascii="宋体" w:hAnsi="宋体" w:cs="宋体"/>
          <w:color w:val="auto"/>
          <w:sz w:val="24"/>
          <w:lang w:eastAsia="zh-CN"/>
        </w:rPr>
        <w:t>河南中州铝厂有限公司</w:t>
      </w:r>
      <w:r>
        <w:rPr>
          <w:rFonts w:hint="eastAsia" w:ascii="宋体" w:hAnsi="宋体"/>
          <w:color w:val="auto"/>
          <w:sz w:val="24"/>
        </w:rPr>
        <w:t>生产管控中心</w:t>
      </w:r>
    </w:p>
    <w:p>
      <w:pPr>
        <w:spacing w:line="360" w:lineRule="auto"/>
        <w:ind w:firstLine="480" w:firstLineChars="200"/>
        <w:rPr>
          <w:rFonts w:ascii="宋体" w:cs="宋体"/>
          <w:color w:val="auto"/>
          <w:sz w:val="24"/>
        </w:rPr>
      </w:pPr>
      <w:r>
        <w:rPr>
          <w:rFonts w:ascii="宋体" w:cs="宋体"/>
          <w:color w:val="auto"/>
          <w:sz w:val="24"/>
        </w:rPr>
        <w:t> </w:t>
      </w:r>
      <w:r>
        <w:rPr>
          <w:rFonts w:hint="eastAsia" w:ascii="宋体" w:hAnsi="宋体" w:cs="宋体"/>
          <w:color w:val="auto"/>
          <w:sz w:val="24"/>
        </w:rPr>
        <w:t>地</w:t>
      </w:r>
      <w:r>
        <w:rPr>
          <w:rFonts w:ascii="宋体" w:cs="宋体"/>
          <w:color w:val="auto"/>
          <w:sz w:val="24"/>
        </w:rPr>
        <w:t> </w:t>
      </w:r>
      <w:r>
        <w:rPr>
          <w:rFonts w:hint="eastAsia" w:ascii="宋体" w:hAnsi="宋体" w:cs="宋体"/>
          <w:color w:val="auto"/>
          <w:sz w:val="24"/>
        </w:rPr>
        <w:t>址：河南省修武县七贤镇</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邮 编：454174          </w:t>
      </w:r>
    </w:p>
    <w:p>
      <w:pPr>
        <w:spacing w:line="360" w:lineRule="auto"/>
        <w:ind w:firstLine="480" w:firstLineChars="200"/>
        <w:rPr>
          <w:rFonts w:hint="eastAsia" w:ascii="宋体" w:hAnsi="宋体" w:eastAsia="宋体" w:cs="宋体"/>
          <w:color w:val="auto"/>
          <w:sz w:val="24"/>
          <w:lang w:eastAsia="zh-CN"/>
        </w:rPr>
      </w:pPr>
      <w:bookmarkStart w:id="1" w:name="_GoBack"/>
      <w:r>
        <w:rPr>
          <w:rFonts w:hint="eastAsia" w:ascii="宋体" w:hAnsi="宋体" w:eastAsia="宋体" w:cs="宋体"/>
          <w:color w:val="auto"/>
          <w:sz w:val="24"/>
          <w:lang w:val="en-US" w:eastAsia="zh-CN"/>
        </w:rPr>
        <w:drawing>
          <wp:anchor distT="0" distB="0" distL="114300" distR="114300" simplePos="0" relativeHeight="251660288" behindDoc="0" locked="0" layoutInCell="1" allowOverlap="1">
            <wp:simplePos x="0" y="0"/>
            <wp:positionH relativeFrom="column">
              <wp:posOffset>3647440</wp:posOffset>
            </wp:positionH>
            <wp:positionV relativeFrom="paragraph">
              <wp:posOffset>-259080</wp:posOffset>
            </wp:positionV>
            <wp:extent cx="1343025" cy="1111885"/>
            <wp:effectExtent l="0" t="0" r="9525" b="12065"/>
            <wp:wrapSquare wrapText="bothSides"/>
            <wp:docPr id="2" name="图片 2" descr="313b35c07efb106e9d245d4ab11af2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13b35c07efb106e9d245d4ab11af24b"/>
                    <pic:cNvPicPr>
                      <a:picLocks noChangeAspect="1"/>
                    </pic:cNvPicPr>
                  </pic:nvPicPr>
                  <pic:blipFill>
                    <a:blip r:embed="rId6"/>
                    <a:stretch>
                      <a:fillRect/>
                    </a:stretch>
                  </pic:blipFill>
                  <pic:spPr>
                    <a:xfrm>
                      <a:off x="0" y="0"/>
                      <a:ext cx="1343025" cy="1111885"/>
                    </a:xfrm>
                    <a:prstGeom prst="rect">
                      <a:avLst/>
                    </a:prstGeom>
                    <a:noFill/>
                    <a:ln>
                      <a:noFill/>
                    </a:ln>
                  </pic:spPr>
                </pic:pic>
              </a:graphicData>
            </a:graphic>
          </wp:anchor>
        </w:drawing>
      </w:r>
      <w:bookmarkEnd w:id="1"/>
      <w:r>
        <w:rPr>
          <w:rFonts w:hint="eastAsia" w:ascii="宋体" w:hAnsi="宋体" w:cs="宋体"/>
          <w:color w:val="auto"/>
          <w:sz w:val="24"/>
          <w:lang w:eastAsia="zh-CN"/>
        </w:rPr>
        <w:t>采购</w:t>
      </w:r>
      <w:r>
        <w:rPr>
          <w:rFonts w:hint="eastAsia" w:ascii="宋体" w:hAnsi="宋体" w:cs="宋体"/>
          <w:color w:val="auto"/>
          <w:sz w:val="24"/>
        </w:rPr>
        <w:t>联系人：王</w:t>
      </w:r>
      <w:r>
        <w:rPr>
          <w:rFonts w:hint="eastAsia" w:ascii="宋体" w:hAnsi="宋体" w:cs="宋体"/>
          <w:color w:val="auto"/>
          <w:sz w:val="24"/>
          <w:lang w:eastAsia="zh-CN"/>
        </w:rPr>
        <w:t>先生</w:t>
      </w:r>
    </w:p>
    <w:p>
      <w:pPr>
        <w:spacing w:line="360" w:lineRule="auto"/>
        <w:ind w:firstLine="480" w:firstLineChars="200"/>
        <w:rPr>
          <w:rFonts w:hint="default" w:ascii="宋体" w:hAnsi="宋体" w:eastAsia="宋体" w:cs="宋体"/>
          <w:color w:val="auto"/>
          <w:sz w:val="24"/>
          <w:lang w:val="en-US" w:eastAsia="zh-CN"/>
        </w:rPr>
      </w:pPr>
      <w:r>
        <w:rPr>
          <w:rFonts w:hint="eastAsia" w:ascii="宋体" w:hAnsi="宋体" w:cs="宋体"/>
          <w:color w:val="auto"/>
          <w:sz w:val="24"/>
        </w:rPr>
        <w:t>电话： 0391-3502508    13513826219</w:t>
      </w:r>
      <w:r>
        <w:rPr>
          <w:rFonts w:hint="eastAsia" w:ascii="宋体" w:hAnsi="宋体" w:cs="宋体"/>
          <w:color w:val="auto"/>
          <w:sz w:val="24"/>
          <w:lang w:val="en-US" w:eastAsia="zh-CN"/>
        </w:rPr>
        <w:t xml:space="preserve">  微信：</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 电子邮箱：</w:t>
      </w:r>
      <w:r>
        <w:rPr>
          <w:rFonts w:hint="eastAsia" w:ascii="宋体" w:hAnsi="宋体" w:cs="宋体"/>
          <w:color w:val="auto"/>
          <w:sz w:val="24"/>
        </w:rPr>
        <w:fldChar w:fldCharType="begin"/>
      </w:r>
      <w:r>
        <w:rPr>
          <w:rFonts w:hint="eastAsia" w:ascii="宋体" w:hAnsi="宋体" w:cs="宋体"/>
          <w:color w:val="auto"/>
          <w:sz w:val="24"/>
        </w:rPr>
        <w:instrText xml:space="preserve"> HYPERLINK "mailto:wang_huabin@zz.chalco.com.cn" </w:instrText>
      </w:r>
      <w:r>
        <w:rPr>
          <w:rFonts w:hint="eastAsia" w:ascii="宋体" w:hAnsi="宋体" w:cs="宋体"/>
          <w:color w:val="auto"/>
          <w:sz w:val="24"/>
        </w:rPr>
        <w:fldChar w:fldCharType="separate"/>
      </w:r>
      <w:r>
        <w:rPr>
          <w:rFonts w:hint="eastAsia" w:ascii="宋体" w:hAnsi="宋体" w:cs="宋体"/>
          <w:color w:val="auto"/>
          <w:sz w:val="24"/>
        </w:rPr>
        <w:t>hb_wang</w:t>
      </w:r>
      <w:r>
        <w:rPr>
          <w:rFonts w:hint="eastAsia" w:ascii="宋体" w:hAnsi="宋体" w:cs="宋体"/>
          <w:color w:val="auto"/>
          <w:sz w:val="24"/>
          <w:lang w:val="en-US" w:eastAsia="zh-CN"/>
        </w:rPr>
        <w:t>134</w:t>
      </w:r>
      <w:r>
        <w:rPr>
          <w:rFonts w:hint="eastAsia" w:ascii="宋体" w:hAnsi="宋体" w:cs="宋体"/>
          <w:color w:val="auto"/>
          <w:sz w:val="24"/>
        </w:rPr>
        <w:t>@chalco.com.cn</w:t>
      </w:r>
      <w:r>
        <w:rPr>
          <w:rFonts w:hint="eastAsia" w:ascii="宋体" w:hAnsi="宋体" w:cs="宋体"/>
          <w:color w:val="auto"/>
          <w:sz w:val="24"/>
        </w:rPr>
        <w:fldChar w:fldCharType="end"/>
      </w:r>
    </w:p>
    <w:p>
      <w:pPr>
        <w:widowControl/>
        <w:spacing w:line="360" w:lineRule="auto"/>
        <w:ind w:firstLine="480" w:firstLineChars="200"/>
        <w:rPr>
          <w:rFonts w:ascii="宋体" w:hAnsi="宋体"/>
          <w:color w:val="auto"/>
          <w:sz w:val="24"/>
        </w:rPr>
      </w:pPr>
      <w:r>
        <w:rPr>
          <w:rFonts w:hint="eastAsia" w:ascii="宋体" w:hAnsi="宋体"/>
          <w:color w:val="auto"/>
          <w:sz w:val="24"/>
          <w:lang w:eastAsia="zh-CN"/>
        </w:rPr>
        <w:t>业务</w:t>
      </w:r>
      <w:r>
        <w:rPr>
          <w:rFonts w:hint="eastAsia" w:ascii="宋体" w:hAnsi="宋体"/>
          <w:color w:val="auto"/>
          <w:sz w:val="24"/>
        </w:rPr>
        <w:t>联系人：</w:t>
      </w:r>
      <w:r>
        <w:rPr>
          <w:rFonts w:hint="eastAsia" w:ascii="宋体" w:hAnsi="宋体"/>
          <w:color w:val="000000"/>
          <w:sz w:val="24"/>
          <w:lang w:val="en-US" w:eastAsia="zh-CN"/>
        </w:rPr>
        <w:t>许科敏</w:t>
      </w:r>
      <w:r>
        <w:rPr>
          <w:rFonts w:hint="eastAsia" w:ascii="宋体" w:hAnsi="宋体"/>
          <w:color w:val="000000"/>
          <w:sz w:val="24"/>
        </w:rPr>
        <w:t>（电话：</w:t>
      </w:r>
      <w:r>
        <w:rPr>
          <w:rFonts w:hint="eastAsia" w:ascii="宋体" w:hAnsi="宋体"/>
          <w:color w:val="auto"/>
          <w:sz w:val="24"/>
          <w:lang w:val="en-US" w:eastAsia="zh-CN"/>
        </w:rPr>
        <w:t>13939166785</w:t>
      </w:r>
      <w:r>
        <w:rPr>
          <w:rFonts w:hint="eastAsia" w:ascii="宋体" w:hAnsi="宋体"/>
          <w:color w:val="000000"/>
          <w:sz w:val="24"/>
        </w:rPr>
        <w:t>）</w:t>
      </w:r>
    </w:p>
    <w:p>
      <w:pPr>
        <w:spacing w:line="560" w:lineRule="exact"/>
        <w:ind w:firstLine="480" w:firstLineChars="200"/>
        <w:jc w:val="left"/>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2</w:t>
      </w:r>
      <w:r>
        <w:rPr>
          <w:rFonts w:hint="eastAsia" w:ascii="宋体" w:hAnsi="宋体"/>
          <w:sz w:val="24"/>
        </w:rPr>
        <w:t>、监督部门：</w:t>
      </w:r>
      <w:r>
        <w:rPr>
          <w:rFonts w:hint="eastAsia" w:ascii="宋体" w:hAnsi="宋体"/>
          <w:sz w:val="24"/>
          <w:lang w:eastAsia="zh-CN"/>
        </w:rPr>
        <w:t>纪委工作部</w:t>
      </w:r>
    </w:p>
    <w:p>
      <w:pPr>
        <w:spacing w:line="560" w:lineRule="exact"/>
        <w:ind w:firstLine="480" w:firstLineChars="200"/>
        <w:jc w:val="left"/>
        <w:rPr>
          <w:rFonts w:ascii="宋体" w:hAnsi="宋体"/>
          <w:sz w:val="24"/>
        </w:rPr>
      </w:pPr>
      <w:r>
        <w:rPr>
          <w:rFonts w:hint="eastAsia" w:ascii="宋体" w:hAnsi="宋体"/>
          <w:sz w:val="24"/>
        </w:rPr>
        <w:t>中铝中州铝业有限公司：0391-3503580</w:t>
      </w:r>
    </w:p>
    <w:p>
      <w:pPr>
        <w:spacing w:line="560" w:lineRule="exact"/>
        <w:ind w:firstLine="480" w:firstLineChars="200"/>
        <w:jc w:val="left"/>
        <w:rPr>
          <w:rFonts w:ascii="宋体" w:hAnsi="宋体"/>
          <w:sz w:val="24"/>
        </w:rPr>
      </w:pPr>
      <w:r>
        <w:rPr>
          <w:rFonts w:hint="eastAsia" w:ascii="宋体" w:hAnsi="宋体"/>
          <w:sz w:val="24"/>
        </w:rPr>
        <w:t>中国铝业股份有限公司：010-82298446</w:t>
      </w:r>
    </w:p>
    <w:p>
      <w:pPr>
        <w:spacing w:line="560" w:lineRule="exact"/>
        <w:ind w:firstLine="480" w:firstLineChars="200"/>
        <w:jc w:val="left"/>
        <w:rPr>
          <w:rFonts w:ascii="宋体" w:hAnsi="宋体"/>
          <w:sz w:val="24"/>
        </w:rPr>
      </w:pPr>
      <w:r>
        <w:rPr>
          <w:rFonts w:hint="eastAsia" w:ascii="宋体" w:hAnsi="宋体"/>
          <w:sz w:val="24"/>
        </w:rPr>
        <w:t>中国铝业集团有限公司：010-82298683</w:t>
      </w:r>
    </w:p>
    <w:p>
      <w:pPr>
        <w:spacing w:line="560" w:lineRule="exact"/>
        <w:ind w:firstLine="480" w:firstLineChars="200"/>
        <w:jc w:val="left"/>
        <w:rPr>
          <w:rFonts w:ascii="宋体" w:hAnsi="宋体"/>
          <w:sz w:val="24"/>
        </w:rPr>
      </w:pPr>
      <w:r>
        <w:rPr>
          <w:rFonts w:hint="eastAsia" w:ascii="宋体" w:hAnsi="宋体"/>
          <w:sz w:val="24"/>
        </w:rPr>
        <w:t>邮箱：zzlyjw02@126.com</w:t>
      </w:r>
    </w:p>
    <w:p>
      <w:pPr>
        <w:spacing w:line="360" w:lineRule="auto"/>
        <w:ind w:firstLine="480" w:firstLineChars="200"/>
        <w:rPr>
          <w:rFonts w:ascii="宋体"/>
          <w:sz w:val="24"/>
        </w:rPr>
      </w:pPr>
      <w:r>
        <w:rPr>
          <w:rFonts w:hint="eastAsia" w:ascii="宋体" w:hAnsi="宋体"/>
          <w:sz w:val="24"/>
        </w:rPr>
        <w:t>1</w:t>
      </w:r>
      <w:r>
        <w:rPr>
          <w:rFonts w:hint="eastAsia" w:ascii="宋体" w:hAnsi="宋体"/>
          <w:sz w:val="24"/>
          <w:lang w:val="en-US" w:eastAsia="zh-CN"/>
        </w:rPr>
        <w:t>3</w:t>
      </w:r>
      <w:r>
        <w:rPr>
          <w:rFonts w:hint="eastAsia" w:ascii="宋体" w:hAnsi="宋体"/>
          <w:sz w:val="24"/>
        </w:rPr>
        <w:t>、</w:t>
      </w:r>
      <w:r>
        <w:rPr>
          <w:rFonts w:hint="eastAsia" w:ascii="宋体" w:hAnsi="宋体"/>
          <w:kern w:val="0"/>
          <w:sz w:val="24"/>
        </w:rPr>
        <w:t>发布媒体</w:t>
      </w:r>
      <w:r>
        <w:rPr>
          <w:rFonts w:hint="eastAsia" w:ascii="宋体" w:hAnsi="宋体"/>
          <w:sz w:val="24"/>
        </w:rPr>
        <w:t>：</w:t>
      </w:r>
      <w:r>
        <w:rPr>
          <w:rFonts w:hint="eastAsia" w:ascii="宋体" w:hAnsi="宋体"/>
          <w:kern w:val="0"/>
          <w:sz w:val="24"/>
        </w:rPr>
        <w:t>我公司仅在</w:t>
      </w:r>
      <w:r>
        <w:rPr>
          <w:rFonts w:hint="eastAsia" w:hAnsi="宋体"/>
          <w:sz w:val="24"/>
        </w:rPr>
        <w:t>中铝中州铝业有限公司（</w:t>
      </w:r>
      <w:r>
        <w:rPr>
          <w:rFonts w:hAnsi="宋体"/>
          <w:color w:val="000000" w:themeColor="text1"/>
          <w:sz w:val="24"/>
          <w14:textFill>
            <w14:solidFill>
              <w14:schemeClr w14:val="tx1"/>
            </w14:solidFill>
          </w14:textFill>
        </w:rPr>
        <w:t>https://zzly.chinalco.com.cn/</w:t>
      </w:r>
      <w:r>
        <w:rPr>
          <w:rFonts w:hint="eastAsia" w:hAnsi="宋体"/>
          <w:sz w:val="24"/>
        </w:rPr>
        <w:t>）</w:t>
      </w:r>
      <w:r>
        <w:rPr>
          <w:rFonts w:hint="eastAsia" w:ascii="宋体" w:hAnsi="宋体"/>
          <w:kern w:val="0"/>
          <w:sz w:val="24"/>
        </w:rPr>
        <w:t>发布有关该项目的采购信息</w:t>
      </w:r>
      <w:r>
        <w:rPr>
          <w:rFonts w:hint="eastAsia" w:ascii="宋体" w:hAnsi="宋体"/>
          <w:sz w:val="24"/>
        </w:rPr>
        <w:t>，</w:t>
      </w:r>
      <w:r>
        <w:rPr>
          <w:rFonts w:hint="eastAsia" w:ascii="宋体" w:hAnsi="宋体"/>
          <w:kern w:val="0"/>
          <w:sz w:val="24"/>
        </w:rPr>
        <w:t>我公司郑重提醒各报价人注意：与该项目相关采购事宜均须与我公司指定人员联系，我公司对任何转载信息及由此产生的后果均不承担任何责任。</w:t>
      </w:r>
    </w:p>
    <w:p>
      <w:pPr>
        <w:spacing w:line="360" w:lineRule="auto"/>
        <w:ind w:firstLine="480" w:firstLineChars="200"/>
        <w:rPr>
          <w:rFonts w:ascii="宋体"/>
          <w:b/>
          <w:color w:val="000000"/>
          <w:sz w:val="24"/>
        </w:rPr>
      </w:pPr>
      <w:r>
        <w:rPr>
          <w:rFonts w:hint="eastAsia" w:ascii="宋体" w:hAnsi="宋体"/>
          <w:kern w:val="0"/>
          <w:sz w:val="24"/>
        </w:rPr>
        <w:t>1</w:t>
      </w:r>
      <w:r>
        <w:rPr>
          <w:rFonts w:hint="eastAsia" w:ascii="宋体" w:hAnsi="宋体"/>
          <w:kern w:val="0"/>
          <w:sz w:val="24"/>
          <w:lang w:val="en-US" w:eastAsia="zh-CN"/>
        </w:rPr>
        <w:t>4</w:t>
      </w:r>
      <w:r>
        <w:rPr>
          <w:rFonts w:hint="eastAsia" w:ascii="宋体" w:hAnsi="宋体"/>
          <w:kern w:val="0"/>
          <w:sz w:val="24"/>
        </w:rPr>
        <w:t>、</w:t>
      </w:r>
      <w:r>
        <w:rPr>
          <w:rFonts w:hint="eastAsia" w:ascii="宋体" w:hAnsi="宋体"/>
          <w:color w:val="000000"/>
          <w:sz w:val="24"/>
        </w:rPr>
        <w:t>购买采购文件款及报价保证金请按如下地址汇款：</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帐户名称：中铝中州铝业有限公司</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开户银行：中国工商银行焦作分行中州铝厂支行</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帐号：</w:t>
      </w:r>
      <w:r>
        <w:rPr>
          <w:rFonts w:asciiTheme="minorEastAsia" w:hAnsiTheme="minorEastAsia" w:eastAsiaTheme="minorEastAsia"/>
          <w:sz w:val="24"/>
        </w:rPr>
        <w:t>1709028019200089451</w:t>
      </w:r>
    </w:p>
    <w:p>
      <w:pPr>
        <w:spacing w:line="360" w:lineRule="auto"/>
        <w:ind w:firstLine="480" w:firstLineChars="200"/>
        <w:rPr>
          <w:rFonts w:ascii="宋体" w:hAnsi="宋体"/>
        </w:rPr>
      </w:pPr>
      <w:r>
        <w:rPr>
          <w:rFonts w:hint="eastAsia" w:hAnsi="宋体"/>
          <w:sz w:val="24"/>
        </w:rPr>
        <w:t>汇款备注中，须注明“</w:t>
      </w:r>
      <w:r>
        <w:rPr>
          <w:rFonts w:hint="eastAsia" w:ascii="宋体" w:hAnsi="宋体"/>
          <w:color w:val="000000"/>
          <w:sz w:val="24"/>
        </w:rPr>
        <w:t>食堂业务外包</w:t>
      </w:r>
      <w:r>
        <w:rPr>
          <w:rFonts w:hint="eastAsia" w:hAnsi="宋体"/>
          <w:sz w:val="24"/>
          <w:lang w:eastAsia="zh-CN"/>
        </w:rPr>
        <w:t>文件费</w:t>
      </w:r>
      <w:r>
        <w:rPr>
          <w:rFonts w:hint="eastAsia" w:hAnsi="宋体"/>
          <w:sz w:val="24"/>
        </w:rPr>
        <w:t>”</w:t>
      </w:r>
      <w:r>
        <w:rPr>
          <w:rFonts w:hint="eastAsia" w:hAnsi="宋体"/>
          <w:sz w:val="24"/>
          <w:lang w:eastAsia="zh-CN"/>
        </w:rPr>
        <w:t>、</w:t>
      </w:r>
      <w:r>
        <w:rPr>
          <w:rFonts w:hint="eastAsia" w:hAnsi="宋体"/>
          <w:sz w:val="24"/>
        </w:rPr>
        <w:t>“</w:t>
      </w:r>
      <w:r>
        <w:rPr>
          <w:rFonts w:hint="eastAsia" w:ascii="宋体" w:hAnsi="宋体"/>
          <w:color w:val="000000"/>
          <w:sz w:val="24"/>
        </w:rPr>
        <w:t>食堂业务外包</w:t>
      </w:r>
      <w:r>
        <w:rPr>
          <w:rFonts w:hint="eastAsia" w:hAnsi="宋体"/>
          <w:sz w:val="24"/>
          <w:lang w:eastAsia="zh-CN"/>
        </w:rPr>
        <w:t>报价保证金</w:t>
      </w:r>
      <w:r>
        <w:rPr>
          <w:rFonts w:hint="eastAsia" w:hAnsi="宋体"/>
          <w:sz w:val="24"/>
        </w:rPr>
        <w:t>”。</w:t>
      </w:r>
    </w:p>
    <w:p>
      <w:pPr>
        <w:spacing w:line="360" w:lineRule="auto"/>
        <w:rPr>
          <w:rFonts w:ascii="宋体" w:hAnsi="宋体"/>
          <w:color w:val="000000"/>
          <w:sz w:val="18"/>
          <w:szCs w:val="18"/>
        </w:rPr>
      </w:pPr>
    </w:p>
    <w:p>
      <w:pPr>
        <w:spacing w:line="360" w:lineRule="auto"/>
        <w:rPr>
          <w:rFonts w:ascii="宋体" w:hAnsi="宋体"/>
          <w:color w:val="000000"/>
          <w:sz w:val="18"/>
          <w:szCs w:val="18"/>
        </w:rPr>
      </w:pPr>
    </w:p>
    <w:p>
      <w:pPr>
        <w:spacing w:line="360" w:lineRule="auto"/>
        <w:rPr>
          <w:rFonts w:ascii="宋体" w:hAnsi="宋体"/>
          <w:color w:val="000000"/>
          <w:sz w:val="18"/>
          <w:szCs w:val="18"/>
        </w:rPr>
      </w:pPr>
    </w:p>
    <w:p>
      <w:pPr>
        <w:spacing w:line="360" w:lineRule="auto"/>
        <w:rPr>
          <w:rFonts w:ascii="宋体" w:hAnsi="宋体"/>
          <w:color w:val="000000"/>
          <w:sz w:val="18"/>
          <w:szCs w:val="18"/>
        </w:rPr>
      </w:pPr>
    </w:p>
    <w:p>
      <w:pPr>
        <w:spacing w:line="360" w:lineRule="auto"/>
        <w:rPr>
          <w:rFonts w:ascii="宋体" w:hAnsi="宋体"/>
          <w:color w:val="000000"/>
          <w:sz w:val="18"/>
          <w:szCs w:val="18"/>
        </w:rPr>
      </w:pPr>
    </w:p>
    <w:p>
      <w:pPr>
        <w:pStyle w:val="3"/>
        <w:jc w:val="both"/>
        <w:rPr>
          <w:rFonts w:hint="eastAsia"/>
          <w:lang w:val="en-US" w:eastAsia="zh-CN"/>
        </w:rPr>
      </w:pPr>
    </w:p>
    <w:sectPr>
      <w:headerReference r:id="rId3" w:type="default"/>
      <w:footerReference r:id="rId4" w:type="default"/>
      <w:pgSz w:w="11907" w:h="16840"/>
      <w:pgMar w:top="1134" w:right="1134" w:bottom="1134" w:left="1134" w:header="680" w:footer="907" w:gutter="0"/>
      <w:pgNumType w:chapStyle="1"/>
      <w:cols w:space="720" w:num="1"/>
      <w:docGrid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Microsoft JhengHei">
    <w:panose1 w:val="020B0604030504040204"/>
    <w:charset w:val="88"/>
    <w:family w:val="swiss"/>
    <w:pitch w:val="default"/>
    <w:sig w:usb0="00000087" w:usb1="28AF40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F2,Bold">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TimesNewRomanPSMT">
    <w:altName w:val="Times New Roman"/>
    <w:panose1 w:val="00000000000000000000"/>
    <w:charset w:val="00"/>
    <w:family w:val="auto"/>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t>30</w:t>
                          </w:r>
                          <w:r>
                            <w:rPr>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t>30</w:t>
                    </w:r>
                    <w:r>
                      <w:rPr>
                        <w:sz w:val="18"/>
                      </w:rPr>
                      <w:fldChar w:fldCharType="end"/>
                    </w:r>
                  </w:p>
                </w:txbxContent>
              </v:textbox>
            </v:shape>
          </w:pict>
        </mc:Fallback>
      </mc:AlternateContent>
    </w:r>
  </w:p>
  <w:p>
    <w:pPr>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5ZDYwMmZhM2FiNjk1Yzk1MTFkYzRkOWViMDMyNDAifQ=="/>
  </w:docVars>
  <w:rsids>
    <w:rsidRoot w:val="00A33300"/>
    <w:rsid w:val="0000040C"/>
    <w:rsid w:val="00000855"/>
    <w:rsid w:val="000038C3"/>
    <w:rsid w:val="000054A7"/>
    <w:rsid w:val="0000622E"/>
    <w:rsid w:val="00006D07"/>
    <w:rsid w:val="0001228F"/>
    <w:rsid w:val="00012848"/>
    <w:rsid w:val="00013E24"/>
    <w:rsid w:val="00017542"/>
    <w:rsid w:val="0001766E"/>
    <w:rsid w:val="0002025C"/>
    <w:rsid w:val="000205F6"/>
    <w:rsid w:val="0002118F"/>
    <w:rsid w:val="00021B68"/>
    <w:rsid w:val="00022198"/>
    <w:rsid w:val="00024FD4"/>
    <w:rsid w:val="000263D0"/>
    <w:rsid w:val="0002684F"/>
    <w:rsid w:val="00027FE0"/>
    <w:rsid w:val="0003143F"/>
    <w:rsid w:val="00032440"/>
    <w:rsid w:val="000345B1"/>
    <w:rsid w:val="000348BC"/>
    <w:rsid w:val="00034A09"/>
    <w:rsid w:val="0003623E"/>
    <w:rsid w:val="00036742"/>
    <w:rsid w:val="0004099C"/>
    <w:rsid w:val="00040EBB"/>
    <w:rsid w:val="0004340C"/>
    <w:rsid w:val="00043751"/>
    <w:rsid w:val="00044493"/>
    <w:rsid w:val="0004653E"/>
    <w:rsid w:val="000472B2"/>
    <w:rsid w:val="00051008"/>
    <w:rsid w:val="000515C3"/>
    <w:rsid w:val="00051C22"/>
    <w:rsid w:val="00053CE2"/>
    <w:rsid w:val="00056947"/>
    <w:rsid w:val="000611EF"/>
    <w:rsid w:val="0006155E"/>
    <w:rsid w:val="00062C71"/>
    <w:rsid w:val="00062FEE"/>
    <w:rsid w:val="00063621"/>
    <w:rsid w:val="000643E2"/>
    <w:rsid w:val="0006491F"/>
    <w:rsid w:val="0006497C"/>
    <w:rsid w:val="000655EE"/>
    <w:rsid w:val="000660EF"/>
    <w:rsid w:val="00066B09"/>
    <w:rsid w:val="000706D4"/>
    <w:rsid w:val="00071332"/>
    <w:rsid w:val="00072AB0"/>
    <w:rsid w:val="00073010"/>
    <w:rsid w:val="00073964"/>
    <w:rsid w:val="000759E8"/>
    <w:rsid w:val="00076934"/>
    <w:rsid w:val="00076CF4"/>
    <w:rsid w:val="00077765"/>
    <w:rsid w:val="00082FD4"/>
    <w:rsid w:val="00091E0D"/>
    <w:rsid w:val="000921D4"/>
    <w:rsid w:val="00093127"/>
    <w:rsid w:val="000951ED"/>
    <w:rsid w:val="0009545B"/>
    <w:rsid w:val="0009722C"/>
    <w:rsid w:val="000A0B87"/>
    <w:rsid w:val="000A2836"/>
    <w:rsid w:val="000A4FF0"/>
    <w:rsid w:val="000A5FAF"/>
    <w:rsid w:val="000A6CC9"/>
    <w:rsid w:val="000B0AC3"/>
    <w:rsid w:val="000B37B9"/>
    <w:rsid w:val="000B5FB6"/>
    <w:rsid w:val="000C0DFF"/>
    <w:rsid w:val="000C2CFA"/>
    <w:rsid w:val="000C36C2"/>
    <w:rsid w:val="000C4A1C"/>
    <w:rsid w:val="000C66BB"/>
    <w:rsid w:val="000C6B50"/>
    <w:rsid w:val="000C746D"/>
    <w:rsid w:val="000C7832"/>
    <w:rsid w:val="000C7878"/>
    <w:rsid w:val="000D03F0"/>
    <w:rsid w:val="000D2B71"/>
    <w:rsid w:val="000D3CFE"/>
    <w:rsid w:val="000D43AF"/>
    <w:rsid w:val="000D48DE"/>
    <w:rsid w:val="000D72F2"/>
    <w:rsid w:val="000E32B4"/>
    <w:rsid w:val="000E3629"/>
    <w:rsid w:val="000E6940"/>
    <w:rsid w:val="000E7C44"/>
    <w:rsid w:val="000F045C"/>
    <w:rsid w:val="000F1485"/>
    <w:rsid w:val="000F17D2"/>
    <w:rsid w:val="000F2585"/>
    <w:rsid w:val="000F2E3C"/>
    <w:rsid w:val="000F304D"/>
    <w:rsid w:val="000F3EB8"/>
    <w:rsid w:val="000F4879"/>
    <w:rsid w:val="000F752C"/>
    <w:rsid w:val="00100D37"/>
    <w:rsid w:val="001016C5"/>
    <w:rsid w:val="0010322F"/>
    <w:rsid w:val="001037D8"/>
    <w:rsid w:val="00103CA6"/>
    <w:rsid w:val="00104425"/>
    <w:rsid w:val="00104FBB"/>
    <w:rsid w:val="001050CE"/>
    <w:rsid w:val="00106AC7"/>
    <w:rsid w:val="00106F3A"/>
    <w:rsid w:val="0011086F"/>
    <w:rsid w:val="00111234"/>
    <w:rsid w:val="0011241D"/>
    <w:rsid w:val="00112453"/>
    <w:rsid w:val="001151BD"/>
    <w:rsid w:val="00116B2B"/>
    <w:rsid w:val="00122A26"/>
    <w:rsid w:val="00124D08"/>
    <w:rsid w:val="001308C3"/>
    <w:rsid w:val="00132122"/>
    <w:rsid w:val="00133DC2"/>
    <w:rsid w:val="00140A61"/>
    <w:rsid w:val="001412A9"/>
    <w:rsid w:val="00141B44"/>
    <w:rsid w:val="00144D98"/>
    <w:rsid w:val="0014559D"/>
    <w:rsid w:val="00151FA6"/>
    <w:rsid w:val="00152A77"/>
    <w:rsid w:val="00153739"/>
    <w:rsid w:val="0015732B"/>
    <w:rsid w:val="00160D49"/>
    <w:rsid w:val="001623CD"/>
    <w:rsid w:val="00162D35"/>
    <w:rsid w:val="00162E90"/>
    <w:rsid w:val="00163F79"/>
    <w:rsid w:val="00164F48"/>
    <w:rsid w:val="00172F47"/>
    <w:rsid w:val="001731BE"/>
    <w:rsid w:val="001742FF"/>
    <w:rsid w:val="00175A6D"/>
    <w:rsid w:val="00175DC8"/>
    <w:rsid w:val="00177AE5"/>
    <w:rsid w:val="00181278"/>
    <w:rsid w:val="001819F7"/>
    <w:rsid w:val="00184FDA"/>
    <w:rsid w:val="001854D8"/>
    <w:rsid w:val="00192EA7"/>
    <w:rsid w:val="00193C74"/>
    <w:rsid w:val="001959DF"/>
    <w:rsid w:val="00195E9B"/>
    <w:rsid w:val="0019640A"/>
    <w:rsid w:val="001A1495"/>
    <w:rsid w:val="001A1E56"/>
    <w:rsid w:val="001A25B0"/>
    <w:rsid w:val="001A2684"/>
    <w:rsid w:val="001A5D16"/>
    <w:rsid w:val="001A7666"/>
    <w:rsid w:val="001B24F4"/>
    <w:rsid w:val="001B3A65"/>
    <w:rsid w:val="001B3BB4"/>
    <w:rsid w:val="001B7618"/>
    <w:rsid w:val="001C0F5A"/>
    <w:rsid w:val="001C1488"/>
    <w:rsid w:val="001C2AD3"/>
    <w:rsid w:val="001C4B84"/>
    <w:rsid w:val="001D1EE0"/>
    <w:rsid w:val="001D2C75"/>
    <w:rsid w:val="001D3C43"/>
    <w:rsid w:val="001D41DE"/>
    <w:rsid w:val="001D49E8"/>
    <w:rsid w:val="001D6169"/>
    <w:rsid w:val="001D7F0E"/>
    <w:rsid w:val="001E0845"/>
    <w:rsid w:val="001E0FB2"/>
    <w:rsid w:val="001E1D30"/>
    <w:rsid w:val="001E288B"/>
    <w:rsid w:val="001F0C48"/>
    <w:rsid w:val="001F103D"/>
    <w:rsid w:val="001F1100"/>
    <w:rsid w:val="001F3625"/>
    <w:rsid w:val="001F79AF"/>
    <w:rsid w:val="00200F77"/>
    <w:rsid w:val="002014C4"/>
    <w:rsid w:val="00202895"/>
    <w:rsid w:val="002034CB"/>
    <w:rsid w:val="00204BED"/>
    <w:rsid w:val="00206433"/>
    <w:rsid w:val="00212C73"/>
    <w:rsid w:val="002137E3"/>
    <w:rsid w:val="0021657E"/>
    <w:rsid w:val="00216F79"/>
    <w:rsid w:val="00221362"/>
    <w:rsid w:val="00224538"/>
    <w:rsid w:val="00224822"/>
    <w:rsid w:val="00224D73"/>
    <w:rsid w:val="00231252"/>
    <w:rsid w:val="00233E36"/>
    <w:rsid w:val="00234895"/>
    <w:rsid w:val="00237331"/>
    <w:rsid w:val="00237E5B"/>
    <w:rsid w:val="002432DF"/>
    <w:rsid w:val="0024423D"/>
    <w:rsid w:val="002468FB"/>
    <w:rsid w:val="00250669"/>
    <w:rsid w:val="00251568"/>
    <w:rsid w:val="002520A8"/>
    <w:rsid w:val="0025437C"/>
    <w:rsid w:val="00255271"/>
    <w:rsid w:val="0025787E"/>
    <w:rsid w:val="00263313"/>
    <w:rsid w:val="002636B1"/>
    <w:rsid w:val="00263E90"/>
    <w:rsid w:val="00264375"/>
    <w:rsid w:val="00266C8D"/>
    <w:rsid w:val="002705F2"/>
    <w:rsid w:val="002745CB"/>
    <w:rsid w:val="00274A22"/>
    <w:rsid w:val="00274CA2"/>
    <w:rsid w:val="00275811"/>
    <w:rsid w:val="0027650A"/>
    <w:rsid w:val="00277278"/>
    <w:rsid w:val="00280854"/>
    <w:rsid w:val="00280864"/>
    <w:rsid w:val="0028333C"/>
    <w:rsid w:val="00283BBB"/>
    <w:rsid w:val="00285666"/>
    <w:rsid w:val="0028707C"/>
    <w:rsid w:val="0029116E"/>
    <w:rsid w:val="00291908"/>
    <w:rsid w:val="00291BB5"/>
    <w:rsid w:val="00293024"/>
    <w:rsid w:val="00293234"/>
    <w:rsid w:val="00294F92"/>
    <w:rsid w:val="00295C5F"/>
    <w:rsid w:val="00296CDC"/>
    <w:rsid w:val="002A0250"/>
    <w:rsid w:val="002A23AC"/>
    <w:rsid w:val="002A2D4F"/>
    <w:rsid w:val="002A37A5"/>
    <w:rsid w:val="002A544B"/>
    <w:rsid w:val="002A5E18"/>
    <w:rsid w:val="002A6951"/>
    <w:rsid w:val="002A70E7"/>
    <w:rsid w:val="002B1CA2"/>
    <w:rsid w:val="002B2458"/>
    <w:rsid w:val="002B609B"/>
    <w:rsid w:val="002B6C0D"/>
    <w:rsid w:val="002B7288"/>
    <w:rsid w:val="002B7E58"/>
    <w:rsid w:val="002C18A5"/>
    <w:rsid w:val="002C2F60"/>
    <w:rsid w:val="002C348F"/>
    <w:rsid w:val="002C3DDA"/>
    <w:rsid w:val="002C3E7B"/>
    <w:rsid w:val="002C61D5"/>
    <w:rsid w:val="002D378F"/>
    <w:rsid w:val="002D4AEB"/>
    <w:rsid w:val="002D4F7B"/>
    <w:rsid w:val="002D5793"/>
    <w:rsid w:val="002E06D1"/>
    <w:rsid w:val="002E16F0"/>
    <w:rsid w:val="002E212D"/>
    <w:rsid w:val="002E3BB2"/>
    <w:rsid w:val="002E404F"/>
    <w:rsid w:val="002E4DCA"/>
    <w:rsid w:val="002E6482"/>
    <w:rsid w:val="002E6949"/>
    <w:rsid w:val="002E72DC"/>
    <w:rsid w:val="002F16DD"/>
    <w:rsid w:val="002F2AAF"/>
    <w:rsid w:val="002F69C1"/>
    <w:rsid w:val="003018E7"/>
    <w:rsid w:val="00302548"/>
    <w:rsid w:val="00303430"/>
    <w:rsid w:val="0030596E"/>
    <w:rsid w:val="00305DB7"/>
    <w:rsid w:val="003062C1"/>
    <w:rsid w:val="00306ADB"/>
    <w:rsid w:val="00311E19"/>
    <w:rsid w:val="00311EC4"/>
    <w:rsid w:val="00312F48"/>
    <w:rsid w:val="00313576"/>
    <w:rsid w:val="00313660"/>
    <w:rsid w:val="00321C1F"/>
    <w:rsid w:val="00324CD3"/>
    <w:rsid w:val="00325D4C"/>
    <w:rsid w:val="003265B6"/>
    <w:rsid w:val="003267DF"/>
    <w:rsid w:val="003276C4"/>
    <w:rsid w:val="00330BC9"/>
    <w:rsid w:val="00331799"/>
    <w:rsid w:val="00331C58"/>
    <w:rsid w:val="0033310D"/>
    <w:rsid w:val="00334906"/>
    <w:rsid w:val="0034026F"/>
    <w:rsid w:val="00343917"/>
    <w:rsid w:val="00350E7B"/>
    <w:rsid w:val="00351E7E"/>
    <w:rsid w:val="00354A6C"/>
    <w:rsid w:val="00354D54"/>
    <w:rsid w:val="003558B4"/>
    <w:rsid w:val="00357AFE"/>
    <w:rsid w:val="00360393"/>
    <w:rsid w:val="00363A90"/>
    <w:rsid w:val="00363FFE"/>
    <w:rsid w:val="00364E2A"/>
    <w:rsid w:val="003651CC"/>
    <w:rsid w:val="00365A18"/>
    <w:rsid w:val="00371148"/>
    <w:rsid w:val="003727BD"/>
    <w:rsid w:val="00373E41"/>
    <w:rsid w:val="00374238"/>
    <w:rsid w:val="00376002"/>
    <w:rsid w:val="003769C6"/>
    <w:rsid w:val="00376BFA"/>
    <w:rsid w:val="00377D65"/>
    <w:rsid w:val="00381C95"/>
    <w:rsid w:val="003820B1"/>
    <w:rsid w:val="00382522"/>
    <w:rsid w:val="003839B3"/>
    <w:rsid w:val="0038412F"/>
    <w:rsid w:val="00385118"/>
    <w:rsid w:val="0038549A"/>
    <w:rsid w:val="00386046"/>
    <w:rsid w:val="00386F1F"/>
    <w:rsid w:val="003903F8"/>
    <w:rsid w:val="0039079C"/>
    <w:rsid w:val="00391A33"/>
    <w:rsid w:val="0039288D"/>
    <w:rsid w:val="00395B26"/>
    <w:rsid w:val="003960B9"/>
    <w:rsid w:val="00396308"/>
    <w:rsid w:val="00397C87"/>
    <w:rsid w:val="003A05DB"/>
    <w:rsid w:val="003A1371"/>
    <w:rsid w:val="003A26AC"/>
    <w:rsid w:val="003A5C56"/>
    <w:rsid w:val="003A6727"/>
    <w:rsid w:val="003A6EE2"/>
    <w:rsid w:val="003B1348"/>
    <w:rsid w:val="003B152C"/>
    <w:rsid w:val="003B198F"/>
    <w:rsid w:val="003B4323"/>
    <w:rsid w:val="003B4F66"/>
    <w:rsid w:val="003B52AC"/>
    <w:rsid w:val="003B5B67"/>
    <w:rsid w:val="003B701A"/>
    <w:rsid w:val="003B7B17"/>
    <w:rsid w:val="003B7DA1"/>
    <w:rsid w:val="003C0B0C"/>
    <w:rsid w:val="003C0BDA"/>
    <w:rsid w:val="003C25B4"/>
    <w:rsid w:val="003C46F3"/>
    <w:rsid w:val="003C491C"/>
    <w:rsid w:val="003C704A"/>
    <w:rsid w:val="003D01DC"/>
    <w:rsid w:val="003D0C76"/>
    <w:rsid w:val="003D2D02"/>
    <w:rsid w:val="003D53AD"/>
    <w:rsid w:val="003D7AF0"/>
    <w:rsid w:val="003D7EF8"/>
    <w:rsid w:val="003E045D"/>
    <w:rsid w:val="003E434F"/>
    <w:rsid w:val="003E5AD3"/>
    <w:rsid w:val="003E7344"/>
    <w:rsid w:val="003F01C8"/>
    <w:rsid w:val="003F135C"/>
    <w:rsid w:val="003F60D2"/>
    <w:rsid w:val="003F66F2"/>
    <w:rsid w:val="003F76DD"/>
    <w:rsid w:val="00402B93"/>
    <w:rsid w:val="0040401C"/>
    <w:rsid w:val="00405C94"/>
    <w:rsid w:val="00407F86"/>
    <w:rsid w:val="00410066"/>
    <w:rsid w:val="004123EF"/>
    <w:rsid w:val="00413EC9"/>
    <w:rsid w:val="00414647"/>
    <w:rsid w:val="00414F5A"/>
    <w:rsid w:val="00415A82"/>
    <w:rsid w:val="00415F62"/>
    <w:rsid w:val="00416D60"/>
    <w:rsid w:val="0041725A"/>
    <w:rsid w:val="0041792E"/>
    <w:rsid w:val="00422C03"/>
    <w:rsid w:val="00427115"/>
    <w:rsid w:val="0043003B"/>
    <w:rsid w:val="004338D2"/>
    <w:rsid w:val="00440516"/>
    <w:rsid w:val="0044304B"/>
    <w:rsid w:val="00443852"/>
    <w:rsid w:val="00444954"/>
    <w:rsid w:val="0044506B"/>
    <w:rsid w:val="00445757"/>
    <w:rsid w:val="004470AE"/>
    <w:rsid w:val="0044715E"/>
    <w:rsid w:val="0044738F"/>
    <w:rsid w:val="00450E98"/>
    <w:rsid w:val="00451295"/>
    <w:rsid w:val="004546CB"/>
    <w:rsid w:val="00456DAA"/>
    <w:rsid w:val="00462D16"/>
    <w:rsid w:val="004651FA"/>
    <w:rsid w:val="004664DA"/>
    <w:rsid w:val="0046666D"/>
    <w:rsid w:val="004717F9"/>
    <w:rsid w:val="00473C87"/>
    <w:rsid w:val="0047480F"/>
    <w:rsid w:val="00476AF0"/>
    <w:rsid w:val="00477557"/>
    <w:rsid w:val="004777AF"/>
    <w:rsid w:val="00481E8A"/>
    <w:rsid w:val="00482495"/>
    <w:rsid w:val="00483390"/>
    <w:rsid w:val="004865DA"/>
    <w:rsid w:val="00487904"/>
    <w:rsid w:val="0049077F"/>
    <w:rsid w:val="00490A2F"/>
    <w:rsid w:val="00490C0B"/>
    <w:rsid w:val="00491755"/>
    <w:rsid w:val="00494E48"/>
    <w:rsid w:val="004976B8"/>
    <w:rsid w:val="00497CF2"/>
    <w:rsid w:val="004A0103"/>
    <w:rsid w:val="004A0176"/>
    <w:rsid w:val="004A15EC"/>
    <w:rsid w:val="004A3304"/>
    <w:rsid w:val="004A4645"/>
    <w:rsid w:val="004A4D62"/>
    <w:rsid w:val="004A4E68"/>
    <w:rsid w:val="004A4E8A"/>
    <w:rsid w:val="004A5588"/>
    <w:rsid w:val="004A58D1"/>
    <w:rsid w:val="004A5F87"/>
    <w:rsid w:val="004A66CC"/>
    <w:rsid w:val="004B01F1"/>
    <w:rsid w:val="004B0F76"/>
    <w:rsid w:val="004B13E7"/>
    <w:rsid w:val="004B2D8D"/>
    <w:rsid w:val="004B364C"/>
    <w:rsid w:val="004C0093"/>
    <w:rsid w:val="004C19D6"/>
    <w:rsid w:val="004C1B19"/>
    <w:rsid w:val="004C5003"/>
    <w:rsid w:val="004C6E67"/>
    <w:rsid w:val="004C774A"/>
    <w:rsid w:val="004C7CEB"/>
    <w:rsid w:val="004D04BD"/>
    <w:rsid w:val="004D0937"/>
    <w:rsid w:val="004D2151"/>
    <w:rsid w:val="004D459F"/>
    <w:rsid w:val="004D5AE3"/>
    <w:rsid w:val="004D6EB9"/>
    <w:rsid w:val="004D7DA5"/>
    <w:rsid w:val="004E0CBF"/>
    <w:rsid w:val="004E3ABB"/>
    <w:rsid w:val="004E4788"/>
    <w:rsid w:val="004E6BE9"/>
    <w:rsid w:val="004E7304"/>
    <w:rsid w:val="004F0FB5"/>
    <w:rsid w:val="004F1F42"/>
    <w:rsid w:val="004F27A6"/>
    <w:rsid w:val="004F6ED9"/>
    <w:rsid w:val="0050010D"/>
    <w:rsid w:val="00501A92"/>
    <w:rsid w:val="00503F28"/>
    <w:rsid w:val="0050438E"/>
    <w:rsid w:val="00504733"/>
    <w:rsid w:val="00506FF7"/>
    <w:rsid w:val="005073BB"/>
    <w:rsid w:val="00511B5B"/>
    <w:rsid w:val="005126AF"/>
    <w:rsid w:val="00512D51"/>
    <w:rsid w:val="00514185"/>
    <w:rsid w:val="00517235"/>
    <w:rsid w:val="00517F3D"/>
    <w:rsid w:val="00520B36"/>
    <w:rsid w:val="0052306B"/>
    <w:rsid w:val="00523256"/>
    <w:rsid w:val="00523A59"/>
    <w:rsid w:val="0052506C"/>
    <w:rsid w:val="00525192"/>
    <w:rsid w:val="005327F1"/>
    <w:rsid w:val="00533347"/>
    <w:rsid w:val="00535A49"/>
    <w:rsid w:val="00535BE0"/>
    <w:rsid w:val="00536DB1"/>
    <w:rsid w:val="00537825"/>
    <w:rsid w:val="00537EC9"/>
    <w:rsid w:val="00540772"/>
    <w:rsid w:val="005414C2"/>
    <w:rsid w:val="00541DE0"/>
    <w:rsid w:val="005421BF"/>
    <w:rsid w:val="0054227F"/>
    <w:rsid w:val="00542960"/>
    <w:rsid w:val="00547059"/>
    <w:rsid w:val="0055086E"/>
    <w:rsid w:val="00554603"/>
    <w:rsid w:val="005547FE"/>
    <w:rsid w:val="00554B51"/>
    <w:rsid w:val="00561069"/>
    <w:rsid w:val="00561822"/>
    <w:rsid w:val="00561920"/>
    <w:rsid w:val="00562AFB"/>
    <w:rsid w:val="005647DA"/>
    <w:rsid w:val="005667BB"/>
    <w:rsid w:val="00570520"/>
    <w:rsid w:val="00570745"/>
    <w:rsid w:val="00571A11"/>
    <w:rsid w:val="00571DEA"/>
    <w:rsid w:val="005729F9"/>
    <w:rsid w:val="00573A19"/>
    <w:rsid w:val="00581872"/>
    <w:rsid w:val="005831E8"/>
    <w:rsid w:val="00584D04"/>
    <w:rsid w:val="00586736"/>
    <w:rsid w:val="005926FE"/>
    <w:rsid w:val="005939EF"/>
    <w:rsid w:val="00594839"/>
    <w:rsid w:val="0059553E"/>
    <w:rsid w:val="005964F9"/>
    <w:rsid w:val="00596A1F"/>
    <w:rsid w:val="00597333"/>
    <w:rsid w:val="005A02ED"/>
    <w:rsid w:val="005A0CC9"/>
    <w:rsid w:val="005A2196"/>
    <w:rsid w:val="005A3EEB"/>
    <w:rsid w:val="005A7752"/>
    <w:rsid w:val="005A7810"/>
    <w:rsid w:val="005A7EFC"/>
    <w:rsid w:val="005B424F"/>
    <w:rsid w:val="005B675B"/>
    <w:rsid w:val="005C2A18"/>
    <w:rsid w:val="005C338F"/>
    <w:rsid w:val="005C6283"/>
    <w:rsid w:val="005C6C2D"/>
    <w:rsid w:val="005C7751"/>
    <w:rsid w:val="005D2243"/>
    <w:rsid w:val="005D3349"/>
    <w:rsid w:val="005D50D9"/>
    <w:rsid w:val="005D72C8"/>
    <w:rsid w:val="005D7B20"/>
    <w:rsid w:val="005E1265"/>
    <w:rsid w:val="005E1C83"/>
    <w:rsid w:val="005E2550"/>
    <w:rsid w:val="005E34F9"/>
    <w:rsid w:val="005E3D17"/>
    <w:rsid w:val="005E4791"/>
    <w:rsid w:val="005E54C4"/>
    <w:rsid w:val="005E67DB"/>
    <w:rsid w:val="005F0ADD"/>
    <w:rsid w:val="005F2008"/>
    <w:rsid w:val="005F32CF"/>
    <w:rsid w:val="005F3D08"/>
    <w:rsid w:val="005F4A32"/>
    <w:rsid w:val="005F52A4"/>
    <w:rsid w:val="005F5DBC"/>
    <w:rsid w:val="005F5EE8"/>
    <w:rsid w:val="00601855"/>
    <w:rsid w:val="006031AA"/>
    <w:rsid w:val="00603938"/>
    <w:rsid w:val="00606C87"/>
    <w:rsid w:val="00606FB6"/>
    <w:rsid w:val="006116C7"/>
    <w:rsid w:val="00611715"/>
    <w:rsid w:val="00611930"/>
    <w:rsid w:val="00611CC2"/>
    <w:rsid w:val="00613400"/>
    <w:rsid w:val="00614832"/>
    <w:rsid w:val="00616B78"/>
    <w:rsid w:val="00620520"/>
    <w:rsid w:val="0062078C"/>
    <w:rsid w:val="00621E02"/>
    <w:rsid w:val="00624970"/>
    <w:rsid w:val="00624CF4"/>
    <w:rsid w:val="006264EF"/>
    <w:rsid w:val="00626A68"/>
    <w:rsid w:val="00627434"/>
    <w:rsid w:val="00631DA0"/>
    <w:rsid w:val="00636AE4"/>
    <w:rsid w:val="00636F7B"/>
    <w:rsid w:val="00637B17"/>
    <w:rsid w:val="00641352"/>
    <w:rsid w:val="00642849"/>
    <w:rsid w:val="00642F1B"/>
    <w:rsid w:val="00642F5B"/>
    <w:rsid w:val="00644CA9"/>
    <w:rsid w:val="00645996"/>
    <w:rsid w:val="00645A0E"/>
    <w:rsid w:val="00650B31"/>
    <w:rsid w:val="00651DF4"/>
    <w:rsid w:val="00651E88"/>
    <w:rsid w:val="00652C58"/>
    <w:rsid w:val="00652C65"/>
    <w:rsid w:val="00652E99"/>
    <w:rsid w:val="0065400F"/>
    <w:rsid w:val="00656CCF"/>
    <w:rsid w:val="00657B8F"/>
    <w:rsid w:val="006611DE"/>
    <w:rsid w:val="00662012"/>
    <w:rsid w:val="00662ED6"/>
    <w:rsid w:val="00665199"/>
    <w:rsid w:val="0066638A"/>
    <w:rsid w:val="00666587"/>
    <w:rsid w:val="00666BB6"/>
    <w:rsid w:val="00666EB7"/>
    <w:rsid w:val="006675A1"/>
    <w:rsid w:val="00667DB4"/>
    <w:rsid w:val="00674904"/>
    <w:rsid w:val="00674F13"/>
    <w:rsid w:val="00680CD4"/>
    <w:rsid w:val="00681B11"/>
    <w:rsid w:val="00683919"/>
    <w:rsid w:val="0068473B"/>
    <w:rsid w:val="00684C40"/>
    <w:rsid w:val="0068589B"/>
    <w:rsid w:val="006863E2"/>
    <w:rsid w:val="00692485"/>
    <w:rsid w:val="00693716"/>
    <w:rsid w:val="006938A3"/>
    <w:rsid w:val="00693D15"/>
    <w:rsid w:val="0069504A"/>
    <w:rsid w:val="0069569F"/>
    <w:rsid w:val="006960B3"/>
    <w:rsid w:val="00697412"/>
    <w:rsid w:val="006974BE"/>
    <w:rsid w:val="006A03E1"/>
    <w:rsid w:val="006A109B"/>
    <w:rsid w:val="006A49E2"/>
    <w:rsid w:val="006A4BCB"/>
    <w:rsid w:val="006A52E4"/>
    <w:rsid w:val="006A59B4"/>
    <w:rsid w:val="006A5CE3"/>
    <w:rsid w:val="006B1340"/>
    <w:rsid w:val="006B1BB7"/>
    <w:rsid w:val="006B3BB5"/>
    <w:rsid w:val="006B6409"/>
    <w:rsid w:val="006B7E1E"/>
    <w:rsid w:val="006C0FC6"/>
    <w:rsid w:val="006C3DFE"/>
    <w:rsid w:val="006C519A"/>
    <w:rsid w:val="006C660F"/>
    <w:rsid w:val="006C66AA"/>
    <w:rsid w:val="006D1711"/>
    <w:rsid w:val="006D174E"/>
    <w:rsid w:val="006D2F93"/>
    <w:rsid w:val="006D4067"/>
    <w:rsid w:val="006D50F3"/>
    <w:rsid w:val="006E010A"/>
    <w:rsid w:val="006E1570"/>
    <w:rsid w:val="006E1BB5"/>
    <w:rsid w:val="006E2335"/>
    <w:rsid w:val="006E69FC"/>
    <w:rsid w:val="006E755E"/>
    <w:rsid w:val="006F38E2"/>
    <w:rsid w:val="00700F63"/>
    <w:rsid w:val="007028A3"/>
    <w:rsid w:val="00702B6F"/>
    <w:rsid w:val="00702DDD"/>
    <w:rsid w:val="007041EE"/>
    <w:rsid w:val="00705195"/>
    <w:rsid w:val="00705317"/>
    <w:rsid w:val="0070570E"/>
    <w:rsid w:val="00707AD4"/>
    <w:rsid w:val="00707AD5"/>
    <w:rsid w:val="00707ED3"/>
    <w:rsid w:val="00710203"/>
    <w:rsid w:val="00712ADA"/>
    <w:rsid w:val="00713D25"/>
    <w:rsid w:val="00714196"/>
    <w:rsid w:val="0071624F"/>
    <w:rsid w:val="007210EE"/>
    <w:rsid w:val="00722447"/>
    <w:rsid w:val="007228F4"/>
    <w:rsid w:val="00722E18"/>
    <w:rsid w:val="0072346D"/>
    <w:rsid w:val="0072674D"/>
    <w:rsid w:val="007335B1"/>
    <w:rsid w:val="00736111"/>
    <w:rsid w:val="00736708"/>
    <w:rsid w:val="007456E7"/>
    <w:rsid w:val="00745B00"/>
    <w:rsid w:val="007508FE"/>
    <w:rsid w:val="00751168"/>
    <w:rsid w:val="0075377D"/>
    <w:rsid w:val="00756EE9"/>
    <w:rsid w:val="00763260"/>
    <w:rsid w:val="00765754"/>
    <w:rsid w:val="00766228"/>
    <w:rsid w:val="00766FC4"/>
    <w:rsid w:val="00771AB5"/>
    <w:rsid w:val="0077589F"/>
    <w:rsid w:val="007767E2"/>
    <w:rsid w:val="00782C2E"/>
    <w:rsid w:val="007830CA"/>
    <w:rsid w:val="0078547D"/>
    <w:rsid w:val="00787CBE"/>
    <w:rsid w:val="00790E78"/>
    <w:rsid w:val="00793872"/>
    <w:rsid w:val="00793DFE"/>
    <w:rsid w:val="007940FE"/>
    <w:rsid w:val="00796AB3"/>
    <w:rsid w:val="00797107"/>
    <w:rsid w:val="007975F2"/>
    <w:rsid w:val="007A0828"/>
    <w:rsid w:val="007A1439"/>
    <w:rsid w:val="007A31FD"/>
    <w:rsid w:val="007A5AD1"/>
    <w:rsid w:val="007A74ED"/>
    <w:rsid w:val="007B2C62"/>
    <w:rsid w:val="007B6665"/>
    <w:rsid w:val="007B7EBA"/>
    <w:rsid w:val="007B7F0A"/>
    <w:rsid w:val="007C115D"/>
    <w:rsid w:val="007C2829"/>
    <w:rsid w:val="007C3510"/>
    <w:rsid w:val="007C3BCE"/>
    <w:rsid w:val="007C4B8F"/>
    <w:rsid w:val="007C66FE"/>
    <w:rsid w:val="007C6A99"/>
    <w:rsid w:val="007C6BDF"/>
    <w:rsid w:val="007D1FE9"/>
    <w:rsid w:val="007D25E0"/>
    <w:rsid w:val="007D5D1C"/>
    <w:rsid w:val="007D6224"/>
    <w:rsid w:val="007D6DC7"/>
    <w:rsid w:val="007E0BBE"/>
    <w:rsid w:val="007E45EA"/>
    <w:rsid w:val="007E4D0B"/>
    <w:rsid w:val="007E7F9F"/>
    <w:rsid w:val="007F07DD"/>
    <w:rsid w:val="007F1EFC"/>
    <w:rsid w:val="007F4E84"/>
    <w:rsid w:val="007F4EAE"/>
    <w:rsid w:val="007F56C9"/>
    <w:rsid w:val="007F6EDE"/>
    <w:rsid w:val="007F7CBC"/>
    <w:rsid w:val="00804100"/>
    <w:rsid w:val="00805B9B"/>
    <w:rsid w:val="00806128"/>
    <w:rsid w:val="00812341"/>
    <w:rsid w:val="00812A00"/>
    <w:rsid w:val="00812CD7"/>
    <w:rsid w:val="00812F38"/>
    <w:rsid w:val="00817A0E"/>
    <w:rsid w:val="0082306C"/>
    <w:rsid w:val="008256F1"/>
    <w:rsid w:val="00826EE9"/>
    <w:rsid w:val="00827414"/>
    <w:rsid w:val="00830A86"/>
    <w:rsid w:val="00836B92"/>
    <w:rsid w:val="00837BB0"/>
    <w:rsid w:val="00837F79"/>
    <w:rsid w:val="008419DD"/>
    <w:rsid w:val="00841D30"/>
    <w:rsid w:val="008461F3"/>
    <w:rsid w:val="008464B2"/>
    <w:rsid w:val="00846CF2"/>
    <w:rsid w:val="00851F07"/>
    <w:rsid w:val="00854226"/>
    <w:rsid w:val="00854C1A"/>
    <w:rsid w:val="00857D62"/>
    <w:rsid w:val="0086134B"/>
    <w:rsid w:val="00863AAF"/>
    <w:rsid w:val="00864956"/>
    <w:rsid w:val="008712AD"/>
    <w:rsid w:val="0087228B"/>
    <w:rsid w:val="00872F9A"/>
    <w:rsid w:val="0087390D"/>
    <w:rsid w:val="00874091"/>
    <w:rsid w:val="008740F7"/>
    <w:rsid w:val="00876F51"/>
    <w:rsid w:val="00877D50"/>
    <w:rsid w:val="0088723C"/>
    <w:rsid w:val="00890267"/>
    <w:rsid w:val="008903CD"/>
    <w:rsid w:val="00890E1F"/>
    <w:rsid w:val="00892FDC"/>
    <w:rsid w:val="008932C5"/>
    <w:rsid w:val="00893D40"/>
    <w:rsid w:val="00895ACD"/>
    <w:rsid w:val="00895B8B"/>
    <w:rsid w:val="008A016E"/>
    <w:rsid w:val="008A3EAE"/>
    <w:rsid w:val="008A793F"/>
    <w:rsid w:val="008B1247"/>
    <w:rsid w:val="008B2C1C"/>
    <w:rsid w:val="008B4281"/>
    <w:rsid w:val="008B56B0"/>
    <w:rsid w:val="008B6310"/>
    <w:rsid w:val="008B697B"/>
    <w:rsid w:val="008B7051"/>
    <w:rsid w:val="008B7436"/>
    <w:rsid w:val="008C1133"/>
    <w:rsid w:val="008C1A9B"/>
    <w:rsid w:val="008C7CAE"/>
    <w:rsid w:val="008D2EF2"/>
    <w:rsid w:val="008D325D"/>
    <w:rsid w:val="008D34EA"/>
    <w:rsid w:val="008D3AC0"/>
    <w:rsid w:val="008D4640"/>
    <w:rsid w:val="008E0556"/>
    <w:rsid w:val="008E2B31"/>
    <w:rsid w:val="008E2EF1"/>
    <w:rsid w:val="008E4C4D"/>
    <w:rsid w:val="008E6FE3"/>
    <w:rsid w:val="008E7FB7"/>
    <w:rsid w:val="008F143F"/>
    <w:rsid w:val="008F17D4"/>
    <w:rsid w:val="008F20A7"/>
    <w:rsid w:val="008F33F7"/>
    <w:rsid w:val="008F3CDA"/>
    <w:rsid w:val="008F409B"/>
    <w:rsid w:val="008F5451"/>
    <w:rsid w:val="008F7F06"/>
    <w:rsid w:val="009005A9"/>
    <w:rsid w:val="00901546"/>
    <w:rsid w:val="00901761"/>
    <w:rsid w:val="00902C53"/>
    <w:rsid w:val="00904CA0"/>
    <w:rsid w:val="009064E0"/>
    <w:rsid w:val="009065EC"/>
    <w:rsid w:val="0091021B"/>
    <w:rsid w:val="00911F5F"/>
    <w:rsid w:val="00912432"/>
    <w:rsid w:val="00914C31"/>
    <w:rsid w:val="00914C4A"/>
    <w:rsid w:val="009159BB"/>
    <w:rsid w:val="00915C09"/>
    <w:rsid w:val="009167C1"/>
    <w:rsid w:val="00920951"/>
    <w:rsid w:val="00923153"/>
    <w:rsid w:val="009231E6"/>
    <w:rsid w:val="0092420D"/>
    <w:rsid w:val="009275A4"/>
    <w:rsid w:val="00927CF5"/>
    <w:rsid w:val="009319C2"/>
    <w:rsid w:val="00932688"/>
    <w:rsid w:val="00936B93"/>
    <w:rsid w:val="009378CF"/>
    <w:rsid w:val="00944492"/>
    <w:rsid w:val="00945D36"/>
    <w:rsid w:val="00946413"/>
    <w:rsid w:val="00946ED7"/>
    <w:rsid w:val="0094704C"/>
    <w:rsid w:val="00951174"/>
    <w:rsid w:val="00951204"/>
    <w:rsid w:val="0095349A"/>
    <w:rsid w:val="00956C1F"/>
    <w:rsid w:val="00956E64"/>
    <w:rsid w:val="009605D4"/>
    <w:rsid w:val="009633BA"/>
    <w:rsid w:val="009648BD"/>
    <w:rsid w:val="00964DB5"/>
    <w:rsid w:val="009661F5"/>
    <w:rsid w:val="00966CF8"/>
    <w:rsid w:val="00971C23"/>
    <w:rsid w:val="009727FD"/>
    <w:rsid w:val="00972D7B"/>
    <w:rsid w:val="00977845"/>
    <w:rsid w:val="00977F1A"/>
    <w:rsid w:val="00977FD4"/>
    <w:rsid w:val="00980964"/>
    <w:rsid w:val="009812F2"/>
    <w:rsid w:val="00981BD7"/>
    <w:rsid w:val="00984684"/>
    <w:rsid w:val="0098503E"/>
    <w:rsid w:val="009853D9"/>
    <w:rsid w:val="00985BC1"/>
    <w:rsid w:val="00987B45"/>
    <w:rsid w:val="00987EDD"/>
    <w:rsid w:val="00987EE1"/>
    <w:rsid w:val="00992150"/>
    <w:rsid w:val="009A0939"/>
    <w:rsid w:val="009A22D5"/>
    <w:rsid w:val="009A5367"/>
    <w:rsid w:val="009A5F4C"/>
    <w:rsid w:val="009B113D"/>
    <w:rsid w:val="009B15C0"/>
    <w:rsid w:val="009B3A89"/>
    <w:rsid w:val="009B6469"/>
    <w:rsid w:val="009C0527"/>
    <w:rsid w:val="009C138A"/>
    <w:rsid w:val="009C1620"/>
    <w:rsid w:val="009C4627"/>
    <w:rsid w:val="009C63C0"/>
    <w:rsid w:val="009C6BB8"/>
    <w:rsid w:val="009D1495"/>
    <w:rsid w:val="009D28AB"/>
    <w:rsid w:val="009D434D"/>
    <w:rsid w:val="009D4C4C"/>
    <w:rsid w:val="009D5A84"/>
    <w:rsid w:val="009D6E50"/>
    <w:rsid w:val="009E24DB"/>
    <w:rsid w:val="009E7C44"/>
    <w:rsid w:val="009F304F"/>
    <w:rsid w:val="009F316D"/>
    <w:rsid w:val="009F3FB6"/>
    <w:rsid w:val="009F5672"/>
    <w:rsid w:val="009F586E"/>
    <w:rsid w:val="009F73ED"/>
    <w:rsid w:val="00A0325E"/>
    <w:rsid w:val="00A05575"/>
    <w:rsid w:val="00A06254"/>
    <w:rsid w:val="00A0751F"/>
    <w:rsid w:val="00A07EFD"/>
    <w:rsid w:val="00A1078E"/>
    <w:rsid w:val="00A111A7"/>
    <w:rsid w:val="00A11A63"/>
    <w:rsid w:val="00A14DDA"/>
    <w:rsid w:val="00A162C4"/>
    <w:rsid w:val="00A16A22"/>
    <w:rsid w:val="00A16F6E"/>
    <w:rsid w:val="00A20280"/>
    <w:rsid w:val="00A22F1A"/>
    <w:rsid w:val="00A23DEC"/>
    <w:rsid w:val="00A24E9E"/>
    <w:rsid w:val="00A24FD1"/>
    <w:rsid w:val="00A25E9A"/>
    <w:rsid w:val="00A3248F"/>
    <w:rsid w:val="00A32B69"/>
    <w:rsid w:val="00A33300"/>
    <w:rsid w:val="00A33490"/>
    <w:rsid w:val="00A3355B"/>
    <w:rsid w:val="00A3391D"/>
    <w:rsid w:val="00A3518F"/>
    <w:rsid w:val="00A35B5E"/>
    <w:rsid w:val="00A3659D"/>
    <w:rsid w:val="00A36F59"/>
    <w:rsid w:val="00A37065"/>
    <w:rsid w:val="00A4475A"/>
    <w:rsid w:val="00A46D70"/>
    <w:rsid w:val="00A473AD"/>
    <w:rsid w:val="00A503A4"/>
    <w:rsid w:val="00A52ED5"/>
    <w:rsid w:val="00A57785"/>
    <w:rsid w:val="00A62816"/>
    <w:rsid w:val="00A62BE9"/>
    <w:rsid w:val="00A63BD4"/>
    <w:rsid w:val="00A642DB"/>
    <w:rsid w:val="00A646E6"/>
    <w:rsid w:val="00A67E68"/>
    <w:rsid w:val="00A711C9"/>
    <w:rsid w:val="00A744D7"/>
    <w:rsid w:val="00A754D3"/>
    <w:rsid w:val="00A80909"/>
    <w:rsid w:val="00A81991"/>
    <w:rsid w:val="00A8211C"/>
    <w:rsid w:val="00A83135"/>
    <w:rsid w:val="00A831AD"/>
    <w:rsid w:val="00A840E2"/>
    <w:rsid w:val="00A8446D"/>
    <w:rsid w:val="00A8615E"/>
    <w:rsid w:val="00A86CB2"/>
    <w:rsid w:val="00A91332"/>
    <w:rsid w:val="00A92D93"/>
    <w:rsid w:val="00A9381F"/>
    <w:rsid w:val="00A938AD"/>
    <w:rsid w:val="00A96391"/>
    <w:rsid w:val="00A96C58"/>
    <w:rsid w:val="00A96CF6"/>
    <w:rsid w:val="00A9734F"/>
    <w:rsid w:val="00A9738D"/>
    <w:rsid w:val="00AA162B"/>
    <w:rsid w:val="00AA28BF"/>
    <w:rsid w:val="00AA2E04"/>
    <w:rsid w:val="00AA335F"/>
    <w:rsid w:val="00AA34CD"/>
    <w:rsid w:val="00AA42AA"/>
    <w:rsid w:val="00AA773E"/>
    <w:rsid w:val="00AA78E7"/>
    <w:rsid w:val="00AB058B"/>
    <w:rsid w:val="00AB0750"/>
    <w:rsid w:val="00AB1155"/>
    <w:rsid w:val="00AB1841"/>
    <w:rsid w:val="00AB440F"/>
    <w:rsid w:val="00AB629E"/>
    <w:rsid w:val="00AB6F1F"/>
    <w:rsid w:val="00AC1B9E"/>
    <w:rsid w:val="00AC264D"/>
    <w:rsid w:val="00AC410E"/>
    <w:rsid w:val="00AC5826"/>
    <w:rsid w:val="00AC6DE6"/>
    <w:rsid w:val="00AD3364"/>
    <w:rsid w:val="00AD3F2F"/>
    <w:rsid w:val="00AD4C54"/>
    <w:rsid w:val="00AD5802"/>
    <w:rsid w:val="00AD7486"/>
    <w:rsid w:val="00AE0029"/>
    <w:rsid w:val="00AE3C96"/>
    <w:rsid w:val="00AE3EA6"/>
    <w:rsid w:val="00AE4DC3"/>
    <w:rsid w:val="00AE71CE"/>
    <w:rsid w:val="00AF0134"/>
    <w:rsid w:val="00AF04A2"/>
    <w:rsid w:val="00AF1AE2"/>
    <w:rsid w:val="00AF6C73"/>
    <w:rsid w:val="00AF75A4"/>
    <w:rsid w:val="00B00311"/>
    <w:rsid w:val="00B003A5"/>
    <w:rsid w:val="00B0181B"/>
    <w:rsid w:val="00B018B8"/>
    <w:rsid w:val="00B038F1"/>
    <w:rsid w:val="00B04FC1"/>
    <w:rsid w:val="00B068FD"/>
    <w:rsid w:val="00B07E66"/>
    <w:rsid w:val="00B1086E"/>
    <w:rsid w:val="00B13AFB"/>
    <w:rsid w:val="00B13C76"/>
    <w:rsid w:val="00B1532F"/>
    <w:rsid w:val="00B167B5"/>
    <w:rsid w:val="00B274D0"/>
    <w:rsid w:val="00B27ED9"/>
    <w:rsid w:val="00B30653"/>
    <w:rsid w:val="00B30848"/>
    <w:rsid w:val="00B32108"/>
    <w:rsid w:val="00B32FCC"/>
    <w:rsid w:val="00B3749B"/>
    <w:rsid w:val="00B3777B"/>
    <w:rsid w:val="00B4037A"/>
    <w:rsid w:val="00B4042B"/>
    <w:rsid w:val="00B42210"/>
    <w:rsid w:val="00B443FE"/>
    <w:rsid w:val="00B50212"/>
    <w:rsid w:val="00B50ED3"/>
    <w:rsid w:val="00B51864"/>
    <w:rsid w:val="00B51EDE"/>
    <w:rsid w:val="00B51F55"/>
    <w:rsid w:val="00B52303"/>
    <w:rsid w:val="00B53D5F"/>
    <w:rsid w:val="00B56C01"/>
    <w:rsid w:val="00B571BA"/>
    <w:rsid w:val="00B573C9"/>
    <w:rsid w:val="00B57622"/>
    <w:rsid w:val="00B6147D"/>
    <w:rsid w:val="00B62125"/>
    <w:rsid w:val="00B63981"/>
    <w:rsid w:val="00B63F28"/>
    <w:rsid w:val="00B649BB"/>
    <w:rsid w:val="00B64A9F"/>
    <w:rsid w:val="00B671AF"/>
    <w:rsid w:val="00B6740D"/>
    <w:rsid w:val="00B73412"/>
    <w:rsid w:val="00B747D9"/>
    <w:rsid w:val="00B77E58"/>
    <w:rsid w:val="00B91E9B"/>
    <w:rsid w:val="00B923AF"/>
    <w:rsid w:val="00B94658"/>
    <w:rsid w:val="00B94E8D"/>
    <w:rsid w:val="00BA1C0F"/>
    <w:rsid w:val="00BA1E37"/>
    <w:rsid w:val="00BA22A5"/>
    <w:rsid w:val="00BA2FED"/>
    <w:rsid w:val="00BA38D2"/>
    <w:rsid w:val="00BA4B47"/>
    <w:rsid w:val="00BA6099"/>
    <w:rsid w:val="00BA64FB"/>
    <w:rsid w:val="00BA67CB"/>
    <w:rsid w:val="00BA6AFE"/>
    <w:rsid w:val="00BA6E2C"/>
    <w:rsid w:val="00BB00F2"/>
    <w:rsid w:val="00BB2A0F"/>
    <w:rsid w:val="00BB5663"/>
    <w:rsid w:val="00BB7874"/>
    <w:rsid w:val="00BC26CC"/>
    <w:rsid w:val="00BC40D7"/>
    <w:rsid w:val="00BC51BA"/>
    <w:rsid w:val="00BC56A1"/>
    <w:rsid w:val="00BC5EEB"/>
    <w:rsid w:val="00BC7A91"/>
    <w:rsid w:val="00BD0CA8"/>
    <w:rsid w:val="00BD0D8C"/>
    <w:rsid w:val="00BD1618"/>
    <w:rsid w:val="00BD4D38"/>
    <w:rsid w:val="00BD4E05"/>
    <w:rsid w:val="00BD5396"/>
    <w:rsid w:val="00BD53ED"/>
    <w:rsid w:val="00BE0797"/>
    <w:rsid w:val="00BE0DD0"/>
    <w:rsid w:val="00BE15F0"/>
    <w:rsid w:val="00BE161A"/>
    <w:rsid w:val="00BE375C"/>
    <w:rsid w:val="00BE5DAE"/>
    <w:rsid w:val="00BE6660"/>
    <w:rsid w:val="00BE74D6"/>
    <w:rsid w:val="00BF0F67"/>
    <w:rsid w:val="00BF1558"/>
    <w:rsid w:val="00BF56B3"/>
    <w:rsid w:val="00BF59B5"/>
    <w:rsid w:val="00BF667A"/>
    <w:rsid w:val="00BF7C23"/>
    <w:rsid w:val="00C00A1A"/>
    <w:rsid w:val="00C00EF5"/>
    <w:rsid w:val="00C0195B"/>
    <w:rsid w:val="00C02374"/>
    <w:rsid w:val="00C0250A"/>
    <w:rsid w:val="00C031AC"/>
    <w:rsid w:val="00C06550"/>
    <w:rsid w:val="00C1050A"/>
    <w:rsid w:val="00C10F33"/>
    <w:rsid w:val="00C11D9F"/>
    <w:rsid w:val="00C145FE"/>
    <w:rsid w:val="00C14E14"/>
    <w:rsid w:val="00C15140"/>
    <w:rsid w:val="00C15259"/>
    <w:rsid w:val="00C15D10"/>
    <w:rsid w:val="00C15F9B"/>
    <w:rsid w:val="00C169E7"/>
    <w:rsid w:val="00C172B1"/>
    <w:rsid w:val="00C22837"/>
    <w:rsid w:val="00C232FB"/>
    <w:rsid w:val="00C376F5"/>
    <w:rsid w:val="00C40FB2"/>
    <w:rsid w:val="00C42D8F"/>
    <w:rsid w:val="00C432C7"/>
    <w:rsid w:val="00C52B36"/>
    <w:rsid w:val="00C54809"/>
    <w:rsid w:val="00C55518"/>
    <w:rsid w:val="00C55FD8"/>
    <w:rsid w:val="00C60033"/>
    <w:rsid w:val="00C602E8"/>
    <w:rsid w:val="00C61453"/>
    <w:rsid w:val="00C618AD"/>
    <w:rsid w:val="00C61FEC"/>
    <w:rsid w:val="00C620A2"/>
    <w:rsid w:val="00C630D2"/>
    <w:rsid w:val="00C6397C"/>
    <w:rsid w:val="00C718B1"/>
    <w:rsid w:val="00C724BF"/>
    <w:rsid w:val="00C72DDD"/>
    <w:rsid w:val="00C72E8B"/>
    <w:rsid w:val="00C75C3D"/>
    <w:rsid w:val="00C8199A"/>
    <w:rsid w:val="00C829C4"/>
    <w:rsid w:val="00C843A3"/>
    <w:rsid w:val="00C84444"/>
    <w:rsid w:val="00C85460"/>
    <w:rsid w:val="00C8555A"/>
    <w:rsid w:val="00C86031"/>
    <w:rsid w:val="00C8683C"/>
    <w:rsid w:val="00C86EE5"/>
    <w:rsid w:val="00C90506"/>
    <w:rsid w:val="00C92C60"/>
    <w:rsid w:val="00C92D1F"/>
    <w:rsid w:val="00C9372F"/>
    <w:rsid w:val="00C9447B"/>
    <w:rsid w:val="00C94831"/>
    <w:rsid w:val="00C955D3"/>
    <w:rsid w:val="00CA164B"/>
    <w:rsid w:val="00CA1F83"/>
    <w:rsid w:val="00CA493C"/>
    <w:rsid w:val="00CA4E4D"/>
    <w:rsid w:val="00CA55C8"/>
    <w:rsid w:val="00CA72E7"/>
    <w:rsid w:val="00CB0194"/>
    <w:rsid w:val="00CB087A"/>
    <w:rsid w:val="00CB5B0A"/>
    <w:rsid w:val="00CB61DD"/>
    <w:rsid w:val="00CB7782"/>
    <w:rsid w:val="00CC2B97"/>
    <w:rsid w:val="00CC6160"/>
    <w:rsid w:val="00CC6193"/>
    <w:rsid w:val="00CD0CDA"/>
    <w:rsid w:val="00CD181F"/>
    <w:rsid w:val="00CD2838"/>
    <w:rsid w:val="00CD677F"/>
    <w:rsid w:val="00CD6EAC"/>
    <w:rsid w:val="00CD6FD4"/>
    <w:rsid w:val="00CE2D31"/>
    <w:rsid w:val="00CE3A71"/>
    <w:rsid w:val="00CE5EDA"/>
    <w:rsid w:val="00CE6FC5"/>
    <w:rsid w:val="00CE7166"/>
    <w:rsid w:val="00CF07C9"/>
    <w:rsid w:val="00CF5929"/>
    <w:rsid w:val="00CF60D6"/>
    <w:rsid w:val="00CF7444"/>
    <w:rsid w:val="00D00027"/>
    <w:rsid w:val="00D00DD7"/>
    <w:rsid w:val="00D023C6"/>
    <w:rsid w:val="00D034C8"/>
    <w:rsid w:val="00D03DDC"/>
    <w:rsid w:val="00D04CD6"/>
    <w:rsid w:val="00D04ECA"/>
    <w:rsid w:val="00D07273"/>
    <w:rsid w:val="00D11485"/>
    <w:rsid w:val="00D1201F"/>
    <w:rsid w:val="00D14697"/>
    <w:rsid w:val="00D15258"/>
    <w:rsid w:val="00D17C13"/>
    <w:rsid w:val="00D21B1E"/>
    <w:rsid w:val="00D227DD"/>
    <w:rsid w:val="00D24C11"/>
    <w:rsid w:val="00D26624"/>
    <w:rsid w:val="00D26C17"/>
    <w:rsid w:val="00D2743B"/>
    <w:rsid w:val="00D3126F"/>
    <w:rsid w:val="00D317DC"/>
    <w:rsid w:val="00D3193A"/>
    <w:rsid w:val="00D324AA"/>
    <w:rsid w:val="00D32DF8"/>
    <w:rsid w:val="00D342E3"/>
    <w:rsid w:val="00D369F0"/>
    <w:rsid w:val="00D37DC6"/>
    <w:rsid w:val="00D416CF"/>
    <w:rsid w:val="00D41DA9"/>
    <w:rsid w:val="00D444FB"/>
    <w:rsid w:val="00D44A5B"/>
    <w:rsid w:val="00D50043"/>
    <w:rsid w:val="00D51CE5"/>
    <w:rsid w:val="00D51EAA"/>
    <w:rsid w:val="00D53A60"/>
    <w:rsid w:val="00D55F9A"/>
    <w:rsid w:val="00D5605E"/>
    <w:rsid w:val="00D56871"/>
    <w:rsid w:val="00D61384"/>
    <w:rsid w:val="00D62B38"/>
    <w:rsid w:val="00D64D65"/>
    <w:rsid w:val="00D669F1"/>
    <w:rsid w:val="00D6784B"/>
    <w:rsid w:val="00D70FA8"/>
    <w:rsid w:val="00D7138F"/>
    <w:rsid w:val="00D71AF0"/>
    <w:rsid w:val="00D71CED"/>
    <w:rsid w:val="00D81DCE"/>
    <w:rsid w:val="00D824DB"/>
    <w:rsid w:val="00D82CA6"/>
    <w:rsid w:val="00D85F8A"/>
    <w:rsid w:val="00D9368C"/>
    <w:rsid w:val="00D9562A"/>
    <w:rsid w:val="00D96E2A"/>
    <w:rsid w:val="00D9704A"/>
    <w:rsid w:val="00D97625"/>
    <w:rsid w:val="00D97A28"/>
    <w:rsid w:val="00DA29ED"/>
    <w:rsid w:val="00DA41D9"/>
    <w:rsid w:val="00DA4701"/>
    <w:rsid w:val="00DA5C4B"/>
    <w:rsid w:val="00DB1E6E"/>
    <w:rsid w:val="00DB265F"/>
    <w:rsid w:val="00DB5B17"/>
    <w:rsid w:val="00DC24B3"/>
    <w:rsid w:val="00DC404C"/>
    <w:rsid w:val="00DC719C"/>
    <w:rsid w:val="00DC7C68"/>
    <w:rsid w:val="00DD468A"/>
    <w:rsid w:val="00DD46F1"/>
    <w:rsid w:val="00DD54D4"/>
    <w:rsid w:val="00DD5BFC"/>
    <w:rsid w:val="00DD680A"/>
    <w:rsid w:val="00DD6A4C"/>
    <w:rsid w:val="00DD7897"/>
    <w:rsid w:val="00DD78C9"/>
    <w:rsid w:val="00DE0380"/>
    <w:rsid w:val="00DE0626"/>
    <w:rsid w:val="00DE5A22"/>
    <w:rsid w:val="00DE6393"/>
    <w:rsid w:val="00DE673A"/>
    <w:rsid w:val="00DF06CA"/>
    <w:rsid w:val="00DF3492"/>
    <w:rsid w:val="00DF6401"/>
    <w:rsid w:val="00E000C4"/>
    <w:rsid w:val="00E037AA"/>
    <w:rsid w:val="00E03B92"/>
    <w:rsid w:val="00E03D7A"/>
    <w:rsid w:val="00E05217"/>
    <w:rsid w:val="00E06A91"/>
    <w:rsid w:val="00E07A69"/>
    <w:rsid w:val="00E10301"/>
    <w:rsid w:val="00E131BB"/>
    <w:rsid w:val="00E142FD"/>
    <w:rsid w:val="00E14437"/>
    <w:rsid w:val="00E1750F"/>
    <w:rsid w:val="00E17C20"/>
    <w:rsid w:val="00E17C8F"/>
    <w:rsid w:val="00E21369"/>
    <w:rsid w:val="00E2198C"/>
    <w:rsid w:val="00E21FF1"/>
    <w:rsid w:val="00E23422"/>
    <w:rsid w:val="00E23FAC"/>
    <w:rsid w:val="00E249D4"/>
    <w:rsid w:val="00E2642E"/>
    <w:rsid w:val="00E300C4"/>
    <w:rsid w:val="00E30A5A"/>
    <w:rsid w:val="00E33862"/>
    <w:rsid w:val="00E33E01"/>
    <w:rsid w:val="00E3485D"/>
    <w:rsid w:val="00E40D01"/>
    <w:rsid w:val="00E4317D"/>
    <w:rsid w:val="00E43BF8"/>
    <w:rsid w:val="00E466F9"/>
    <w:rsid w:val="00E46C6F"/>
    <w:rsid w:val="00E473E2"/>
    <w:rsid w:val="00E52595"/>
    <w:rsid w:val="00E5475E"/>
    <w:rsid w:val="00E54EB4"/>
    <w:rsid w:val="00E54F7C"/>
    <w:rsid w:val="00E55EC9"/>
    <w:rsid w:val="00E567A0"/>
    <w:rsid w:val="00E62A57"/>
    <w:rsid w:val="00E634B3"/>
    <w:rsid w:val="00E6443C"/>
    <w:rsid w:val="00E649D0"/>
    <w:rsid w:val="00E653FD"/>
    <w:rsid w:val="00E65A77"/>
    <w:rsid w:val="00E65EFF"/>
    <w:rsid w:val="00E6668C"/>
    <w:rsid w:val="00E700E0"/>
    <w:rsid w:val="00E70199"/>
    <w:rsid w:val="00E701B4"/>
    <w:rsid w:val="00E71F07"/>
    <w:rsid w:val="00E735D4"/>
    <w:rsid w:val="00E73F41"/>
    <w:rsid w:val="00E7589C"/>
    <w:rsid w:val="00E75BDE"/>
    <w:rsid w:val="00E764FC"/>
    <w:rsid w:val="00E77551"/>
    <w:rsid w:val="00E80CD5"/>
    <w:rsid w:val="00E8541F"/>
    <w:rsid w:val="00E86938"/>
    <w:rsid w:val="00E86A8B"/>
    <w:rsid w:val="00E8711A"/>
    <w:rsid w:val="00E9105B"/>
    <w:rsid w:val="00E91DE9"/>
    <w:rsid w:val="00E93B52"/>
    <w:rsid w:val="00E9459F"/>
    <w:rsid w:val="00E948C6"/>
    <w:rsid w:val="00E94B5D"/>
    <w:rsid w:val="00E9539B"/>
    <w:rsid w:val="00E96A63"/>
    <w:rsid w:val="00EA1B4F"/>
    <w:rsid w:val="00EA2844"/>
    <w:rsid w:val="00EA4469"/>
    <w:rsid w:val="00EA4741"/>
    <w:rsid w:val="00EA5136"/>
    <w:rsid w:val="00EA6433"/>
    <w:rsid w:val="00EA64C5"/>
    <w:rsid w:val="00EA6CBB"/>
    <w:rsid w:val="00EA706B"/>
    <w:rsid w:val="00EA7904"/>
    <w:rsid w:val="00EA7AA0"/>
    <w:rsid w:val="00EB1412"/>
    <w:rsid w:val="00EB1F0B"/>
    <w:rsid w:val="00EB5F2D"/>
    <w:rsid w:val="00EB6286"/>
    <w:rsid w:val="00EB6560"/>
    <w:rsid w:val="00EB6C9E"/>
    <w:rsid w:val="00EB71D2"/>
    <w:rsid w:val="00EB78F0"/>
    <w:rsid w:val="00EC4B9F"/>
    <w:rsid w:val="00EC4D22"/>
    <w:rsid w:val="00EC4DAE"/>
    <w:rsid w:val="00EC5E66"/>
    <w:rsid w:val="00EC650B"/>
    <w:rsid w:val="00EC6D8D"/>
    <w:rsid w:val="00EC74E7"/>
    <w:rsid w:val="00ED1178"/>
    <w:rsid w:val="00ED2497"/>
    <w:rsid w:val="00ED3909"/>
    <w:rsid w:val="00ED3955"/>
    <w:rsid w:val="00ED3C8F"/>
    <w:rsid w:val="00ED6299"/>
    <w:rsid w:val="00ED6F55"/>
    <w:rsid w:val="00ED7F6F"/>
    <w:rsid w:val="00EE2C4A"/>
    <w:rsid w:val="00EE371C"/>
    <w:rsid w:val="00EE39F7"/>
    <w:rsid w:val="00EE676F"/>
    <w:rsid w:val="00EE69E8"/>
    <w:rsid w:val="00EF0DB8"/>
    <w:rsid w:val="00EF1A19"/>
    <w:rsid w:val="00EF2AE2"/>
    <w:rsid w:val="00EF2CD3"/>
    <w:rsid w:val="00EF345C"/>
    <w:rsid w:val="00EF4E97"/>
    <w:rsid w:val="00EF5399"/>
    <w:rsid w:val="00EF68CD"/>
    <w:rsid w:val="00F00AAE"/>
    <w:rsid w:val="00F02E43"/>
    <w:rsid w:val="00F07FEA"/>
    <w:rsid w:val="00F13158"/>
    <w:rsid w:val="00F138B7"/>
    <w:rsid w:val="00F204D1"/>
    <w:rsid w:val="00F20BF1"/>
    <w:rsid w:val="00F2134F"/>
    <w:rsid w:val="00F21C9F"/>
    <w:rsid w:val="00F22674"/>
    <w:rsid w:val="00F238D5"/>
    <w:rsid w:val="00F269F9"/>
    <w:rsid w:val="00F277D6"/>
    <w:rsid w:val="00F27C74"/>
    <w:rsid w:val="00F31CB0"/>
    <w:rsid w:val="00F344C5"/>
    <w:rsid w:val="00F34D30"/>
    <w:rsid w:val="00F362EF"/>
    <w:rsid w:val="00F40EC5"/>
    <w:rsid w:val="00F42826"/>
    <w:rsid w:val="00F452AD"/>
    <w:rsid w:val="00F501A3"/>
    <w:rsid w:val="00F51051"/>
    <w:rsid w:val="00F5131B"/>
    <w:rsid w:val="00F52C89"/>
    <w:rsid w:val="00F53C48"/>
    <w:rsid w:val="00F560CA"/>
    <w:rsid w:val="00F57000"/>
    <w:rsid w:val="00F604EC"/>
    <w:rsid w:val="00F61830"/>
    <w:rsid w:val="00F61878"/>
    <w:rsid w:val="00F64847"/>
    <w:rsid w:val="00F65925"/>
    <w:rsid w:val="00F707EF"/>
    <w:rsid w:val="00F73FED"/>
    <w:rsid w:val="00F767DA"/>
    <w:rsid w:val="00F77187"/>
    <w:rsid w:val="00F77684"/>
    <w:rsid w:val="00F778B0"/>
    <w:rsid w:val="00F807F4"/>
    <w:rsid w:val="00F80977"/>
    <w:rsid w:val="00F818D2"/>
    <w:rsid w:val="00F8256D"/>
    <w:rsid w:val="00F844E8"/>
    <w:rsid w:val="00F85FA1"/>
    <w:rsid w:val="00F860A4"/>
    <w:rsid w:val="00F913DE"/>
    <w:rsid w:val="00F92971"/>
    <w:rsid w:val="00F931C0"/>
    <w:rsid w:val="00F95210"/>
    <w:rsid w:val="00F96AF3"/>
    <w:rsid w:val="00F96CC4"/>
    <w:rsid w:val="00FA00A9"/>
    <w:rsid w:val="00FA39C9"/>
    <w:rsid w:val="00FA5F94"/>
    <w:rsid w:val="00FB42B3"/>
    <w:rsid w:val="00FB4906"/>
    <w:rsid w:val="00FB56B5"/>
    <w:rsid w:val="00FB582C"/>
    <w:rsid w:val="00FB65C0"/>
    <w:rsid w:val="00FB67F0"/>
    <w:rsid w:val="00FB6C54"/>
    <w:rsid w:val="00FC234B"/>
    <w:rsid w:val="00FC439B"/>
    <w:rsid w:val="00FC43AD"/>
    <w:rsid w:val="00FC4B31"/>
    <w:rsid w:val="00FC5F79"/>
    <w:rsid w:val="00FC6154"/>
    <w:rsid w:val="00FC6E90"/>
    <w:rsid w:val="00FC70B7"/>
    <w:rsid w:val="00FD5F6E"/>
    <w:rsid w:val="00FE0F7D"/>
    <w:rsid w:val="00FE1FAE"/>
    <w:rsid w:val="00FE2026"/>
    <w:rsid w:val="00FE20B2"/>
    <w:rsid w:val="00FE22C7"/>
    <w:rsid w:val="00FE271D"/>
    <w:rsid w:val="00FE4E09"/>
    <w:rsid w:val="00FE5C02"/>
    <w:rsid w:val="00FE5C6C"/>
    <w:rsid w:val="00FF0B2F"/>
    <w:rsid w:val="00FF2B3F"/>
    <w:rsid w:val="00FF2F8A"/>
    <w:rsid w:val="00FF3DC6"/>
    <w:rsid w:val="00FF502E"/>
    <w:rsid w:val="00FF5D00"/>
    <w:rsid w:val="01AB4CC3"/>
    <w:rsid w:val="01AD5116"/>
    <w:rsid w:val="01AE12DD"/>
    <w:rsid w:val="01F91780"/>
    <w:rsid w:val="02405F8A"/>
    <w:rsid w:val="02532161"/>
    <w:rsid w:val="025A0025"/>
    <w:rsid w:val="028E3199"/>
    <w:rsid w:val="02904F9A"/>
    <w:rsid w:val="03123DCA"/>
    <w:rsid w:val="032064E7"/>
    <w:rsid w:val="03525F75"/>
    <w:rsid w:val="037454C9"/>
    <w:rsid w:val="039532DB"/>
    <w:rsid w:val="03A516D0"/>
    <w:rsid w:val="03E53DE0"/>
    <w:rsid w:val="04466AA5"/>
    <w:rsid w:val="046619FB"/>
    <w:rsid w:val="049A7BD3"/>
    <w:rsid w:val="04CC57D8"/>
    <w:rsid w:val="05E51C72"/>
    <w:rsid w:val="06131DDD"/>
    <w:rsid w:val="063C59D3"/>
    <w:rsid w:val="06494EFE"/>
    <w:rsid w:val="069161D4"/>
    <w:rsid w:val="06A22F55"/>
    <w:rsid w:val="07B54D24"/>
    <w:rsid w:val="07D96F46"/>
    <w:rsid w:val="08B6214C"/>
    <w:rsid w:val="08FF226D"/>
    <w:rsid w:val="09B94F9F"/>
    <w:rsid w:val="09D75426"/>
    <w:rsid w:val="0A236FC6"/>
    <w:rsid w:val="0A351A41"/>
    <w:rsid w:val="0A4E5D6C"/>
    <w:rsid w:val="0A6B7CBF"/>
    <w:rsid w:val="0AAA5C0B"/>
    <w:rsid w:val="0B532FF1"/>
    <w:rsid w:val="0B67113B"/>
    <w:rsid w:val="0B7D3DAB"/>
    <w:rsid w:val="0BC157F5"/>
    <w:rsid w:val="0BF30CC9"/>
    <w:rsid w:val="0C0149DC"/>
    <w:rsid w:val="0C5A52C6"/>
    <w:rsid w:val="0C8106BD"/>
    <w:rsid w:val="0C96138D"/>
    <w:rsid w:val="0D6C4461"/>
    <w:rsid w:val="0D740991"/>
    <w:rsid w:val="0D845EE6"/>
    <w:rsid w:val="0D9F26FE"/>
    <w:rsid w:val="0DA15AFC"/>
    <w:rsid w:val="0DA9532B"/>
    <w:rsid w:val="0DE25BA1"/>
    <w:rsid w:val="0E220140"/>
    <w:rsid w:val="0E253222"/>
    <w:rsid w:val="0E2D1AB8"/>
    <w:rsid w:val="0E6D2CA8"/>
    <w:rsid w:val="0EF86485"/>
    <w:rsid w:val="0F0E57E7"/>
    <w:rsid w:val="0F2260CF"/>
    <w:rsid w:val="0F317386"/>
    <w:rsid w:val="0F6A30D8"/>
    <w:rsid w:val="0FB544CE"/>
    <w:rsid w:val="0FB601BE"/>
    <w:rsid w:val="0FFE4B77"/>
    <w:rsid w:val="10725CF5"/>
    <w:rsid w:val="10A55B2D"/>
    <w:rsid w:val="116A39F6"/>
    <w:rsid w:val="11C473E3"/>
    <w:rsid w:val="11D54AAE"/>
    <w:rsid w:val="11EC6678"/>
    <w:rsid w:val="125E3F04"/>
    <w:rsid w:val="12921929"/>
    <w:rsid w:val="12B058B8"/>
    <w:rsid w:val="12B761B2"/>
    <w:rsid w:val="12DC2A8F"/>
    <w:rsid w:val="133A6809"/>
    <w:rsid w:val="1419142A"/>
    <w:rsid w:val="14B00D4D"/>
    <w:rsid w:val="14EA24B1"/>
    <w:rsid w:val="15D0473A"/>
    <w:rsid w:val="15D166CC"/>
    <w:rsid w:val="15F87315"/>
    <w:rsid w:val="162A4334"/>
    <w:rsid w:val="166938A9"/>
    <w:rsid w:val="16A87F47"/>
    <w:rsid w:val="177425F4"/>
    <w:rsid w:val="17BE45B6"/>
    <w:rsid w:val="17ED482F"/>
    <w:rsid w:val="180A15D2"/>
    <w:rsid w:val="18155A97"/>
    <w:rsid w:val="182708AD"/>
    <w:rsid w:val="192F2465"/>
    <w:rsid w:val="195E7E77"/>
    <w:rsid w:val="19743F52"/>
    <w:rsid w:val="19A31E7D"/>
    <w:rsid w:val="19B3135B"/>
    <w:rsid w:val="19EC4702"/>
    <w:rsid w:val="19ED74E6"/>
    <w:rsid w:val="19F4016D"/>
    <w:rsid w:val="1A1B1279"/>
    <w:rsid w:val="1A343395"/>
    <w:rsid w:val="1A381708"/>
    <w:rsid w:val="1B067919"/>
    <w:rsid w:val="1B495EBE"/>
    <w:rsid w:val="1B662082"/>
    <w:rsid w:val="1B9605E4"/>
    <w:rsid w:val="1BEB0C87"/>
    <w:rsid w:val="1BF93A5C"/>
    <w:rsid w:val="1C0D13D6"/>
    <w:rsid w:val="1C3070A6"/>
    <w:rsid w:val="1CFF2303"/>
    <w:rsid w:val="1D1A7AE8"/>
    <w:rsid w:val="1D364F15"/>
    <w:rsid w:val="1D702053"/>
    <w:rsid w:val="1DA24E7F"/>
    <w:rsid w:val="1E7B23CC"/>
    <w:rsid w:val="1E8E0351"/>
    <w:rsid w:val="1E9D2E69"/>
    <w:rsid w:val="1F4A1A29"/>
    <w:rsid w:val="1F613081"/>
    <w:rsid w:val="1FD53D5E"/>
    <w:rsid w:val="20091895"/>
    <w:rsid w:val="2018160F"/>
    <w:rsid w:val="20BD5875"/>
    <w:rsid w:val="21575417"/>
    <w:rsid w:val="21860080"/>
    <w:rsid w:val="21B7553B"/>
    <w:rsid w:val="21E01F75"/>
    <w:rsid w:val="21FC6C3C"/>
    <w:rsid w:val="22D66950"/>
    <w:rsid w:val="230B5FD0"/>
    <w:rsid w:val="233C3B0D"/>
    <w:rsid w:val="23824796"/>
    <w:rsid w:val="23933B60"/>
    <w:rsid w:val="23992D3E"/>
    <w:rsid w:val="239E69D9"/>
    <w:rsid w:val="23A81EB5"/>
    <w:rsid w:val="23C80EDF"/>
    <w:rsid w:val="23CE060F"/>
    <w:rsid w:val="23F0578D"/>
    <w:rsid w:val="241F2510"/>
    <w:rsid w:val="24BF06D3"/>
    <w:rsid w:val="24E82209"/>
    <w:rsid w:val="25581738"/>
    <w:rsid w:val="258403C0"/>
    <w:rsid w:val="26364257"/>
    <w:rsid w:val="263A1403"/>
    <w:rsid w:val="270C2DF9"/>
    <w:rsid w:val="27196C59"/>
    <w:rsid w:val="271F0740"/>
    <w:rsid w:val="271F4221"/>
    <w:rsid w:val="27455588"/>
    <w:rsid w:val="27521E32"/>
    <w:rsid w:val="27857C54"/>
    <w:rsid w:val="27E22B91"/>
    <w:rsid w:val="280D1849"/>
    <w:rsid w:val="28137B19"/>
    <w:rsid w:val="283050C2"/>
    <w:rsid w:val="28593934"/>
    <w:rsid w:val="292957C6"/>
    <w:rsid w:val="294B42A9"/>
    <w:rsid w:val="29513891"/>
    <w:rsid w:val="29974FDA"/>
    <w:rsid w:val="29A24ACE"/>
    <w:rsid w:val="29A27A16"/>
    <w:rsid w:val="29EC500B"/>
    <w:rsid w:val="2A584EDF"/>
    <w:rsid w:val="2A7C0B78"/>
    <w:rsid w:val="2AA249A2"/>
    <w:rsid w:val="2AD46476"/>
    <w:rsid w:val="2AD82794"/>
    <w:rsid w:val="2AEE3CE1"/>
    <w:rsid w:val="2B01314E"/>
    <w:rsid w:val="2BB147D0"/>
    <w:rsid w:val="2BF249C2"/>
    <w:rsid w:val="2C551815"/>
    <w:rsid w:val="2C901B74"/>
    <w:rsid w:val="2CAE175C"/>
    <w:rsid w:val="2CE90752"/>
    <w:rsid w:val="2CEC629B"/>
    <w:rsid w:val="2D693ADE"/>
    <w:rsid w:val="2E277215"/>
    <w:rsid w:val="2F146157"/>
    <w:rsid w:val="2F6B3FCA"/>
    <w:rsid w:val="2F782CC6"/>
    <w:rsid w:val="2F8F217B"/>
    <w:rsid w:val="2FA5374C"/>
    <w:rsid w:val="2FF90A4A"/>
    <w:rsid w:val="2FFC5C44"/>
    <w:rsid w:val="301D35AC"/>
    <w:rsid w:val="30330D58"/>
    <w:rsid w:val="30624D07"/>
    <w:rsid w:val="30AA629D"/>
    <w:rsid w:val="30AC4667"/>
    <w:rsid w:val="30CD7CE5"/>
    <w:rsid w:val="315F6717"/>
    <w:rsid w:val="31A517E2"/>
    <w:rsid w:val="32076F29"/>
    <w:rsid w:val="344237D7"/>
    <w:rsid w:val="35270996"/>
    <w:rsid w:val="35290CE4"/>
    <w:rsid w:val="35CF7B67"/>
    <w:rsid w:val="35EA40C2"/>
    <w:rsid w:val="361A48B6"/>
    <w:rsid w:val="369A5581"/>
    <w:rsid w:val="36A341D7"/>
    <w:rsid w:val="36AD1A9D"/>
    <w:rsid w:val="37421881"/>
    <w:rsid w:val="379105D4"/>
    <w:rsid w:val="37AD7B9E"/>
    <w:rsid w:val="37C37093"/>
    <w:rsid w:val="381F0910"/>
    <w:rsid w:val="38784659"/>
    <w:rsid w:val="38A44E30"/>
    <w:rsid w:val="395E1246"/>
    <w:rsid w:val="3990216F"/>
    <w:rsid w:val="39E16AC0"/>
    <w:rsid w:val="39FD6F83"/>
    <w:rsid w:val="3A274797"/>
    <w:rsid w:val="3A571D5F"/>
    <w:rsid w:val="3AA10616"/>
    <w:rsid w:val="3AC46690"/>
    <w:rsid w:val="3B1E0F84"/>
    <w:rsid w:val="3B53405D"/>
    <w:rsid w:val="3B542821"/>
    <w:rsid w:val="3B753DDC"/>
    <w:rsid w:val="3BF51FA8"/>
    <w:rsid w:val="3C086B5F"/>
    <w:rsid w:val="3C2208EF"/>
    <w:rsid w:val="3C341F19"/>
    <w:rsid w:val="3C5040CD"/>
    <w:rsid w:val="3D030ED9"/>
    <w:rsid w:val="3D8F1598"/>
    <w:rsid w:val="3DF067DF"/>
    <w:rsid w:val="3DF5280A"/>
    <w:rsid w:val="3DFD33C3"/>
    <w:rsid w:val="3E1A6C45"/>
    <w:rsid w:val="3E521CEF"/>
    <w:rsid w:val="3ED02AF0"/>
    <w:rsid w:val="3EF23162"/>
    <w:rsid w:val="3F6D4F39"/>
    <w:rsid w:val="3FAA090B"/>
    <w:rsid w:val="3FC13620"/>
    <w:rsid w:val="3FC36F46"/>
    <w:rsid w:val="3FED3DB1"/>
    <w:rsid w:val="405D56D6"/>
    <w:rsid w:val="406311E6"/>
    <w:rsid w:val="407F58F4"/>
    <w:rsid w:val="416D399E"/>
    <w:rsid w:val="41FF5DFA"/>
    <w:rsid w:val="420005CB"/>
    <w:rsid w:val="4224148B"/>
    <w:rsid w:val="422A0A23"/>
    <w:rsid w:val="4258464E"/>
    <w:rsid w:val="425C6539"/>
    <w:rsid w:val="42803638"/>
    <w:rsid w:val="42DE1EB3"/>
    <w:rsid w:val="42F205FF"/>
    <w:rsid w:val="433430DC"/>
    <w:rsid w:val="43404B45"/>
    <w:rsid w:val="436514C7"/>
    <w:rsid w:val="441B47FB"/>
    <w:rsid w:val="442F4609"/>
    <w:rsid w:val="44665ECD"/>
    <w:rsid w:val="448C320F"/>
    <w:rsid w:val="449D1ABD"/>
    <w:rsid w:val="4557513F"/>
    <w:rsid w:val="45F43E60"/>
    <w:rsid w:val="464208A2"/>
    <w:rsid w:val="466D10C5"/>
    <w:rsid w:val="46E0528D"/>
    <w:rsid w:val="46FB7DC6"/>
    <w:rsid w:val="479F707E"/>
    <w:rsid w:val="47ED7DE5"/>
    <w:rsid w:val="482C0DA2"/>
    <w:rsid w:val="48B62614"/>
    <w:rsid w:val="49225C3F"/>
    <w:rsid w:val="493853EA"/>
    <w:rsid w:val="4963696E"/>
    <w:rsid w:val="497B524D"/>
    <w:rsid w:val="4A105646"/>
    <w:rsid w:val="4A1E47EF"/>
    <w:rsid w:val="4A8369B8"/>
    <w:rsid w:val="4AC1073B"/>
    <w:rsid w:val="4AD02480"/>
    <w:rsid w:val="4B2F3FCF"/>
    <w:rsid w:val="4B8B0D98"/>
    <w:rsid w:val="4B990A6A"/>
    <w:rsid w:val="4BD034A7"/>
    <w:rsid w:val="4BEB2BA5"/>
    <w:rsid w:val="4C8129C6"/>
    <w:rsid w:val="4C8A18A8"/>
    <w:rsid w:val="4DAD1CF2"/>
    <w:rsid w:val="4DB30FD2"/>
    <w:rsid w:val="4DE052F3"/>
    <w:rsid w:val="4E0F49EE"/>
    <w:rsid w:val="4E7B7475"/>
    <w:rsid w:val="4E8011B5"/>
    <w:rsid w:val="4E9F2261"/>
    <w:rsid w:val="4ED8494D"/>
    <w:rsid w:val="4F2C1688"/>
    <w:rsid w:val="4FA74664"/>
    <w:rsid w:val="4FD572DE"/>
    <w:rsid w:val="501E2A33"/>
    <w:rsid w:val="50524F08"/>
    <w:rsid w:val="505B7BFE"/>
    <w:rsid w:val="51B444B7"/>
    <w:rsid w:val="51D02A94"/>
    <w:rsid w:val="51DA2952"/>
    <w:rsid w:val="521C0E75"/>
    <w:rsid w:val="52724976"/>
    <w:rsid w:val="529C0587"/>
    <w:rsid w:val="52AF14C6"/>
    <w:rsid w:val="52AF6C9A"/>
    <w:rsid w:val="52B729E6"/>
    <w:rsid w:val="52C33C07"/>
    <w:rsid w:val="52E44CE1"/>
    <w:rsid w:val="52EB2434"/>
    <w:rsid w:val="531B231C"/>
    <w:rsid w:val="535041B1"/>
    <w:rsid w:val="549C486F"/>
    <w:rsid w:val="54A07538"/>
    <w:rsid w:val="54CE5DA5"/>
    <w:rsid w:val="551C291E"/>
    <w:rsid w:val="55692554"/>
    <w:rsid w:val="5583158B"/>
    <w:rsid w:val="55D6790C"/>
    <w:rsid w:val="56226FF5"/>
    <w:rsid w:val="56422331"/>
    <w:rsid w:val="565C2507"/>
    <w:rsid w:val="56A148D5"/>
    <w:rsid w:val="56DD5B3B"/>
    <w:rsid w:val="570556BE"/>
    <w:rsid w:val="57064ED2"/>
    <w:rsid w:val="576C672C"/>
    <w:rsid w:val="579F20E3"/>
    <w:rsid w:val="57C73A65"/>
    <w:rsid w:val="57D814F7"/>
    <w:rsid w:val="58A57515"/>
    <w:rsid w:val="58AF6596"/>
    <w:rsid w:val="59584548"/>
    <w:rsid w:val="59794086"/>
    <w:rsid w:val="5A150D5F"/>
    <w:rsid w:val="5A276988"/>
    <w:rsid w:val="5A4874EC"/>
    <w:rsid w:val="5AFA53B5"/>
    <w:rsid w:val="5B152C85"/>
    <w:rsid w:val="5BE652EE"/>
    <w:rsid w:val="5BF9000E"/>
    <w:rsid w:val="5C7B7CEE"/>
    <w:rsid w:val="5D001ACD"/>
    <w:rsid w:val="5D5522D8"/>
    <w:rsid w:val="5DB15E18"/>
    <w:rsid w:val="5DBD55BF"/>
    <w:rsid w:val="5E6E4D87"/>
    <w:rsid w:val="5F6502F1"/>
    <w:rsid w:val="5FBE0548"/>
    <w:rsid w:val="60066FE2"/>
    <w:rsid w:val="60291F44"/>
    <w:rsid w:val="60A63699"/>
    <w:rsid w:val="61045C75"/>
    <w:rsid w:val="6107401A"/>
    <w:rsid w:val="61572249"/>
    <w:rsid w:val="618E3D59"/>
    <w:rsid w:val="61E21642"/>
    <w:rsid w:val="62860A12"/>
    <w:rsid w:val="62890C71"/>
    <w:rsid w:val="63604E6B"/>
    <w:rsid w:val="637877CB"/>
    <w:rsid w:val="639C0FD0"/>
    <w:rsid w:val="63A444B3"/>
    <w:rsid w:val="64064EC9"/>
    <w:rsid w:val="640658E2"/>
    <w:rsid w:val="64495ECB"/>
    <w:rsid w:val="64957F87"/>
    <w:rsid w:val="64D57A36"/>
    <w:rsid w:val="652F7039"/>
    <w:rsid w:val="65B71508"/>
    <w:rsid w:val="65E94FE3"/>
    <w:rsid w:val="65FA3E34"/>
    <w:rsid w:val="66186012"/>
    <w:rsid w:val="662C0980"/>
    <w:rsid w:val="663F4E27"/>
    <w:rsid w:val="66522C6A"/>
    <w:rsid w:val="667F4975"/>
    <w:rsid w:val="66E87E6F"/>
    <w:rsid w:val="67570BDD"/>
    <w:rsid w:val="67A66A46"/>
    <w:rsid w:val="67DC3E47"/>
    <w:rsid w:val="67F44892"/>
    <w:rsid w:val="6846773F"/>
    <w:rsid w:val="68915B8F"/>
    <w:rsid w:val="689E075E"/>
    <w:rsid w:val="693D5B9E"/>
    <w:rsid w:val="698F190A"/>
    <w:rsid w:val="6A70751F"/>
    <w:rsid w:val="6AB230F0"/>
    <w:rsid w:val="6AED514F"/>
    <w:rsid w:val="6B6717E1"/>
    <w:rsid w:val="6C485951"/>
    <w:rsid w:val="6C713F76"/>
    <w:rsid w:val="6CD40BF2"/>
    <w:rsid w:val="6CE95D1F"/>
    <w:rsid w:val="6CFC13C2"/>
    <w:rsid w:val="6D4847CA"/>
    <w:rsid w:val="6D6276D3"/>
    <w:rsid w:val="6D657A9C"/>
    <w:rsid w:val="6D74531F"/>
    <w:rsid w:val="6DC8507E"/>
    <w:rsid w:val="6DDA15EC"/>
    <w:rsid w:val="6E1E786B"/>
    <w:rsid w:val="6E340ADE"/>
    <w:rsid w:val="6E4A620C"/>
    <w:rsid w:val="6E5F6BF1"/>
    <w:rsid w:val="6E615816"/>
    <w:rsid w:val="6FDF6EFE"/>
    <w:rsid w:val="70697066"/>
    <w:rsid w:val="70B520F9"/>
    <w:rsid w:val="70C431ED"/>
    <w:rsid w:val="70CF0F02"/>
    <w:rsid w:val="70FA5E50"/>
    <w:rsid w:val="71401537"/>
    <w:rsid w:val="71640903"/>
    <w:rsid w:val="71B97B69"/>
    <w:rsid w:val="71EA1E10"/>
    <w:rsid w:val="726210A9"/>
    <w:rsid w:val="726A5AEB"/>
    <w:rsid w:val="72721A31"/>
    <w:rsid w:val="72E21FDF"/>
    <w:rsid w:val="73516822"/>
    <w:rsid w:val="73D30734"/>
    <w:rsid w:val="73EA2684"/>
    <w:rsid w:val="742C10EC"/>
    <w:rsid w:val="743A2505"/>
    <w:rsid w:val="743F5C73"/>
    <w:rsid w:val="74D12C2D"/>
    <w:rsid w:val="75024662"/>
    <w:rsid w:val="75230E5D"/>
    <w:rsid w:val="75416E86"/>
    <w:rsid w:val="7547409A"/>
    <w:rsid w:val="75A66CA8"/>
    <w:rsid w:val="75AF4FFE"/>
    <w:rsid w:val="75BE5A08"/>
    <w:rsid w:val="75E83916"/>
    <w:rsid w:val="76D90B3D"/>
    <w:rsid w:val="77150450"/>
    <w:rsid w:val="7746047F"/>
    <w:rsid w:val="77860D3A"/>
    <w:rsid w:val="779C67B0"/>
    <w:rsid w:val="788005C9"/>
    <w:rsid w:val="78A0111E"/>
    <w:rsid w:val="78CF6711"/>
    <w:rsid w:val="78F475AB"/>
    <w:rsid w:val="792628E9"/>
    <w:rsid w:val="79424F6E"/>
    <w:rsid w:val="797D7F1B"/>
    <w:rsid w:val="79875969"/>
    <w:rsid w:val="79B631B9"/>
    <w:rsid w:val="7A68232D"/>
    <w:rsid w:val="7AF55DE5"/>
    <w:rsid w:val="7B4A7C69"/>
    <w:rsid w:val="7B4E615B"/>
    <w:rsid w:val="7B59792F"/>
    <w:rsid w:val="7B690EF0"/>
    <w:rsid w:val="7B811F45"/>
    <w:rsid w:val="7BD04D0F"/>
    <w:rsid w:val="7BD932B0"/>
    <w:rsid w:val="7BF76798"/>
    <w:rsid w:val="7C363C1F"/>
    <w:rsid w:val="7C3972C3"/>
    <w:rsid w:val="7CBA3142"/>
    <w:rsid w:val="7CDB0481"/>
    <w:rsid w:val="7CDC29D3"/>
    <w:rsid w:val="7D0B33E8"/>
    <w:rsid w:val="7D3D60A8"/>
    <w:rsid w:val="7D533F13"/>
    <w:rsid w:val="7D6903CE"/>
    <w:rsid w:val="7D935182"/>
    <w:rsid w:val="7DD015F1"/>
    <w:rsid w:val="7E756DC7"/>
    <w:rsid w:val="7E956592"/>
    <w:rsid w:val="7EB517AA"/>
    <w:rsid w:val="7EB63535"/>
    <w:rsid w:val="7F083B2B"/>
    <w:rsid w:val="7F157767"/>
    <w:rsid w:val="7F582949"/>
    <w:rsid w:val="7FB83EB2"/>
    <w:rsid w:val="7FE05AD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iPriority="0"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iPriority="99" w:name="Body Text First Indent" w:locked="1"/>
    <w:lsdException w:uiPriority="99"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6"/>
    <w:qFormat/>
    <w:uiPriority w:val="99"/>
    <w:pPr>
      <w:keepNext/>
      <w:keepLines/>
      <w:spacing w:beforeLines="100" w:afterLines="80" w:line="360" w:lineRule="auto"/>
      <w:jc w:val="center"/>
      <w:outlineLvl w:val="0"/>
    </w:pPr>
    <w:rPr>
      <w:b/>
      <w:bCs/>
      <w:kern w:val="44"/>
      <w:sz w:val="32"/>
      <w:szCs w:val="44"/>
    </w:rPr>
  </w:style>
  <w:style w:type="paragraph" w:styleId="4">
    <w:name w:val="heading 2"/>
    <w:basedOn w:val="1"/>
    <w:next w:val="1"/>
    <w:link w:val="69"/>
    <w:qFormat/>
    <w:uiPriority w:val="99"/>
    <w:pPr>
      <w:keepNext/>
      <w:keepLines/>
      <w:spacing w:beforeLines="80" w:afterLines="50" w:line="360" w:lineRule="auto"/>
      <w:outlineLvl w:val="1"/>
    </w:pPr>
    <w:rPr>
      <w:rFonts w:ascii="Arial" w:hAnsi="Arial"/>
      <w:b/>
      <w:bCs/>
      <w:sz w:val="28"/>
      <w:szCs w:val="32"/>
    </w:rPr>
  </w:style>
  <w:style w:type="paragraph" w:styleId="5">
    <w:name w:val="heading 3"/>
    <w:basedOn w:val="1"/>
    <w:next w:val="6"/>
    <w:link w:val="48"/>
    <w:qFormat/>
    <w:uiPriority w:val="99"/>
    <w:pPr>
      <w:keepNext/>
      <w:keepLines/>
      <w:spacing w:beforeLines="30" w:afterLines="30" w:line="360" w:lineRule="auto"/>
      <w:outlineLvl w:val="2"/>
    </w:pPr>
    <w:rPr>
      <w:b/>
      <w:bCs/>
      <w:sz w:val="24"/>
      <w:szCs w:val="32"/>
    </w:rPr>
  </w:style>
  <w:style w:type="paragraph" w:styleId="7">
    <w:name w:val="heading 4"/>
    <w:basedOn w:val="1"/>
    <w:next w:val="1"/>
    <w:link w:val="49"/>
    <w:qFormat/>
    <w:uiPriority w:val="99"/>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qFormat/>
    <w:locked/>
    <w:uiPriority w:val="0"/>
    <w:pPr>
      <w:keepNext/>
      <w:keepLines/>
      <w:widowControl/>
      <w:tabs>
        <w:tab w:val="left" w:pos="0"/>
      </w:tabs>
      <w:suppressAutoHyphens/>
      <w:spacing w:before="120" w:after="120" w:line="360" w:lineRule="auto"/>
      <w:ind w:firstLine="499"/>
      <w:jc w:val="left"/>
      <w:outlineLvl w:val="4"/>
    </w:pPr>
    <w:rPr>
      <w:rFonts w:ascii="宋体" w:hAnsi="宋体"/>
      <w:b/>
      <w:sz w:val="24"/>
      <w:szCs w:val="20"/>
      <w:lang w:eastAsia="ar-SA"/>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customStyle="1" w:styleId="2">
    <w:name w:val="Heading4"/>
    <w:basedOn w:val="1"/>
    <w:next w:val="1"/>
    <w:qFormat/>
    <w:uiPriority w:val="0"/>
    <w:pPr>
      <w:keepNext/>
      <w:keepLines/>
      <w:spacing w:before="280" w:after="290" w:line="376" w:lineRule="auto"/>
    </w:pPr>
    <w:rPr>
      <w:rFonts w:ascii="Arial" w:hAnsi="Arial" w:eastAsia="黑体"/>
      <w:b/>
      <w:bCs/>
      <w:sz w:val="28"/>
      <w:szCs w:val="28"/>
    </w:rPr>
  </w:style>
  <w:style w:type="paragraph" w:styleId="6">
    <w:name w:val="Normal Indent"/>
    <w:basedOn w:val="1"/>
    <w:link w:val="103"/>
    <w:qFormat/>
    <w:uiPriority w:val="99"/>
    <w:pPr>
      <w:ind w:firstLine="560" w:firstLineChars="200"/>
    </w:pPr>
    <w:rPr>
      <w:sz w:val="28"/>
      <w:szCs w:val="20"/>
    </w:rPr>
  </w:style>
  <w:style w:type="paragraph" w:styleId="9">
    <w:name w:val="toc 7"/>
    <w:basedOn w:val="1"/>
    <w:next w:val="1"/>
    <w:qFormat/>
    <w:uiPriority w:val="99"/>
    <w:pPr>
      <w:ind w:left="1050"/>
      <w:jc w:val="left"/>
    </w:pPr>
    <w:rPr>
      <w:rFonts w:ascii="Calibri" w:hAnsi="Calibri"/>
      <w:sz w:val="20"/>
      <w:szCs w:val="20"/>
    </w:rPr>
  </w:style>
  <w:style w:type="paragraph" w:styleId="10">
    <w:name w:val="Document Map"/>
    <w:basedOn w:val="1"/>
    <w:link w:val="84"/>
    <w:qFormat/>
    <w:uiPriority w:val="99"/>
    <w:pPr>
      <w:shd w:val="clear" w:color="auto" w:fill="000080"/>
    </w:pPr>
    <w:rPr>
      <w:sz w:val="24"/>
      <w:szCs w:val="20"/>
    </w:rPr>
  </w:style>
  <w:style w:type="paragraph" w:styleId="11">
    <w:name w:val="annotation text"/>
    <w:basedOn w:val="1"/>
    <w:link w:val="78"/>
    <w:qFormat/>
    <w:uiPriority w:val="99"/>
    <w:pPr>
      <w:jc w:val="left"/>
    </w:pPr>
    <w:rPr>
      <w:sz w:val="24"/>
      <w:szCs w:val="20"/>
    </w:rPr>
  </w:style>
  <w:style w:type="paragraph" w:styleId="12">
    <w:name w:val="Body Text 3"/>
    <w:basedOn w:val="1"/>
    <w:link w:val="85"/>
    <w:qFormat/>
    <w:uiPriority w:val="99"/>
    <w:pPr>
      <w:spacing w:after="120"/>
    </w:pPr>
    <w:rPr>
      <w:sz w:val="16"/>
      <w:szCs w:val="16"/>
    </w:rPr>
  </w:style>
  <w:style w:type="paragraph" w:styleId="13">
    <w:name w:val="Body Text"/>
    <w:basedOn w:val="1"/>
    <w:next w:val="1"/>
    <w:unhideWhenUsed/>
    <w:qFormat/>
    <w:locked/>
    <w:uiPriority w:val="0"/>
    <w:pPr>
      <w:spacing w:after="120"/>
    </w:pPr>
  </w:style>
  <w:style w:type="paragraph" w:styleId="14">
    <w:name w:val="Body Text Indent"/>
    <w:basedOn w:val="1"/>
    <w:link w:val="79"/>
    <w:qFormat/>
    <w:uiPriority w:val="99"/>
    <w:pPr>
      <w:spacing w:after="120"/>
      <w:ind w:left="420" w:leftChars="200"/>
    </w:pPr>
  </w:style>
  <w:style w:type="paragraph" w:styleId="15">
    <w:name w:val="toc 5"/>
    <w:basedOn w:val="1"/>
    <w:next w:val="1"/>
    <w:qFormat/>
    <w:uiPriority w:val="99"/>
    <w:pPr>
      <w:ind w:left="630"/>
      <w:jc w:val="left"/>
    </w:pPr>
    <w:rPr>
      <w:rFonts w:ascii="Calibri" w:hAnsi="Calibri"/>
      <w:sz w:val="20"/>
      <w:szCs w:val="20"/>
    </w:rPr>
  </w:style>
  <w:style w:type="paragraph" w:styleId="16">
    <w:name w:val="toc 3"/>
    <w:basedOn w:val="1"/>
    <w:next w:val="1"/>
    <w:qFormat/>
    <w:uiPriority w:val="39"/>
    <w:pPr>
      <w:ind w:left="210"/>
      <w:jc w:val="left"/>
    </w:pPr>
    <w:rPr>
      <w:rFonts w:ascii="Calibri" w:hAnsi="Calibri"/>
      <w:sz w:val="20"/>
      <w:szCs w:val="20"/>
    </w:rPr>
  </w:style>
  <w:style w:type="paragraph" w:styleId="17">
    <w:name w:val="Plain Text"/>
    <w:basedOn w:val="1"/>
    <w:link w:val="86"/>
    <w:qFormat/>
    <w:uiPriority w:val="99"/>
    <w:rPr>
      <w:rFonts w:ascii="宋体" w:hAnsi="Courier New" w:cs="Courier New"/>
      <w:szCs w:val="21"/>
    </w:rPr>
  </w:style>
  <w:style w:type="paragraph" w:styleId="18">
    <w:name w:val="toc 8"/>
    <w:basedOn w:val="1"/>
    <w:next w:val="1"/>
    <w:qFormat/>
    <w:uiPriority w:val="99"/>
    <w:pPr>
      <w:ind w:left="1260"/>
      <w:jc w:val="left"/>
    </w:pPr>
    <w:rPr>
      <w:rFonts w:ascii="Calibri" w:hAnsi="Calibri"/>
      <w:sz w:val="20"/>
      <w:szCs w:val="20"/>
    </w:rPr>
  </w:style>
  <w:style w:type="paragraph" w:styleId="19">
    <w:name w:val="Date"/>
    <w:basedOn w:val="1"/>
    <w:next w:val="1"/>
    <w:link w:val="88"/>
    <w:qFormat/>
    <w:uiPriority w:val="99"/>
    <w:pPr>
      <w:ind w:left="100" w:leftChars="2500"/>
    </w:pPr>
    <w:rPr>
      <w:sz w:val="24"/>
      <w:szCs w:val="20"/>
    </w:rPr>
  </w:style>
  <w:style w:type="paragraph" w:styleId="20">
    <w:name w:val="Body Text Indent 2"/>
    <w:basedOn w:val="1"/>
    <w:link w:val="50"/>
    <w:qFormat/>
    <w:uiPriority w:val="99"/>
    <w:pPr>
      <w:snapToGrid w:val="0"/>
      <w:spacing w:line="500" w:lineRule="exact"/>
      <w:ind w:firstLine="420" w:firstLineChars="175"/>
    </w:pPr>
    <w:rPr>
      <w:rFonts w:ascii="Calibri" w:hAnsi="Calibri" w:cs="Calibri"/>
      <w:sz w:val="24"/>
    </w:rPr>
  </w:style>
  <w:style w:type="paragraph" w:styleId="21">
    <w:name w:val="Balloon Text"/>
    <w:basedOn w:val="1"/>
    <w:link w:val="51"/>
    <w:qFormat/>
    <w:uiPriority w:val="99"/>
    <w:rPr>
      <w:sz w:val="18"/>
      <w:szCs w:val="18"/>
    </w:rPr>
  </w:style>
  <w:style w:type="paragraph" w:styleId="22">
    <w:name w:val="footer"/>
    <w:basedOn w:val="1"/>
    <w:link w:val="52"/>
    <w:qFormat/>
    <w:uiPriority w:val="99"/>
    <w:pPr>
      <w:tabs>
        <w:tab w:val="center" w:pos="4153"/>
        <w:tab w:val="right" w:pos="8306"/>
      </w:tabs>
      <w:snapToGrid w:val="0"/>
      <w:jc w:val="left"/>
    </w:pPr>
    <w:rPr>
      <w:sz w:val="18"/>
    </w:rPr>
  </w:style>
  <w:style w:type="paragraph" w:styleId="23">
    <w:name w:val="header"/>
    <w:basedOn w:val="1"/>
    <w:link w:val="53"/>
    <w:qFormat/>
    <w:uiPriority w:val="99"/>
    <w:pPr>
      <w:pBdr>
        <w:bottom w:val="single" w:color="auto" w:sz="6" w:space="1"/>
      </w:pBdr>
      <w:tabs>
        <w:tab w:val="center" w:pos="4153"/>
        <w:tab w:val="right" w:pos="8306"/>
      </w:tabs>
      <w:snapToGrid w:val="0"/>
      <w:jc w:val="center"/>
    </w:pPr>
    <w:rPr>
      <w:sz w:val="18"/>
    </w:rPr>
  </w:style>
  <w:style w:type="paragraph" w:styleId="24">
    <w:name w:val="toc 1"/>
    <w:basedOn w:val="1"/>
    <w:next w:val="1"/>
    <w:qFormat/>
    <w:uiPriority w:val="39"/>
    <w:pPr>
      <w:spacing w:before="360"/>
      <w:jc w:val="left"/>
    </w:pPr>
    <w:rPr>
      <w:rFonts w:ascii="Cambria" w:hAnsi="Cambria"/>
      <w:b/>
      <w:bCs/>
      <w:caps/>
      <w:sz w:val="24"/>
    </w:rPr>
  </w:style>
  <w:style w:type="paragraph" w:styleId="25">
    <w:name w:val="toc 4"/>
    <w:basedOn w:val="1"/>
    <w:next w:val="1"/>
    <w:qFormat/>
    <w:uiPriority w:val="99"/>
    <w:pPr>
      <w:ind w:left="420"/>
      <w:jc w:val="left"/>
    </w:pPr>
    <w:rPr>
      <w:rFonts w:ascii="Calibri" w:hAnsi="Calibri"/>
      <w:sz w:val="20"/>
      <w:szCs w:val="20"/>
    </w:rPr>
  </w:style>
  <w:style w:type="paragraph" w:styleId="26">
    <w:name w:val="Subtitle"/>
    <w:basedOn w:val="1"/>
    <w:link w:val="91"/>
    <w:qFormat/>
    <w:uiPriority w:val="99"/>
    <w:pPr>
      <w:widowControl/>
      <w:spacing w:before="100" w:beforeAutospacing="1" w:after="100" w:afterAutospacing="1" w:line="360" w:lineRule="auto"/>
      <w:jc w:val="center"/>
      <w:textAlignment w:val="baseline"/>
      <w:outlineLvl w:val="1"/>
    </w:pPr>
    <w:rPr>
      <w:rFonts w:ascii="Arial" w:hAnsi="Arial" w:eastAsia="黑体"/>
      <w:color w:val="000000"/>
      <w:kern w:val="28"/>
      <w:sz w:val="32"/>
      <w:szCs w:val="20"/>
      <w:u w:color="000000"/>
    </w:rPr>
  </w:style>
  <w:style w:type="paragraph" w:styleId="27">
    <w:name w:val="toc 6"/>
    <w:basedOn w:val="1"/>
    <w:next w:val="1"/>
    <w:qFormat/>
    <w:uiPriority w:val="99"/>
    <w:pPr>
      <w:ind w:left="840"/>
      <w:jc w:val="left"/>
    </w:pPr>
    <w:rPr>
      <w:rFonts w:ascii="Calibri" w:hAnsi="Calibri"/>
      <w:sz w:val="20"/>
      <w:szCs w:val="20"/>
    </w:rPr>
  </w:style>
  <w:style w:type="paragraph" w:styleId="28">
    <w:name w:val="Body Text Indent 3"/>
    <w:basedOn w:val="1"/>
    <w:link w:val="93"/>
    <w:qFormat/>
    <w:uiPriority w:val="99"/>
    <w:pPr>
      <w:ind w:firstLine="420" w:firstLineChars="200"/>
    </w:pPr>
    <w:rPr>
      <w:rFonts w:ascii="宋体" w:hAnsi="宋体"/>
    </w:rPr>
  </w:style>
  <w:style w:type="paragraph" w:styleId="29">
    <w:name w:val="toc 2"/>
    <w:basedOn w:val="1"/>
    <w:next w:val="1"/>
    <w:qFormat/>
    <w:uiPriority w:val="39"/>
    <w:pPr>
      <w:spacing w:before="240"/>
      <w:jc w:val="left"/>
    </w:pPr>
    <w:rPr>
      <w:rFonts w:ascii="Calibri" w:hAnsi="Calibri"/>
      <w:b/>
      <w:bCs/>
      <w:sz w:val="20"/>
      <w:szCs w:val="20"/>
    </w:rPr>
  </w:style>
  <w:style w:type="paragraph" w:styleId="30">
    <w:name w:val="toc 9"/>
    <w:basedOn w:val="1"/>
    <w:next w:val="1"/>
    <w:qFormat/>
    <w:uiPriority w:val="99"/>
    <w:pPr>
      <w:ind w:left="1470"/>
      <w:jc w:val="left"/>
    </w:pPr>
    <w:rPr>
      <w:rFonts w:ascii="Calibri" w:hAnsi="Calibri"/>
      <w:sz w:val="20"/>
      <w:szCs w:val="20"/>
    </w:rPr>
  </w:style>
  <w:style w:type="paragraph" w:styleId="31">
    <w:name w:val="HTML Preformatted"/>
    <w:basedOn w:val="1"/>
    <w:link w:val="10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2">
    <w:name w:val="Normal (Web)"/>
    <w:basedOn w:val="1"/>
    <w:link w:val="102"/>
    <w:qFormat/>
    <w:uiPriority w:val="99"/>
    <w:pPr>
      <w:widowControl/>
      <w:spacing w:before="100" w:beforeAutospacing="1" w:after="100" w:afterAutospacing="1"/>
      <w:jc w:val="left"/>
    </w:pPr>
    <w:rPr>
      <w:rFonts w:ascii="宋体"/>
      <w:kern w:val="0"/>
      <w:sz w:val="24"/>
      <w:szCs w:val="20"/>
    </w:rPr>
  </w:style>
  <w:style w:type="paragraph" w:styleId="33">
    <w:name w:val="Title"/>
    <w:basedOn w:val="1"/>
    <w:next w:val="1"/>
    <w:link w:val="54"/>
    <w:qFormat/>
    <w:uiPriority w:val="99"/>
    <w:pPr>
      <w:spacing w:before="240" w:after="60"/>
      <w:jc w:val="center"/>
      <w:outlineLvl w:val="0"/>
    </w:pPr>
    <w:rPr>
      <w:rFonts w:ascii="Cambria" w:hAnsi="Cambria"/>
      <w:b/>
      <w:bCs/>
      <w:sz w:val="32"/>
      <w:szCs w:val="32"/>
    </w:rPr>
  </w:style>
  <w:style w:type="paragraph" w:styleId="34">
    <w:name w:val="annotation subject"/>
    <w:basedOn w:val="11"/>
    <w:next w:val="11"/>
    <w:link w:val="81"/>
    <w:qFormat/>
    <w:uiPriority w:val="99"/>
    <w:rPr>
      <w:b/>
    </w:rPr>
  </w:style>
  <w:style w:type="paragraph" w:styleId="35">
    <w:name w:val="Body Text First Indent"/>
    <w:basedOn w:val="13"/>
    <w:next w:val="1"/>
    <w:semiHidden/>
    <w:unhideWhenUsed/>
    <w:qFormat/>
    <w:locked/>
    <w:uiPriority w:val="99"/>
    <w:pPr>
      <w:ind w:firstLine="420" w:firstLineChars="100"/>
    </w:pPr>
    <w:rPr>
      <w:rFonts w:ascii="Calibri" w:hAnsi="Calibri"/>
      <w:szCs w:val="22"/>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99"/>
    <w:rPr>
      <w:rFonts w:cs="Times New Roman"/>
      <w:b/>
    </w:rPr>
  </w:style>
  <w:style w:type="character" w:styleId="40">
    <w:name w:val="page number"/>
    <w:qFormat/>
    <w:uiPriority w:val="99"/>
    <w:rPr>
      <w:rFonts w:cs="Times New Roman"/>
    </w:rPr>
  </w:style>
  <w:style w:type="character" w:styleId="41">
    <w:name w:val="FollowedHyperlink"/>
    <w:qFormat/>
    <w:uiPriority w:val="99"/>
    <w:rPr>
      <w:rFonts w:cs="Times New Roman"/>
      <w:color w:val="800080"/>
      <w:u w:val="single"/>
    </w:rPr>
  </w:style>
  <w:style w:type="character" w:styleId="42">
    <w:name w:val="Emphasis"/>
    <w:qFormat/>
    <w:uiPriority w:val="99"/>
    <w:rPr>
      <w:rFonts w:cs="Times New Roman"/>
      <w:color w:val="CC0033"/>
    </w:rPr>
  </w:style>
  <w:style w:type="character" w:styleId="43">
    <w:name w:val="Hyperlink"/>
    <w:qFormat/>
    <w:uiPriority w:val="99"/>
    <w:rPr>
      <w:rFonts w:cs="Times New Roman"/>
      <w:color w:val="0000FF"/>
      <w:u w:val="single"/>
    </w:rPr>
  </w:style>
  <w:style w:type="character" w:styleId="44">
    <w:name w:val="annotation reference"/>
    <w:qFormat/>
    <w:uiPriority w:val="99"/>
    <w:rPr>
      <w:rFonts w:cs="Times New Roman"/>
      <w:sz w:val="21"/>
    </w:rPr>
  </w:style>
  <w:style w:type="paragraph" w:customStyle="1" w:styleId="45">
    <w:name w:val="四级标题"/>
    <w:basedOn w:val="19"/>
    <w:qFormat/>
    <w:uiPriority w:val="0"/>
    <w:pPr>
      <w:ind w:left="0" w:leftChars="0"/>
    </w:pPr>
    <w:rPr>
      <w:rFonts w:eastAsia="黑体"/>
    </w:rPr>
  </w:style>
  <w:style w:type="character" w:customStyle="1" w:styleId="46">
    <w:name w:val="标题 1 Char"/>
    <w:link w:val="3"/>
    <w:qFormat/>
    <w:locked/>
    <w:uiPriority w:val="99"/>
    <w:rPr>
      <w:rFonts w:cs="Times New Roman"/>
      <w:b/>
      <w:bCs/>
      <w:kern w:val="44"/>
      <w:sz w:val="44"/>
      <w:szCs w:val="44"/>
    </w:rPr>
  </w:style>
  <w:style w:type="character" w:customStyle="1" w:styleId="47">
    <w:name w:val="Heading 2 Char"/>
    <w:qFormat/>
    <w:locked/>
    <w:uiPriority w:val="99"/>
    <w:rPr>
      <w:rFonts w:ascii="Cambria" w:hAnsi="Cambria" w:eastAsia="黑体" w:cs="Times New Roman"/>
      <w:kern w:val="2"/>
      <w:sz w:val="32"/>
    </w:rPr>
  </w:style>
  <w:style w:type="character" w:customStyle="1" w:styleId="48">
    <w:name w:val="标题 3 Char"/>
    <w:link w:val="5"/>
    <w:qFormat/>
    <w:locked/>
    <w:uiPriority w:val="99"/>
    <w:rPr>
      <w:rFonts w:cs="Times New Roman"/>
      <w:b/>
      <w:bCs/>
      <w:kern w:val="2"/>
      <w:sz w:val="32"/>
      <w:szCs w:val="32"/>
    </w:rPr>
  </w:style>
  <w:style w:type="character" w:customStyle="1" w:styleId="49">
    <w:name w:val="标题 4 Char"/>
    <w:link w:val="7"/>
    <w:qFormat/>
    <w:locked/>
    <w:uiPriority w:val="99"/>
    <w:rPr>
      <w:rFonts w:ascii="Arial" w:hAnsi="Arial" w:eastAsia="黑体" w:cs="Times New Roman"/>
      <w:b/>
      <w:bCs/>
      <w:kern w:val="2"/>
      <w:sz w:val="28"/>
      <w:szCs w:val="28"/>
    </w:rPr>
  </w:style>
  <w:style w:type="character" w:customStyle="1" w:styleId="50">
    <w:name w:val="正文文本缩进 2 Char"/>
    <w:link w:val="20"/>
    <w:semiHidden/>
    <w:qFormat/>
    <w:locked/>
    <w:uiPriority w:val="99"/>
    <w:rPr>
      <w:rFonts w:ascii="Calibri" w:hAnsi="Calibri" w:eastAsia="宋体" w:cs="Calibri"/>
      <w:kern w:val="2"/>
      <w:sz w:val="24"/>
      <w:szCs w:val="24"/>
      <w:lang w:val="en-US" w:eastAsia="zh-CN" w:bidi="ar-SA"/>
    </w:rPr>
  </w:style>
  <w:style w:type="character" w:customStyle="1" w:styleId="51">
    <w:name w:val="批注框文本 Char"/>
    <w:link w:val="21"/>
    <w:qFormat/>
    <w:locked/>
    <w:uiPriority w:val="99"/>
    <w:rPr>
      <w:rFonts w:cs="Times New Roman"/>
      <w:kern w:val="2"/>
      <w:sz w:val="18"/>
    </w:rPr>
  </w:style>
  <w:style w:type="character" w:customStyle="1" w:styleId="52">
    <w:name w:val="页脚 Char"/>
    <w:link w:val="22"/>
    <w:qFormat/>
    <w:locked/>
    <w:uiPriority w:val="99"/>
    <w:rPr>
      <w:rFonts w:cs="Times New Roman"/>
      <w:kern w:val="2"/>
      <w:sz w:val="24"/>
    </w:rPr>
  </w:style>
  <w:style w:type="character" w:customStyle="1" w:styleId="53">
    <w:name w:val="页眉 Char"/>
    <w:link w:val="23"/>
    <w:qFormat/>
    <w:locked/>
    <w:uiPriority w:val="99"/>
    <w:rPr>
      <w:rFonts w:cs="Times New Roman"/>
      <w:kern w:val="2"/>
      <w:sz w:val="24"/>
    </w:rPr>
  </w:style>
  <w:style w:type="character" w:customStyle="1" w:styleId="54">
    <w:name w:val="标题 Char"/>
    <w:link w:val="33"/>
    <w:qFormat/>
    <w:locked/>
    <w:uiPriority w:val="99"/>
    <w:rPr>
      <w:rFonts w:ascii="Cambria" w:hAnsi="Cambria" w:cs="Times New Roman"/>
      <w:b/>
      <w:bCs/>
      <w:kern w:val="2"/>
      <w:sz w:val="32"/>
      <w:szCs w:val="32"/>
    </w:rPr>
  </w:style>
  <w:style w:type="paragraph" w:customStyle="1" w:styleId="55">
    <w:name w:val="xl4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56">
    <w:name w:val="font7"/>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57">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58">
    <w:name w:val="xl5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kern w:val="0"/>
      <w:sz w:val="24"/>
    </w:rPr>
  </w:style>
  <w:style w:type="paragraph" w:customStyle="1" w:styleId="59">
    <w:name w:val="xl5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4"/>
    </w:rPr>
  </w:style>
  <w:style w:type="paragraph" w:customStyle="1" w:styleId="60">
    <w:name w:val="font6"/>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61">
    <w:name w:val="font5"/>
    <w:basedOn w:val="1"/>
    <w:qFormat/>
    <w:uiPriority w:val="99"/>
    <w:pPr>
      <w:widowControl/>
      <w:spacing w:before="100" w:beforeAutospacing="1" w:after="100" w:afterAutospacing="1"/>
      <w:jc w:val="left"/>
    </w:pPr>
    <w:rPr>
      <w:rFonts w:ascii="宋体" w:hAnsi="宋体"/>
      <w:kern w:val="0"/>
      <w:sz w:val="24"/>
    </w:rPr>
  </w:style>
  <w:style w:type="paragraph" w:customStyle="1" w:styleId="62">
    <w:name w:val="xl4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6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64">
    <w:name w:val="xl5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4"/>
    </w:rPr>
  </w:style>
  <w:style w:type="paragraph" w:customStyle="1" w:styleId="65">
    <w:name w:val="xl4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4"/>
    </w:rPr>
  </w:style>
  <w:style w:type="paragraph" w:customStyle="1" w:styleId="66">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kern w:val="0"/>
      <w:sz w:val="24"/>
    </w:rPr>
  </w:style>
  <w:style w:type="paragraph" w:customStyle="1" w:styleId="67">
    <w:name w:val="列出段落1"/>
    <w:basedOn w:val="1"/>
    <w:qFormat/>
    <w:uiPriority w:val="99"/>
    <w:pPr>
      <w:ind w:firstLine="420" w:firstLineChars="200"/>
    </w:pPr>
  </w:style>
  <w:style w:type="paragraph" w:styleId="68">
    <w:name w:val="List Paragraph"/>
    <w:basedOn w:val="1"/>
    <w:qFormat/>
    <w:uiPriority w:val="34"/>
    <w:pPr>
      <w:ind w:firstLine="420" w:firstLineChars="200"/>
    </w:pPr>
  </w:style>
  <w:style w:type="character" w:customStyle="1" w:styleId="69">
    <w:name w:val="标题 2 Char"/>
    <w:link w:val="4"/>
    <w:qFormat/>
    <w:locked/>
    <w:uiPriority w:val="99"/>
    <w:rPr>
      <w:rFonts w:ascii="Arial" w:hAnsi="Arial" w:eastAsia="宋体" w:cs="Times New Roman"/>
      <w:b/>
      <w:bCs/>
      <w:kern w:val="2"/>
      <w:sz w:val="32"/>
      <w:szCs w:val="32"/>
    </w:rPr>
  </w:style>
  <w:style w:type="character" w:customStyle="1" w:styleId="70">
    <w:name w:val="apple-style-span"/>
    <w:qFormat/>
    <w:uiPriority w:val="99"/>
  </w:style>
  <w:style w:type="character" w:customStyle="1" w:styleId="71">
    <w:name w:val="Char Char2"/>
    <w:qFormat/>
    <w:uiPriority w:val="99"/>
    <w:rPr>
      <w:rFonts w:ascii="Arial" w:hAnsi="Arial" w:eastAsia="黑体"/>
      <w:b/>
      <w:kern w:val="2"/>
      <w:sz w:val="32"/>
      <w:lang w:val="en-US" w:eastAsia="zh-CN"/>
    </w:rPr>
  </w:style>
  <w:style w:type="character" w:customStyle="1" w:styleId="72">
    <w:name w:val="Subtitle Char"/>
    <w:qFormat/>
    <w:locked/>
    <w:uiPriority w:val="99"/>
    <w:rPr>
      <w:rFonts w:ascii="Arial" w:hAnsi="Arial" w:eastAsia="黑体"/>
      <w:color w:val="000000"/>
      <w:kern w:val="28"/>
      <w:sz w:val="32"/>
      <w:u w:color="000000"/>
    </w:rPr>
  </w:style>
  <w:style w:type="character" w:customStyle="1" w:styleId="73">
    <w:name w:val="Comment Subject Char"/>
    <w:qFormat/>
    <w:locked/>
    <w:uiPriority w:val="99"/>
    <w:rPr>
      <w:b/>
      <w:kern w:val="2"/>
      <w:sz w:val="24"/>
    </w:rPr>
  </w:style>
  <w:style w:type="character" w:customStyle="1" w:styleId="74">
    <w:name w:val="Document Map Char"/>
    <w:qFormat/>
    <w:locked/>
    <w:uiPriority w:val="99"/>
    <w:rPr>
      <w:kern w:val="2"/>
      <w:sz w:val="24"/>
      <w:shd w:val="clear" w:color="auto" w:fill="000080"/>
    </w:rPr>
  </w:style>
  <w:style w:type="character" w:customStyle="1" w:styleId="75">
    <w:name w:val="Date Char"/>
    <w:qFormat/>
    <w:locked/>
    <w:uiPriority w:val="99"/>
    <w:rPr>
      <w:kern w:val="2"/>
      <w:sz w:val="24"/>
    </w:rPr>
  </w:style>
  <w:style w:type="character" w:customStyle="1" w:styleId="76">
    <w:name w:val="Comment Text Char"/>
    <w:qFormat/>
    <w:locked/>
    <w:uiPriority w:val="99"/>
    <w:rPr>
      <w:kern w:val="2"/>
      <w:sz w:val="24"/>
    </w:rPr>
  </w:style>
  <w:style w:type="character" w:customStyle="1" w:styleId="77">
    <w:name w:val="Comment Text Char1"/>
    <w:semiHidden/>
    <w:qFormat/>
    <w:locked/>
    <w:uiPriority w:val="99"/>
    <w:rPr>
      <w:rFonts w:cs="Times New Roman"/>
      <w:sz w:val="24"/>
      <w:szCs w:val="24"/>
    </w:rPr>
  </w:style>
  <w:style w:type="character" w:customStyle="1" w:styleId="78">
    <w:name w:val="批注文字 Char"/>
    <w:link w:val="11"/>
    <w:qFormat/>
    <w:locked/>
    <w:uiPriority w:val="99"/>
    <w:rPr>
      <w:rFonts w:cs="Times New Roman"/>
      <w:kern w:val="2"/>
      <w:sz w:val="24"/>
      <w:szCs w:val="24"/>
    </w:rPr>
  </w:style>
  <w:style w:type="character" w:customStyle="1" w:styleId="79">
    <w:name w:val="正文文本缩进 Char"/>
    <w:link w:val="14"/>
    <w:qFormat/>
    <w:locked/>
    <w:uiPriority w:val="99"/>
    <w:rPr>
      <w:rFonts w:cs="Times New Roman"/>
      <w:kern w:val="2"/>
      <w:sz w:val="24"/>
      <w:szCs w:val="24"/>
    </w:rPr>
  </w:style>
  <w:style w:type="character" w:customStyle="1" w:styleId="80">
    <w:name w:val="Comment Subject Char1"/>
    <w:semiHidden/>
    <w:qFormat/>
    <w:locked/>
    <w:uiPriority w:val="99"/>
    <w:rPr>
      <w:rFonts w:cs="Times New Roman"/>
      <w:b/>
      <w:bCs/>
      <w:kern w:val="2"/>
      <w:sz w:val="24"/>
      <w:szCs w:val="24"/>
    </w:rPr>
  </w:style>
  <w:style w:type="character" w:customStyle="1" w:styleId="81">
    <w:name w:val="批注主题 Char"/>
    <w:link w:val="34"/>
    <w:qFormat/>
    <w:locked/>
    <w:uiPriority w:val="99"/>
    <w:rPr>
      <w:rFonts w:cs="Times New Roman"/>
      <w:b/>
      <w:bCs/>
      <w:kern w:val="2"/>
      <w:sz w:val="24"/>
      <w:szCs w:val="24"/>
    </w:rPr>
  </w:style>
  <w:style w:type="paragraph" w:customStyle="1" w:styleId="8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83">
    <w:name w:val="Document Map Char1"/>
    <w:semiHidden/>
    <w:qFormat/>
    <w:locked/>
    <w:uiPriority w:val="99"/>
    <w:rPr>
      <w:rFonts w:cs="Times New Roman"/>
      <w:sz w:val="2"/>
    </w:rPr>
  </w:style>
  <w:style w:type="character" w:customStyle="1" w:styleId="84">
    <w:name w:val="文档结构图 Char"/>
    <w:link w:val="10"/>
    <w:qFormat/>
    <w:locked/>
    <w:uiPriority w:val="99"/>
    <w:rPr>
      <w:rFonts w:ascii="宋体" w:cs="Times New Roman"/>
      <w:kern w:val="2"/>
      <w:sz w:val="18"/>
      <w:szCs w:val="18"/>
    </w:rPr>
  </w:style>
  <w:style w:type="character" w:customStyle="1" w:styleId="85">
    <w:name w:val="正文文本 3 Char"/>
    <w:link w:val="12"/>
    <w:qFormat/>
    <w:locked/>
    <w:uiPriority w:val="99"/>
    <w:rPr>
      <w:rFonts w:cs="Times New Roman"/>
      <w:kern w:val="2"/>
      <w:sz w:val="16"/>
      <w:szCs w:val="16"/>
    </w:rPr>
  </w:style>
  <w:style w:type="character" w:customStyle="1" w:styleId="86">
    <w:name w:val="纯文本 Char"/>
    <w:link w:val="17"/>
    <w:qFormat/>
    <w:locked/>
    <w:uiPriority w:val="99"/>
    <w:rPr>
      <w:rFonts w:ascii="宋体" w:hAnsi="Courier New" w:cs="Courier New"/>
      <w:kern w:val="2"/>
      <w:sz w:val="21"/>
      <w:szCs w:val="21"/>
    </w:rPr>
  </w:style>
  <w:style w:type="character" w:customStyle="1" w:styleId="87">
    <w:name w:val="Date Char1"/>
    <w:semiHidden/>
    <w:qFormat/>
    <w:locked/>
    <w:uiPriority w:val="99"/>
    <w:rPr>
      <w:rFonts w:cs="Times New Roman"/>
      <w:sz w:val="24"/>
      <w:szCs w:val="24"/>
    </w:rPr>
  </w:style>
  <w:style w:type="character" w:customStyle="1" w:styleId="88">
    <w:name w:val="日期 Char"/>
    <w:link w:val="19"/>
    <w:qFormat/>
    <w:locked/>
    <w:uiPriority w:val="99"/>
    <w:rPr>
      <w:rFonts w:cs="Times New Roman"/>
      <w:kern w:val="2"/>
      <w:sz w:val="24"/>
      <w:szCs w:val="24"/>
    </w:rPr>
  </w:style>
  <w:style w:type="paragraph" w:customStyle="1" w:styleId="89">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90">
    <w:name w:val="Subtitle Char1"/>
    <w:qFormat/>
    <w:locked/>
    <w:uiPriority w:val="99"/>
    <w:rPr>
      <w:rFonts w:ascii="Cambria" w:hAnsi="Cambria" w:cs="Times New Roman"/>
      <w:b/>
      <w:bCs/>
      <w:kern w:val="28"/>
      <w:sz w:val="32"/>
      <w:szCs w:val="32"/>
    </w:rPr>
  </w:style>
  <w:style w:type="character" w:customStyle="1" w:styleId="91">
    <w:name w:val="副标题 Char"/>
    <w:link w:val="26"/>
    <w:qFormat/>
    <w:locked/>
    <w:uiPriority w:val="99"/>
    <w:rPr>
      <w:rFonts w:ascii="Cambria" w:hAnsi="Cambria" w:cs="Times New Roman"/>
      <w:b/>
      <w:bCs/>
      <w:kern w:val="28"/>
      <w:sz w:val="32"/>
      <w:szCs w:val="32"/>
    </w:rPr>
  </w:style>
  <w:style w:type="paragraph" w:customStyle="1" w:styleId="92">
    <w:name w:val="样式 标题 2 + Times New Roman 四号 非加粗 段前: 5 磅 段后: 0 磅 行距: 固定值 20..."/>
    <w:basedOn w:val="4"/>
    <w:qFormat/>
    <w:uiPriority w:val="99"/>
    <w:pPr>
      <w:spacing w:before="100" w:line="400" w:lineRule="exact"/>
    </w:pPr>
    <w:rPr>
      <w:rFonts w:ascii="Times New Roman" w:hAnsi="Times New Roman" w:cs="宋体"/>
      <w:b w:val="0"/>
      <w:bCs w:val="0"/>
      <w:szCs w:val="20"/>
    </w:rPr>
  </w:style>
  <w:style w:type="character" w:customStyle="1" w:styleId="93">
    <w:name w:val="正文文本缩进 3 Char"/>
    <w:link w:val="28"/>
    <w:qFormat/>
    <w:locked/>
    <w:uiPriority w:val="99"/>
    <w:rPr>
      <w:rFonts w:ascii="宋体" w:eastAsia="宋体" w:cs="Times New Roman"/>
      <w:kern w:val="2"/>
      <w:sz w:val="24"/>
      <w:szCs w:val="24"/>
    </w:rPr>
  </w:style>
  <w:style w:type="paragraph" w:customStyle="1" w:styleId="94">
    <w:name w:val="1 Char"/>
    <w:basedOn w:val="1"/>
    <w:qFormat/>
    <w:uiPriority w:val="99"/>
    <w:rPr>
      <w:rFonts w:ascii="Tahoma" w:hAnsi="Tahoma"/>
      <w:sz w:val="24"/>
      <w:szCs w:val="20"/>
    </w:rPr>
  </w:style>
  <w:style w:type="paragraph" w:customStyle="1" w:styleId="95">
    <w:name w:val="Blockquote"/>
    <w:basedOn w:val="1"/>
    <w:qFormat/>
    <w:uiPriority w:val="99"/>
    <w:pPr>
      <w:autoSpaceDE w:val="0"/>
      <w:autoSpaceDN w:val="0"/>
      <w:adjustRightInd w:val="0"/>
      <w:spacing w:before="100" w:after="100"/>
      <w:ind w:left="360" w:right="360"/>
      <w:jc w:val="left"/>
    </w:pPr>
    <w:rPr>
      <w:kern w:val="0"/>
      <w:sz w:val="24"/>
      <w:szCs w:val="20"/>
    </w:rPr>
  </w:style>
  <w:style w:type="paragraph" w:customStyle="1" w:styleId="96">
    <w:name w:val="p0"/>
    <w:basedOn w:val="1"/>
    <w:qFormat/>
    <w:uiPriority w:val="99"/>
    <w:pPr>
      <w:widowControl/>
    </w:pPr>
    <w:rPr>
      <w:kern w:val="0"/>
      <w:szCs w:val="21"/>
    </w:rPr>
  </w:style>
  <w:style w:type="paragraph" w:customStyle="1" w:styleId="97">
    <w:name w:val="Char Char Char"/>
    <w:basedOn w:val="1"/>
    <w:qFormat/>
    <w:uiPriority w:val="99"/>
    <w:pPr>
      <w:adjustRightInd w:val="0"/>
      <w:spacing w:line="360" w:lineRule="atLeast"/>
    </w:pPr>
  </w:style>
  <w:style w:type="paragraph" w:customStyle="1" w:styleId="98">
    <w:name w:val="列出段落2"/>
    <w:basedOn w:val="1"/>
    <w:qFormat/>
    <w:uiPriority w:val="99"/>
    <w:pPr>
      <w:ind w:firstLine="420" w:firstLineChars="200"/>
    </w:pPr>
  </w:style>
  <w:style w:type="paragraph" w:customStyle="1" w:styleId="99">
    <w:name w:val="TOC 标题1"/>
    <w:basedOn w:val="3"/>
    <w:next w:val="1"/>
    <w:qFormat/>
    <w:uiPriority w:val="99"/>
    <w:pPr>
      <w:widowControl/>
      <w:spacing w:before="480" w:line="276" w:lineRule="auto"/>
      <w:jc w:val="left"/>
      <w:outlineLvl w:val="9"/>
    </w:pPr>
    <w:rPr>
      <w:rFonts w:ascii="Cambria" w:hAnsi="Cambria"/>
      <w:color w:val="365F91"/>
      <w:kern w:val="0"/>
      <w:sz w:val="28"/>
      <w:szCs w:val="28"/>
    </w:rPr>
  </w:style>
  <w:style w:type="paragraph" w:customStyle="1" w:styleId="100">
    <w:name w:val="Char"/>
    <w:basedOn w:val="1"/>
    <w:qFormat/>
    <w:uiPriority w:val="99"/>
  </w:style>
  <w:style w:type="paragraph" w:customStyle="1" w:styleId="101">
    <w:name w:val="author"/>
    <w:basedOn w:val="1"/>
    <w:qFormat/>
    <w:uiPriority w:val="99"/>
    <w:pPr>
      <w:widowControl/>
      <w:spacing w:before="100" w:beforeAutospacing="1" w:after="100" w:afterAutospacing="1"/>
      <w:jc w:val="left"/>
    </w:pPr>
    <w:rPr>
      <w:rFonts w:ascii="宋体" w:hAnsi="宋体" w:cs="宋体"/>
      <w:kern w:val="0"/>
      <w:sz w:val="24"/>
    </w:rPr>
  </w:style>
  <w:style w:type="character" w:customStyle="1" w:styleId="102">
    <w:name w:val="普通(网站) Char"/>
    <w:link w:val="32"/>
    <w:qFormat/>
    <w:locked/>
    <w:uiPriority w:val="99"/>
    <w:rPr>
      <w:rFonts w:ascii="宋体" w:eastAsia="宋体"/>
      <w:sz w:val="24"/>
    </w:rPr>
  </w:style>
  <w:style w:type="character" w:customStyle="1" w:styleId="103">
    <w:name w:val="正文缩进 Char"/>
    <w:link w:val="6"/>
    <w:qFormat/>
    <w:locked/>
    <w:uiPriority w:val="99"/>
    <w:rPr>
      <w:rFonts w:cs="Times New Roman"/>
      <w:kern w:val="2"/>
      <w:sz w:val="28"/>
    </w:rPr>
  </w:style>
  <w:style w:type="character" w:customStyle="1" w:styleId="104">
    <w:name w:val="HTML 预设格式 Char"/>
    <w:link w:val="31"/>
    <w:qFormat/>
    <w:locked/>
    <w:uiPriority w:val="99"/>
    <w:rPr>
      <w:rFonts w:ascii="宋体" w:eastAsia="宋体" w:cs="宋体"/>
      <w:sz w:val="24"/>
      <w:szCs w:val="24"/>
    </w:rPr>
  </w:style>
  <w:style w:type="paragraph" w:customStyle="1" w:styleId="105">
    <w:name w:val="标题 21"/>
    <w:basedOn w:val="1"/>
    <w:qFormat/>
    <w:uiPriority w:val="1"/>
    <w:pPr>
      <w:ind w:left="100" w:right="102"/>
      <w:jc w:val="left"/>
      <w:outlineLvl w:val="2"/>
    </w:pPr>
    <w:rPr>
      <w:rFonts w:ascii="Microsoft JhengHei" w:hAnsi="Microsoft JhengHei" w:eastAsia="Microsoft JhengHei" w:cs="Microsoft JhengHei"/>
      <w:b/>
      <w:bCs/>
      <w:kern w:val="0"/>
      <w:sz w:val="32"/>
      <w:szCs w:val="32"/>
      <w:lang w:eastAsia="en-US"/>
    </w:rPr>
  </w:style>
  <w:style w:type="character" w:customStyle="1" w:styleId="106">
    <w:name w:val="标题 2 Char1"/>
    <w:qFormat/>
    <w:locked/>
    <w:uiPriority w:val="99"/>
    <w:rPr>
      <w:rFonts w:ascii="Arial" w:hAnsi="Arial" w:eastAsia="宋体" w:cs="Times New Roman"/>
      <w:b/>
      <w:bCs/>
      <w:kern w:val="2"/>
      <w:sz w:val="32"/>
      <w:szCs w:val="32"/>
    </w:rPr>
  </w:style>
  <w:style w:type="character" w:styleId="107">
    <w:name w:val="Placeholder Text"/>
    <w:basedOn w:val="38"/>
    <w:qFormat/>
    <w:uiPriority w:val="99"/>
  </w:style>
  <w:style w:type="paragraph" w:customStyle="1" w:styleId="108">
    <w:name w:val="标题 31"/>
    <w:basedOn w:val="1"/>
    <w:qFormat/>
    <w:uiPriority w:val="1"/>
    <w:pPr>
      <w:ind w:left="237" w:right="21"/>
      <w:jc w:val="left"/>
      <w:outlineLvl w:val="3"/>
    </w:pPr>
    <w:rPr>
      <w:rFonts w:ascii="宋体" w:hAnsi="宋体" w:eastAsia="宋体" w:cs="宋体"/>
      <w:kern w:val="0"/>
      <w:sz w:val="28"/>
      <w:szCs w:val="28"/>
      <w:lang w:eastAsia="en-US"/>
    </w:rPr>
  </w:style>
  <w:style w:type="paragraph" w:customStyle="1" w:styleId="109">
    <w:name w:val="1"/>
    <w:basedOn w:val="1"/>
    <w:qFormat/>
    <w:uiPriority w:val="0"/>
    <w:pPr>
      <w:spacing w:line="360" w:lineRule="auto"/>
      <w:jc w:val="center"/>
      <w:outlineLvl w:val="0"/>
    </w:pPr>
    <w:rPr>
      <w:rFonts w:ascii="宋体" w:hAnsi="宋体"/>
      <w:b/>
      <w:sz w:val="32"/>
      <w:szCs w:val="32"/>
    </w:rPr>
  </w:style>
  <w:style w:type="paragraph" w:customStyle="1" w:styleId="110">
    <w:name w:val="5正文"/>
    <w:basedOn w:val="1"/>
    <w:qFormat/>
    <w:uiPriority w:val="0"/>
    <w:pPr>
      <w:spacing w:line="360" w:lineRule="auto"/>
      <w:ind w:firstLine="480" w:firstLineChars="200"/>
    </w:pPr>
    <w:rPr>
      <w:rFonts w:ascii="宋体" w:hAnsi="宋体"/>
      <w:sz w:val="24"/>
    </w:rPr>
  </w:style>
  <w:style w:type="paragraph" w:customStyle="1" w:styleId="111">
    <w:name w:val="Table Paragraph"/>
    <w:basedOn w:val="1"/>
    <w:qFormat/>
    <w:uiPriority w:val="1"/>
    <w:pPr>
      <w:jc w:val="left"/>
    </w:pPr>
    <w:rPr>
      <w:rFonts w:ascii="宋体" w:hAnsi="宋体" w:eastAsia="宋体" w:cs="宋体"/>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E27BA1-1ADF-49A5-9C93-6F585CB36EF0}">
  <ds:schemaRefs/>
</ds:datastoreItem>
</file>

<file path=docProps/app.xml><?xml version="1.0" encoding="utf-8"?>
<Properties xmlns="http://schemas.openxmlformats.org/officeDocument/2006/extended-properties" xmlns:vt="http://schemas.openxmlformats.org/officeDocument/2006/docPropsVTypes">
  <Template>Normal.dotm</Template>
  <Company>2w</Company>
  <Pages>42</Pages>
  <Words>18692</Words>
  <Characters>19825</Characters>
  <Lines>118</Lines>
  <Paragraphs>33</Paragraphs>
  <TotalTime>7</TotalTime>
  <ScaleCrop>false</ScaleCrop>
  <LinksUpToDate>false</LinksUpToDate>
  <CharactersWithSpaces>20140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2017-11-22T05:32:00Z</dcterms:created>
  <dc:creator>toshiba</dc:creator>
  <cp:lastModifiedBy>Administrator</cp:lastModifiedBy>
  <cp:lastPrinted>2018-11-16T08:21:00Z</cp:lastPrinted>
  <dcterms:modified xsi:type="dcterms:W3CDTF">2025-09-17T02:08:26Z</dcterms:modified>
  <dc:title>目    录</dc:title>
  <cp:revision>698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D7934DA79A2A407C9F4AF27740C22E62</vt:lpwstr>
  </property>
  <property fmtid="{D5CDD505-2E9C-101B-9397-08002B2CF9AE}" pid="4" name="KSOTemplateDocerSaveRecord">
    <vt:lpwstr>eyJoZGlkIjoiMWFjNTBjMjhjNTMzYTU0YzNlNjg1MWZkM2EwY2I0ZjIiLCJ1c2VySWQiOiIxMTM5NTU5OTQ3In0=</vt:lpwstr>
  </property>
</Properties>
</file>