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37F9">
      <w:pPr>
        <w:spacing w:line="360" w:lineRule="auto"/>
        <w:jc w:val="center"/>
        <w:rPr>
          <w:rFonts w:hint="eastAsia" w:ascii="黑体" w:hAnsi="黑体" w:eastAsia="黑体" w:cs="黑体"/>
          <w:bCs/>
          <w:sz w:val="36"/>
          <w:szCs w:val="36"/>
          <w:lang w:val="en-US" w:eastAsia="zh-CN"/>
        </w:rPr>
      </w:pPr>
      <w:r>
        <w:rPr>
          <w:rFonts w:hint="eastAsia" w:ascii="黑体" w:hAnsi="黑体" w:eastAsia="黑体" w:cs="黑体"/>
          <w:bCs/>
          <w:sz w:val="36"/>
          <w:szCs w:val="36"/>
          <w:lang w:val="en-US" w:eastAsia="zh-CN"/>
        </w:rPr>
        <w:t>中铝中州矿业有限公司三门峡分公司段村、雷沟矿2026年度生态修复设计及评估报告编制项目</w:t>
      </w:r>
    </w:p>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第二次采购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CG-ZZ-202510</w:t>
      </w:r>
      <w:bookmarkStart w:id="14" w:name="_GoBack"/>
      <w:bookmarkEnd w:id="14"/>
      <w:r>
        <w:rPr>
          <w:rFonts w:hint="eastAsia" w:ascii="黑体" w:hAnsi="黑体" w:eastAsia="黑体" w:cs="黑体"/>
          <w:bCs/>
          <w:sz w:val="36"/>
          <w:szCs w:val="36"/>
          <w:lang w:val="en-US" w:eastAsia="zh-CN"/>
        </w:rPr>
        <w:t>-SCGK-KSK-006</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矿业有限公司三门峡分公司段村、雷沟矿2026年度生态修复设计及评估报告编制项目已具备采购条件，资金自筹且已落实。采购人为：中铝中州铝业有限公司生产管控中心。采购人对该项目进行公开询比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2.1项目名称：中铝中州矿业有限公司三门峡分公司段村、雷沟矿2026年度生态修复设计及评估报告编制项目</w:t>
      </w:r>
    </w:p>
    <w:p w14:paraId="13E3B479">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4DF9C25D">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根据渑池县自然资源局关于渑池县各矿山企业限期编制《2024年度矿山生态修复设计方案》通知书及三三山攻坚办〔2021〕1号文的要求，矿山企业需编制《年度矿山生态修复设计方案》,并在每年12月30日前由矿山企业委托第三方对治理修复工程及基金使用情况进行评估，评估材料需在渑池县自然资源局进行备案。</w:t>
      </w:r>
    </w:p>
    <w:p w14:paraId="7E8142AC">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段村、雷沟铝土矿是两个地下开采矿山，需要按照要求分别编制并评审备案《年度矿山生态修复设计方案》和《评估报告》。</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2.4项目地点：河南省三门峡市渑池县仁村（段村、雷沟）</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636DF140">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收集矿山以往地质资料，</w:t>
      </w:r>
      <w:r>
        <w:rPr>
          <w:rFonts w:hint="eastAsia" w:ascii="仿宋" w:hAnsi="仿宋" w:eastAsia="仿宋" w:cs="仿宋"/>
          <w:bCs/>
          <w:sz w:val="24"/>
          <w:lang w:val="en-US" w:eastAsia="zh-CN"/>
        </w:rPr>
        <w:t>根据渑池县自然资源局的要求及矿区开发利用和生态修复方案的年度工程安排</w:t>
      </w:r>
      <w:r>
        <w:rPr>
          <w:rFonts w:hint="default" w:ascii="仿宋" w:hAnsi="仿宋" w:eastAsia="仿宋" w:cs="仿宋"/>
          <w:bCs/>
          <w:sz w:val="24"/>
          <w:lang w:val="en-US" w:eastAsia="zh-CN"/>
        </w:rPr>
        <w:t>对矿</w:t>
      </w:r>
      <w:r>
        <w:rPr>
          <w:rFonts w:hint="eastAsia" w:ascii="仿宋" w:hAnsi="仿宋" w:eastAsia="仿宋" w:cs="仿宋"/>
          <w:bCs/>
          <w:sz w:val="24"/>
          <w:lang w:val="en-US" w:eastAsia="zh-CN"/>
        </w:rPr>
        <w:t>权进行年度生态修复设计。</w:t>
      </w:r>
    </w:p>
    <w:p w14:paraId="20BA6A9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5B250C5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满足生态修复报告编写相关要求。</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2.8工期：合同签订之日后1个月之内提交段村、雷沟矿2026年度生态修复设计并经过渑池县自然局的评审及备案，2026年12月20日前完成矿区年度生态修复评价报告并通过评审备案。</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61E69632">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1中华人民共和国注册登记的</w:t>
      </w:r>
      <w:r>
        <w:rPr>
          <w:rFonts w:hint="eastAsia" w:ascii="仿宋" w:hAnsi="仿宋" w:eastAsia="仿宋" w:cs="仿宋"/>
          <w:color w:val="auto"/>
          <w:kern w:val="2"/>
          <w:sz w:val="28"/>
          <w:szCs w:val="28"/>
          <w:highlight w:val="none"/>
          <w:lang w:val="en-US" w:eastAsia="zh-CN" w:bidi="ar-SA"/>
        </w:rPr>
        <w:t>，持有合法有效的营业执照或事业单位法人证书；</w:t>
      </w:r>
    </w:p>
    <w:p w14:paraId="6A175F80">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2具备履行合同的能力，包括资质状况，专业、技术资格和能力，资金、设备和其他设施状况，管理能力，经验、信誉和相应的从业人员；</w:t>
      </w:r>
    </w:p>
    <w:p w14:paraId="54C3BF37">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3报价人没有处于被责令停业，报价资格没有被取消，财产没有被接管、冻结、破产状态；在最近三年内没有骗取中选和严重违约及重大质量问题；</w:t>
      </w:r>
    </w:p>
    <w:p w14:paraId="2EDD210C">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4在承接类似于本项目的相关业务中，没有出现报价人负主要责任的安全、技术、质量、商务等纠纷，没有产生严重后果，造成重大经济损失，不得在招报价数据库中存在不良记录；</w:t>
      </w:r>
    </w:p>
    <w:p w14:paraId="5E7D2AA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5</w:t>
      </w:r>
      <w:r>
        <w:rPr>
          <w:rFonts w:hint="eastAsia" w:ascii="仿宋" w:hAnsi="仿宋" w:eastAsia="仿宋" w:cs="仿宋"/>
          <w:color w:val="auto"/>
          <w:kern w:val="2"/>
          <w:sz w:val="28"/>
          <w:szCs w:val="28"/>
          <w:highlight w:val="yellow"/>
          <w:lang w:val="en-US" w:eastAsia="zh-CN" w:bidi="ar-SA"/>
        </w:rPr>
        <w:t>具备地质灾害评估和治理工程勘查设计资质</w:t>
      </w:r>
      <w:r>
        <w:rPr>
          <w:rFonts w:hint="eastAsia" w:ascii="仿宋" w:hAnsi="仿宋" w:eastAsia="仿宋" w:cs="仿宋"/>
          <w:color w:val="auto"/>
          <w:kern w:val="2"/>
          <w:sz w:val="28"/>
          <w:szCs w:val="28"/>
          <w:highlight w:val="none"/>
          <w:lang w:val="en-US" w:eastAsia="zh-CN" w:bidi="ar-SA"/>
        </w:rPr>
        <w:t>；</w:t>
      </w:r>
    </w:p>
    <w:p w14:paraId="40F3C4BC">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78ADAFF6">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w:t>
      </w:r>
      <w:r>
        <w:rPr>
          <w:rFonts w:hint="default" w:ascii="仿宋" w:hAnsi="仿宋" w:eastAsia="仿宋" w:cs="仿宋"/>
          <w:color w:val="auto"/>
          <w:kern w:val="2"/>
          <w:sz w:val="28"/>
          <w:szCs w:val="28"/>
          <w:highlight w:val="none"/>
          <w:lang w:val="en-US" w:eastAsia="zh-CN" w:bidi="ar-SA"/>
        </w:rPr>
        <w:t>具备法律、行政法规规定的其他资格条件。</w:t>
      </w:r>
    </w:p>
    <w:p w14:paraId="0AD98C37">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8本项目不允许联合体报价。</w:t>
      </w:r>
    </w:p>
    <w:p w14:paraId="6591B21A">
      <w:pPr>
        <w:pageBreakBefore w:val="0"/>
        <w:widowControl w:val="0"/>
        <w:kinsoku/>
        <w:wordWrap w:val="0"/>
        <w:overflowPunct/>
        <w:topLinePunct w:val="0"/>
        <w:autoSpaceDE/>
        <w:autoSpaceDN/>
        <w:bidi w:val="0"/>
        <w:snapToGrid/>
        <w:spacing w:line="460" w:lineRule="exact"/>
        <w:ind w:firstLine="560" w:firstLineChars="200"/>
        <w:textAlignment w:val="auto"/>
        <w:outlineLvl w:val="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3500F5CE">
      <w:pPr>
        <w:spacing w:line="440" w:lineRule="exact"/>
        <w:ind w:firstLine="480" w:firstLineChars="200"/>
        <w:rPr>
          <w:rFonts w:hint="eastAsia" w:ascii="仿宋" w:hAnsi="仿宋" w:eastAsia="仿宋" w:cs="仿宋"/>
          <w:bCs/>
          <w:sz w:val="24"/>
          <w:lang w:val="en-US" w:eastAsia="zh-CN"/>
        </w:rPr>
      </w:pPr>
      <w:bookmarkStart w:id="0" w:name="_Toc518044994"/>
      <w:bookmarkStart w:id="1" w:name="_Toc3201944"/>
      <w:bookmarkStart w:id="2" w:name="_Toc27489"/>
      <w:bookmarkStart w:id="3" w:name="_Toc517804008"/>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14:paraId="67F67A1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430D2DB2">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4142BCE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878065A">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59D6DDDB">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汇款备注中，“段村、雷沟矿2026年度生态修复设计及评估报告编制项目文件费”。</w:t>
      </w:r>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购买采购文件时间：自公告之日起至2025年11月13日16:30（北京时间）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518044995"/>
      <w:bookmarkStart w:id="5" w:name="_Toc3201945"/>
      <w:bookmarkStart w:id="6" w:name="_Toc517804009"/>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报价文件递交截止时间/报价时间：2025年11月14日14:00（北京时间）。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3201947"/>
      <w:bookmarkStart w:id="10" w:name="_Toc22632"/>
      <w:bookmarkStart w:id="11" w:name="_Toc517804011"/>
      <w:bookmarkStart w:id="12" w:name="_Toc518044997"/>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6EC048E"/>
    <w:rsid w:val="08164F8D"/>
    <w:rsid w:val="0AA27488"/>
    <w:rsid w:val="0B094A63"/>
    <w:rsid w:val="0B2F3A13"/>
    <w:rsid w:val="0C9475FE"/>
    <w:rsid w:val="0E1F739B"/>
    <w:rsid w:val="10D73F5D"/>
    <w:rsid w:val="11C10E95"/>
    <w:rsid w:val="12451511"/>
    <w:rsid w:val="12FB03D7"/>
    <w:rsid w:val="13F63820"/>
    <w:rsid w:val="142859FB"/>
    <w:rsid w:val="1464310E"/>
    <w:rsid w:val="14C667C2"/>
    <w:rsid w:val="163065E9"/>
    <w:rsid w:val="165B2217"/>
    <w:rsid w:val="16D43419"/>
    <w:rsid w:val="171B1048"/>
    <w:rsid w:val="17EC6540"/>
    <w:rsid w:val="190C7CE1"/>
    <w:rsid w:val="19D11E91"/>
    <w:rsid w:val="1AC92B69"/>
    <w:rsid w:val="1B2D3AE4"/>
    <w:rsid w:val="1CCC4B92"/>
    <w:rsid w:val="1D623594"/>
    <w:rsid w:val="20B53F66"/>
    <w:rsid w:val="20D0142F"/>
    <w:rsid w:val="21AF0D0A"/>
    <w:rsid w:val="23720241"/>
    <w:rsid w:val="24A563F4"/>
    <w:rsid w:val="24B13AD7"/>
    <w:rsid w:val="28A714A1"/>
    <w:rsid w:val="297840D8"/>
    <w:rsid w:val="2A3C3357"/>
    <w:rsid w:val="2C43774A"/>
    <w:rsid w:val="2C7E6E24"/>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7328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CE4098"/>
    <w:rsid w:val="490F1FF3"/>
    <w:rsid w:val="49695393"/>
    <w:rsid w:val="497955D6"/>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4D50E4D"/>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624D35"/>
    <w:rsid w:val="75181898"/>
    <w:rsid w:val="77720653"/>
    <w:rsid w:val="77E572A5"/>
    <w:rsid w:val="77F55EC0"/>
    <w:rsid w:val="780D4FB8"/>
    <w:rsid w:val="78355FAD"/>
    <w:rsid w:val="79246A5D"/>
    <w:rsid w:val="7A22256E"/>
    <w:rsid w:val="7A2A7DCB"/>
    <w:rsid w:val="7B564EC8"/>
    <w:rsid w:val="7B747B10"/>
    <w:rsid w:val="7B9A4DB4"/>
    <w:rsid w:val="7E7E5D17"/>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autoRedefine/>
    <w:qFormat/>
    <w:uiPriority w:val="0"/>
    <w:pPr>
      <w:spacing w:after="120"/>
    </w:pPr>
  </w:style>
  <w:style w:type="paragraph" w:styleId="6">
    <w:name w:val="Normal Indent"/>
    <w:basedOn w:val="1"/>
    <w:autoRedefine/>
    <w:qFormat/>
    <w:uiPriority w:val="0"/>
    <w:pPr>
      <w:spacing w:line="360" w:lineRule="auto"/>
      <w:ind w:firstLine="200" w:firstLineChars="200"/>
    </w:pPr>
    <w:rPr>
      <w:rFonts w:ascii="宋体" w:hAnsi="宋体"/>
      <w:sz w:val="24"/>
      <w:szCs w:val="20"/>
    </w:rPr>
  </w:style>
  <w:style w:type="paragraph" w:styleId="7">
    <w:name w:val="annotation text"/>
    <w:basedOn w:val="1"/>
    <w:autoRedefine/>
    <w:qFormat/>
    <w:uiPriority w:val="0"/>
    <w:pPr>
      <w:jc w:val="left"/>
    </w:pPr>
    <w:rPr>
      <w:rFonts w:ascii="Calibri" w:hAnsi="Calibri" w:eastAsia="宋体" w:cs="Times New Roman"/>
    </w:rPr>
  </w:style>
  <w:style w:type="paragraph" w:styleId="8">
    <w:name w:val="Body Text Indent"/>
    <w:basedOn w:val="1"/>
    <w:next w:val="6"/>
    <w:autoRedefine/>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autoRedefine/>
    <w:unhideWhenUsed/>
    <w:qFormat/>
    <w:uiPriority w:val="99"/>
    <w:pPr>
      <w:spacing w:before="100" w:beforeAutospacing="1"/>
      <w:ind w:left="200" w:firstLine="420"/>
    </w:p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1923</Words>
  <Characters>2210</Characters>
  <Lines>0</Lines>
  <Paragraphs>0</Paragraphs>
  <TotalTime>8</TotalTime>
  <ScaleCrop>false</ScaleCrop>
  <LinksUpToDate>false</LinksUpToDate>
  <CharactersWithSpaces>2226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dcterms:modified xsi:type="dcterms:W3CDTF">2025-11-11T01:44:04Z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