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numPr>
          <w:ilvl w:val="0"/>
          <w:numId w:val="0"/>
        </w:numPr>
        <w:kinsoku/>
        <w:wordWrap/>
        <w:overflowPunct/>
        <w:topLinePunct w:val="0"/>
        <w:autoSpaceDE/>
        <w:autoSpaceDN/>
        <w:bidi w:val="0"/>
        <w:adjustRightInd/>
        <w:snapToGrid/>
        <w:spacing w:before="340" w:after="330" w:line="560" w:lineRule="exact"/>
        <w:ind w:left="1083" w:hanging="1083"/>
        <w:textAlignment w:val="auto"/>
        <w:rPr>
          <w:rFonts w:hint="eastAsia" w:ascii="Times New Roman" w:hAnsi="Times New Roman" w:eastAsia="宋体" w:cs="Times New Roman"/>
          <w:b/>
          <w:bCs/>
          <w:sz w:val="44"/>
          <w:highlight w:val="none"/>
        </w:rPr>
      </w:pPr>
      <w:r>
        <w:rPr>
          <w:rFonts w:hint="eastAsia" w:ascii="Times New Roman" w:hAnsi="Times New Roman" w:eastAsia="宋体" w:cs="Times New Roman"/>
          <w:b/>
          <w:bCs/>
          <w:sz w:val="44"/>
          <w:highlight w:val="none"/>
        </w:rPr>
        <w:t>采购公告</w:t>
      </w:r>
    </w:p>
    <w:p>
      <w:pPr>
        <w:kinsoku/>
        <w:autoSpaceDE/>
        <w:autoSpaceDN/>
        <w:bidi w:val="0"/>
        <w:spacing w:line="560" w:lineRule="exact"/>
        <w:ind w:firstLine="480" w:firstLineChars="200"/>
        <w:rPr>
          <w:rFonts w:ascii="仿宋_GB2312" w:eastAsia="仿宋_GB2312"/>
          <w:b/>
          <w:bCs/>
          <w:color w:val="auto"/>
          <w:sz w:val="24"/>
          <w:highlight w:val="none"/>
        </w:rPr>
      </w:pPr>
      <w:r>
        <w:rPr>
          <w:rFonts w:hint="eastAsia" w:ascii="仿宋_GB2312" w:eastAsia="仿宋_GB2312"/>
          <w:bCs/>
          <w:color w:val="auto"/>
          <w:sz w:val="24"/>
          <w:highlight w:val="none"/>
        </w:rPr>
        <w:t>中铝中州铝业有限公司生产管控中心</w:t>
      </w:r>
      <w:r>
        <w:rPr>
          <w:rFonts w:hint="eastAsia" w:ascii="仿宋_GB2312" w:eastAsia="仿宋_GB2312"/>
          <w:bCs/>
          <w:color w:val="auto"/>
          <w:sz w:val="24"/>
          <w:highlight w:val="none"/>
          <w:lang w:eastAsia="zh-CN"/>
        </w:rPr>
        <w:t>，</w:t>
      </w:r>
      <w:r>
        <w:rPr>
          <w:rFonts w:hint="eastAsia" w:ascii="仿宋_GB2312" w:eastAsia="仿宋_GB2312"/>
          <w:bCs/>
          <w:color w:val="auto"/>
          <w:sz w:val="24"/>
          <w:highlight w:val="none"/>
        </w:rPr>
        <w:t>拟</w:t>
      </w:r>
      <w:r>
        <w:rPr>
          <w:rFonts w:hint="eastAsia" w:ascii="仿宋_GB2312" w:eastAsia="仿宋_GB2312"/>
          <w:bCs/>
          <w:color w:val="auto"/>
          <w:sz w:val="24"/>
          <w:highlight w:val="none"/>
          <w:lang w:eastAsia="zh-CN"/>
        </w:rPr>
        <w:t>就</w:t>
      </w:r>
      <w:r>
        <w:rPr>
          <w:rFonts w:hint="eastAsia" w:ascii="仿宋_GB2312" w:eastAsia="仿宋_GB2312"/>
          <w:bCs/>
          <w:color w:val="auto"/>
          <w:sz w:val="24"/>
          <w:highlight w:val="none"/>
          <w:lang w:val="en-US" w:eastAsia="zh-CN"/>
        </w:rPr>
        <w:t>《高铁高硫铝土矿选矿工程示范》项目试验期间技术服务</w:t>
      </w:r>
      <w:r>
        <w:rPr>
          <w:rFonts w:hint="eastAsia" w:ascii="仿宋_GB2312" w:eastAsia="仿宋_GB2312"/>
          <w:bCs/>
          <w:color w:val="auto"/>
          <w:sz w:val="24"/>
          <w:highlight w:val="none"/>
          <w:lang w:eastAsia="zh-CN"/>
        </w:rPr>
        <w:t>项目</w:t>
      </w:r>
      <w:r>
        <w:rPr>
          <w:rFonts w:hint="eastAsia" w:ascii="仿宋_GB2312" w:eastAsia="仿宋_GB2312"/>
          <w:bCs/>
          <w:color w:val="auto"/>
          <w:sz w:val="24"/>
          <w:highlight w:val="none"/>
          <w:lang w:val="en-US" w:eastAsia="zh-CN"/>
        </w:rPr>
        <w:t>对中铝郑州有色金属研究院有限公司（以下简称郑州研究院）进行直接采购</w:t>
      </w:r>
      <w:r>
        <w:rPr>
          <w:rFonts w:hint="eastAsia" w:ascii="仿宋_GB2312" w:eastAsia="仿宋_GB2312" w:cs="Times New Roman"/>
          <w:bCs/>
          <w:sz w:val="24"/>
          <w:highlight w:val="none"/>
          <w:lang w:val="en-US" w:eastAsia="zh-CN"/>
        </w:rPr>
        <w:t>，</w:t>
      </w:r>
      <w:r>
        <w:rPr>
          <w:rFonts w:hint="eastAsia" w:ascii="仿宋_GB2312" w:eastAsia="仿宋_GB2312" w:cs="Times New Roman"/>
          <w:bCs/>
          <w:sz w:val="24"/>
          <w:highlight w:val="none"/>
        </w:rPr>
        <w:t>现公告如下：</w:t>
      </w:r>
    </w:p>
    <w:p>
      <w:pPr>
        <w:kinsoku/>
        <w:autoSpaceDE/>
        <w:autoSpaceDN/>
        <w:bidi w:val="0"/>
        <w:spacing w:line="560" w:lineRule="exact"/>
        <w:outlineLvl w:val="1"/>
        <w:rPr>
          <w:rFonts w:hint="default" w:ascii="仿宋_GB2312" w:eastAsia="仿宋"/>
          <w:bCs/>
          <w:color w:val="auto"/>
          <w:sz w:val="24"/>
          <w:highlight w:val="none"/>
          <w:lang w:val="en-US" w:eastAsia="zh-CN"/>
        </w:rPr>
      </w:pPr>
      <w:r>
        <w:rPr>
          <w:rStyle w:val="43"/>
          <w:highlight w:val="none"/>
        </w:rPr>
        <w:t>1</w:t>
      </w:r>
      <w:r>
        <w:rPr>
          <w:rStyle w:val="43"/>
          <w:rFonts w:hint="eastAsia"/>
          <w:highlight w:val="none"/>
        </w:rPr>
        <w:t>．采购人名称：</w:t>
      </w:r>
      <w:r>
        <w:rPr>
          <w:rFonts w:hint="eastAsia" w:ascii="仿宋_GB2312" w:eastAsia="仿宋_GB2312"/>
          <w:bCs/>
          <w:color w:val="auto"/>
          <w:sz w:val="24"/>
          <w:highlight w:val="none"/>
        </w:rPr>
        <w:t>中铝中州铝业有限公司生产管控中心</w:t>
      </w:r>
    </w:p>
    <w:p>
      <w:pPr>
        <w:kinsoku/>
        <w:autoSpaceDE/>
        <w:autoSpaceDN/>
        <w:bidi w:val="0"/>
        <w:spacing w:line="560" w:lineRule="exact"/>
        <w:outlineLvl w:val="1"/>
        <w:rPr>
          <w:rFonts w:hint="eastAsia" w:ascii="仿宋_GB2312" w:hAnsi="Times New Roman" w:eastAsia="仿宋_GB2312" w:cs="Times New Roman"/>
          <w:b w:val="0"/>
          <w:bCs/>
          <w:color w:val="auto"/>
          <w:sz w:val="24"/>
          <w:highlight w:val="none"/>
        </w:rPr>
      </w:pPr>
      <w:r>
        <w:rPr>
          <w:rStyle w:val="43"/>
          <w:rFonts w:hint="eastAsia"/>
          <w:highlight w:val="none"/>
        </w:rPr>
        <w:t>2</w:t>
      </w:r>
      <w:r>
        <w:rPr>
          <w:rStyle w:val="43"/>
          <w:rFonts w:hint="eastAsia" w:eastAsia="仿宋"/>
          <w:highlight w:val="none"/>
          <w:lang w:val="en-US" w:eastAsia="zh-CN"/>
        </w:rPr>
        <w:t xml:space="preserve">. </w:t>
      </w:r>
      <w:r>
        <w:rPr>
          <w:rStyle w:val="43"/>
          <w:rFonts w:hint="eastAsia"/>
          <w:highlight w:val="none"/>
        </w:rPr>
        <w:t>采购编号：</w:t>
      </w:r>
      <w:r>
        <w:rPr>
          <w:rFonts w:hint="eastAsia" w:ascii="仿宋_GB2312" w:eastAsia="仿宋_GB2312"/>
          <w:bCs/>
          <w:color w:val="auto"/>
          <w:sz w:val="24"/>
          <w:highlight w:val="none"/>
        </w:rPr>
        <w:t>CG-ZZ-202</w:t>
      </w:r>
      <w:r>
        <w:rPr>
          <w:rFonts w:hint="eastAsia" w:ascii="仿宋_GB2312" w:eastAsia="仿宋_GB2312"/>
          <w:bCs/>
          <w:color w:val="auto"/>
          <w:sz w:val="24"/>
          <w:highlight w:val="none"/>
          <w:lang w:val="en-US" w:eastAsia="zh-CN"/>
        </w:rPr>
        <w:t>601</w:t>
      </w:r>
      <w:r>
        <w:rPr>
          <w:rFonts w:hint="eastAsia" w:ascii="仿宋_GB2312" w:eastAsia="仿宋_GB2312"/>
          <w:bCs/>
          <w:color w:val="auto"/>
          <w:sz w:val="24"/>
          <w:highlight w:val="none"/>
        </w:rPr>
        <w:t>-SCGK-SCZLS-001</w:t>
      </w:r>
    </w:p>
    <w:p>
      <w:pPr>
        <w:kinsoku/>
        <w:autoSpaceDE/>
        <w:autoSpaceDN/>
        <w:bidi w:val="0"/>
        <w:spacing w:line="560" w:lineRule="exact"/>
        <w:outlineLvl w:val="1"/>
        <w:rPr>
          <w:rStyle w:val="43"/>
          <w:rFonts w:hint="eastAsia" w:cs="Times New Roman"/>
          <w:highlight w:val="none"/>
        </w:rPr>
      </w:pPr>
      <w:r>
        <w:rPr>
          <w:rStyle w:val="43"/>
          <w:rFonts w:hint="eastAsia" w:cs="Times New Roman"/>
          <w:highlight w:val="none"/>
        </w:rPr>
        <w:t>3．</w:t>
      </w:r>
      <w:r>
        <w:rPr>
          <w:rStyle w:val="43"/>
          <w:rFonts w:hint="eastAsia" w:cs="Times New Roman"/>
          <w:color w:val="auto"/>
          <w:highlight w:val="none"/>
        </w:rPr>
        <w:t>采购</w:t>
      </w:r>
      <w:r>
        <w:rPr>
          <w:rStyle w:val="43"/>
          <w:rFonts w:hint="eastAsia" w:eastAsia="仿宋" w:cs="Times New Roman"/>
          <w:color w:val="auto"/>
          <w:highlight w:val="none"/>
          <w:lang w:eastAsia="zh-CN"/>
        </w:rPr>
        <w:t>内</w:t>
      </w:r>
      <w:r>
        <w:rPr>
          <w:rStyle w:val="43"/>
          <w:rFonts w:hint="eastAsia" w:cs="Times New Roman"/>
          <w:color w:val="auto"/>
          <w:highlight w:val="none"/>
        </w:rPr>
        <w:t>容及相关要求：</w:t>
      </w:r>
    </w:p>
    <w:p>
      <w:pPr>
        <w:kinsoku/>
        <w:autoSpaceDE/>
        <w:autoSpaceDN/>
        <w:bidi w:val="0"/>
        <w:spacing w:line="560" w:lineRule="exact"/>
        <w:ind w:firstLine="480" w:firstLineChars="200"/>
        <w:rPr>
          <w:rFonts w:hint="eastAsia" w:ascii="仿宋_GB2312" w:eastAsia="仿宋_GB2312"/>
          <w:bCs/>
          <w:color w:val="auto"/>
          <w:sz w:val="24"/>
          <w:highlight w:val="none"/>
          <w:lang w:val="en-US" w:eastAsia="zh-CN"/>
        </w:rPr>
      </w:pPr>
      <w:bookmarkStart w:id="0" w:name="OLE_LINK9"/>
      <w:r>
        <w:rPr>
          <w:rFonts w:hint="eastAsia" w:ascii="仿宋_GB2312" w:hAnsi="Calibri" w:eastAsia="仿宋_GB2312" w:cs="Times New Roman"/>
          <w:bCs/>
          <w:kern w:val="2"/>
          <w:sz w:val="24"/>
          <w:szCs w:val="24"/>
          <w:highlight w:val="none"/>
          <w:lang w:val="en-US" w:eastAsia="zh-CN" w:bidi="ar-SA"/>
        </w:rPr>
        <w:t>3.1项目名称：</w:t>
      </w:r>
      <w:r>
        <w:rPr>
          <w:rFonts w:hint="eastAsia" w:ascii="仿宋_GB2312" w:eastAsia="仿宋_GB2312"/>
          <w:bCs/>
          <w:color w:val="auto"/>
          <w:sz w:val="24"/>
          <w:highlight w:val="none"/>
          <w:lang w:val="en-US" w:eastAsia="zh-CN"/>
        </w:rPr>
        <w:t>《高铁高硫铝土矿选矿工程示范》项目试验期间技术服务</w:t>
      </w:r>
    </w:p>
    <w:p>
      <w:pPr>
        <w:kinsoku/>
        <w:autoSpaceDE/>
        <w:autoSpaceDN/>
        <w:bidi w:val="0"/>
        <w:spacing w:line="560" w:lineRule="exact"/>
        <w:ind w:firstLine="480" w:firstLineChars="200"/>
        <w:rPr>
          <w:rFonts w:hint="eastAsia" w:ascii="仿宋_GB2312" w:hAnsi="Calibri" w:eastAsia="仿宋_GB2312" w:cs="Times New Roman"/>
          <w:bCs/>
          <w:color w:val="auto"/>
          <w:kern w:val="2"/>
          <w:sz w:val="24"/>
          <w:szCs w:val="24"/>
          <w:highlight w:val="none"/>
          <w:lang w:val="en-US" w:eastAsia="zh-CN" w:bidi="ar-SA"/>
        </w:rPr>
      </w:pPr>
      <w:r>
        <w:rPr>
          <w:rFonts w:hint="eastAsia" w:ascii="仿宋_GB2312" w:hAnsi="Calibri" w:eastAsia="仿宋_GB2312" w:cs="Times New Roman"/>
          <w:bCs/>
          <w:color w:val="auto"/>
          <w:kern w:val="2"/>
          <w:sz w:val="24"/>
          <w:szCs w:val="24"/>
          <w:highlight w:val="none"/>
          <w:lang w:val="en-US" w:eastAsia="zh-CN" w:bidi="ar-SA"/>
        </w:rPr>
        <w:t>3.2项目概况：</w:t>
      </w:r>
    </w:p>
    <w:p>
      <w:pPr>
        <w:kinsoku/>
        <w:autoSpaceDE/>
        <w:autoSpaceDN/>
        <w:bidi w:val="0"/>
        <w:spacing w:line="560" w:lineRule="exact"/>
        <w:ind w:firstLine="480" w:firstLineChars="200"/>
        <w:rPr>
          <w:rFonts w:hint="eastAsia" w:ascii="仿宋_GB2312" w:hAnsi="Times New Roman" w:eastAsia="仿宋_GB2312" w:cs="Times New Roman"/>
          <w:bCs/>
          <w:color w:val="auto"/>
          <w:sz w:val="24"/>
          <w:highlight w:val="none"/>
          <w:lang w:val="en-US" w:eastAsia="zh-CN"/>
        </w:rPr>
      </w:pPr>
      <w:r>
        <w:rPr>
          <w:rFonts w:hint="eastAsia" w:ascii="仿宋_GB2312" w:hAnsi="Times New Roman" w:eastAsia="仿宋_GB2312" w:cs="Times New Roman"/>
          <w:bCs/>
          <w:color w:val="auto"/>
          <w:sz w:val="24"/>
          <w:highlight w:val="none"/>
          <w:lang w:val="en-US" w:eastAsia="zh-CN"/>
        </w:rPr>
        <w:t>2022年起，我公司联合中铝郑州有色金属研究院有限公司（以下简称郑州研究院）共同承担国家科技部重点研发计划项目《高铁高硫等复杂铝土矿提质高效利用技术与示范》课题二《高铁高硫等复杂铝土矿脱硫/脱硅专属药剂与选矿关键技术》，依据项目任务书，我公司承担《高铁高硫铝土矿选矿工程示范》相关内容，需形成10万吨/年以上高铁高硫铝土矿选矿工程示范线，并开展工程示范线的生产运行。</w:t>
      </w:r>
    </w:p>
    <w:p>
      <w:pPr>
        <w:kinsoku/>
        <w:autoSpaceDE/>
        <w:autoSpaceDN/>
        <w:bidi w:val="0"/>
        <w:spacing w:line="560" w:lineRule="exact"/>
        <w:ind w:firstLine="480" w:firstLineChars="200"/>
        <w:rPr>
          <w:rFonts w:hint="eastAsia" w:ascii="仿宋_GB2312" w:hAnsi="Calibri" w:eastAsia="仿宋_GB2312" w:cs="Times New Roman"/>
          <w:bCs/>
          <w:color w:val="auto"/>
          <w:kern w:val="2"/>
          <w:sz w:val="24"/>
          <w:szCs w:val="24"/>
          <w:highlight w:val="none"/>
          <w:lang w:val="en-US" w:eastAsia="zh-CN" w:bidi="ar-SA"/>
        </w:rPr>
      </w:pPr>
      <w:r>
        <w:rPr>
          <w:rFonts w:hint="eastAsia" w:ascii="仿宋_GB2312" w:hAnsi="Calibri" w:eastAsia="仿宋_GB2312" w:cs="Times New Roman"/>
          <w:bCs/>
          <w:color w:val="auto"/>
          <w:kern w:val="2"/>
          <w:sz w:val="24"/>
          <w:szCs w:val="24"/>
          <w:highlight w:val="none"/>
          <w:lang w:val="en-US" w:eastAsia="zh-CN" w:bidi="ar-SA"/>
        </w:rPr>
        <w:t>3.3主要内容</w:t>
      </w:r>
    </w:p>
    <w:p>
      <w:pPr>
        <w:pStyle w:val="79"/>
        <w:kinsoku/>
        <w:autoSpaceDE/>
        <w:autoSpaceDN/>
        <w:bidi w:val="0"/>
        <w:spacing w:line="560" w:lineRule="exact"/>
        <w:ind w:firstLine="560"/>
        <w:rPr>
          <w:rFonts w:hint="eastAsia" w:ascii="仿宋_GB2312" w:hAnsi="Calibri" w:eastAsia="仿宋_GB2312" w:cs="Times New Roman"/>
          <w:bCs/>
          <w:color w:val="auto"/>
          <w:kern w:val="2"/>
          <w:sz w:val="24"/>
          <w:szCs w:val="24"/>
          <w:highlight w:val="none"/>
          <w:lang w:val="en-US" w:eastAsia="zh-CN" w:bidi="ar-SA"/>
        </w:rPr>
      </w:pPr>
      <w:bookmarkStart w:id="1" w:name="OLE_LINK14"/>
      <w:r>
        <w:rPr>
          <w:rFonts w:hint="eastAsia" w:ascii="仿宋_GB2312" w:hAnsi="Calibri" w:eastAsia="仿宋_GB2312" w:cs="Times New Roman"/>
          <w:bCs/>
          <w:color w:val="auto"/>
          <w:kern w:val="2"/>
          <w:sz w:val="24"/>
          <w:szCs w:val="24"/>
          <w:highlight w:val="none"/>
          <w:lang w:val="en-US" w:eastAsia="zh-CN" w:bidi="ar-SA"/>
        </w:rPr>
        <w:t>3.3.1.按相关规范完成高硫铝土矿总量为10万吨的选矿技术服务，确保浮选铝精</w:t>
      </w:r>
      <w:bookmarkStart w:id="10" w:name="_GoBack"/>
      <w:bookmarkEnd w:id="10"/>
      <w:r>
        <w:rPr>
          <w:rFonts w:hint="eastAsia" w:ascii="仿宋_GB2312" w:hAnsi="Calibri" w:eastAsia="仿宋_GB2312" w:cs="Times New Roman"/>
          <w:bCs/>
          <w:color w:val="auto"/>
          <w:kern w:val="2"/>
          <w:sz w:val="24"/>
          <w:szCs w:val="24"/>
          <w:highlight w:val="none"/>
          <w:lang w:val="en-US" w:eastAsia="zh-CN" w:bidi="ar-SA"/>
        </w:rPr>
        <w:t>矿指标达标，提供药剂配制及药剂制度、浮选操作参数等技术指导文件。并由报价人提供核心药剂（包括捕收剂、起泡剂、活化剂的提供）调配技术服务及生产技术指导，服务目标为“针对硫含量≤2.5%的高硫铝土矿，生产可得浮选铝精矿产率≥90%、硫含量≤0.4%”，最终需形成10万吨/年以上高铁高硫铝土矿选矿工程示范线，并开展工程示范线的生产运行。</w:t>
      </w:r>
    </w:p>
    <w:p>
      <w:pPr>
        <w:pStyle w:val="79"/>
        <w:kinsoku/>
        <w:autoSpaceDE/>
        <w:autoSpaceDN/>
        <w:bidi w:val="0"/>
        <w:spacing w:line="560" w:lineRule="exact"/>
        <w:ind w:firstLine="560"/>
        <w:rPr>
          <w:rFonts w:hint="eastAsia" w:ascii="仿宋_GB2312" w:hAnsi="Calibri" w:eastAsia="仿宋_GB2312" w:cs="Times New Roman"/>
          <w:bCs/>
          <w:color w:val="auto"/>
          <w:kern w:val="2"/>
          <w:sz w:val="24"/>
          <w:szCs w:val="24"/>
          <w:highlight w:val="none"/>
          <w:lang w:val="en-US" w:eastAsia="zh-CN" w:bidi="ar-SA"/>
        </w:rPr>
      </w:pPr>
      <w:r>
        <w:rPr>
          <w:rFonts w:hint="eastAsia" w:ascii="仿宋_GB2312" w:hAnsi="Calibri" w:eastAsia="仿宋_GB2312" w:cs="Times New Roman"/>
          <w:bCs/>
          <w:color w:val="auto"/>
          <w:kern w:val="2"/>
          <w:sz w:val="24"/>
          <w:szCs w:val="24"/>
          <w:highlight w:val="none"/>
          <w:lang w:val="en-US" w:eastAsia="zh-CN" w:bidi="ar-SA"/>
        </w:rPr>
        <w:t>3.3.2</w:t>
      </w:r>
      <w:r>
        <w:rPr>
          <w:rFonts w:hint="eastAsia" w:ascii="仿宋_GB2312" w:eastAsia="仿宋_GB2312"/>
          <w:bCs/>
          <w:color w:val="auto"/>
          <w:sz w:val="24"/>
          <w:highlight w:val="none"/>
          <w:lang w:val="en-US" w:eastAsia="zh-CN"/>
        </w:rPr>
        <w:t>报价人通过现场技术服务、浮选技术指导的方式</w:t>
      </w:r>
      <w:r>
        <w:rPr>
          <w:rFonts w:hint="eastAsia" w:ascii="仿宋_GB2312" w:hAnsi="Calibri" w:eastAsia="仿宋_GB2312" w:cs="Times New Roman"/>
          <w:bCs/>
          <w:color w:val="auto"/>
          <w:kern w:val="2"/>
          <w:sz w:val="24"/>
          <w:szCs w:val="24"/>
          <w:highlight w:val="none"/>
          <w:lang w:val="en-US" w:eastAsia="zh-CN" w:bidi="ar-SA"/>
        </w:rPr>
        <w:t>开展《高铁高硫铝土矿选矿工程示范》选矿药剂调配及药剂制度技术服务，进行浮选岗位生产操作指导、浮选参数优化；</w:t>
      </w:r>
    </w:p>
    <w:p>
      <w:pPr>
        <w:pStyle w:val="79"/>
        <w:kinsoku/>
        <w:autoSpaceDE/>
        <w:autoSpaceDN/>
        <w:bidi w:val="0"/>
        <w:spacing w:line="560" w:lineRule="exact"/>
        <w:ind w:firstLine="560"/>
        <w:rPr>
          <w:rFonts w:hint="eastAsia" w:ascii="仿宋_GB2312" w:hAnsi="Calibri" w:eastAsia="仿宋_GB2312" w:cs="Times New Roman"/>
          <w:bCs/>
          <w:color w:val="auto"/>
          <w:kern w:val="2"/>
          <w:sz w:val="24"/>
          <w:szCs w:val="24"/>
          <w:highlight w:val="none"/>
          <w:lang w:val="en-US" w:eastAsia="zh-CN" w:bidi="ar-SA"/>
        </w:rPr>
      </w:pPr>
      <w:r>
        <w:rPr>
          <w:rFonts w:hint="eastAsia" w:ascii="仿宋_GB2312" w:hAnsi="Calibri" w:eastAsia="仿宋_GB2312" w:cs="Times New Roman"/>
          <w:bCs/>
          <w:color w:val="auto"/>
          <w:kern w:val="2"/>
          <w:sz w:val="24"/>
          <w:szCs w:val="24"/>
          <w:highlight w:val="none"/>
          <w:lang w:val="en-US" w:eastAsia="zh-CN" w:bidi="ar-SA"/>
        </w:rPr>
        <w:t>3.3.3项目实施过程中，</w:t>
      </w:r>
      <w:r>
        <w:rPr>
          <w:rFonts w:hint="eastAsia" w:ascii="仿宋_GB2312" w:eastAsia="仿宋_GB2312"/>
          <w:bCs/>
          <w:color w:val="auto"/>
          <w:sz w:val="24"/>
          <w:highlight w:val="none"/>
          <w:lang w:val="en-US" w:eastAsia="zh-CN"/>
        </w:rPr>
        <w:t>报价人</w:t>
      </w:r>
      <w:r>
        <w:rPr>
          <w:rFonts w:hint="eastAsia" w:ascii="仿宋_GB2312" w:hAnsi="Calibri" w:eastAsia="仿宋_GB2312" w:cs="Times New Roman"/>
          <w:bCs/>
          <w:color w:val="auto"/>
          <w:kern w:val="2"/>
          <w:sz w:val="24"/>
          <w:szCs w:val="24"/>
          <w:highlight w:val="none"/>
          <w:lang w:val="en-US" w:eastAsia="zh-CN" w:bidi="ar-SA"/>
        </w:rPr>
        <w:t>全程按照合同约定要求开展工作；在项目实施过程中，加强与相关主管部门沟通，及时解决相关问题，确保项目如期完成；</w:t>
      </w:r>
    </w:p>
    <w:bookmarkEnd w:id="1"/>
    <w:p>
      <w:pPr>
        <w:kinsoku/>
        <w:autoSpaceDE/>
        <w:autoSpaceDN/>
        <w:bidi w:val="0"/>
        <w:adjustRightInd w:val="0"/>
        <w:spacing w:line="560" w:lineRule="exact"/>
        <w:ind w:firstLine="480" w:firstLineChars="200"/>
        <w:rPr>
          <w:rFonts w:hint="default" w:ascii="仿宋_GB2312" w:hAnsi="Calibri" w:eastAsia="仿宋_GB2312" w:cs="Times New Roman"/>
          <w:bCs/>
          <w:kern w:val="2"/>
          <w:sz w:val="24"/>
          <w:szCs w:val="24"/>
          <w:highlight w:val="cyan"/>
          <w:lang w:val="en-US" w:eastAsia="zh-CN" w:bidi="ar-SA"/>
        </w:rPr>
      </w:pPr>
      <w:r>
        <w:rPr>
          <w:rFonts w:hint="eastAsia" w:ascii="仿宋_GB2312" w:hAnsi="Calibri" w:eastAsia="仿宋_GB2312" w:cs="Times New Roman"/>
          <w:bCs/>
          <w:kern w:val="2"/>
          <w:sz w:val="24"/>
          <w:szCs w:val="24"/>
          <w:lang w:val="en-US" w:eastAsia="zh-CN" w:bidi="ar-SA"/>
        </w:rPr>
        <w:t>3.4</w:t>
      </w:r>
      <w:bookmarkEnd w:id="0"/>
      <w:r>
        <w:rPr>
          <w:rFonts w:hint="eastAsia" w:ascii="仿宋_GB2312" w:hAnsi="Calibri" w:eastAsia="仿宋_GB2312" w:cs="Times New Roman"/>
          <w:bCs/>
          <w:kern w:val="2"/>
          <w:sz w:val="24"/>
          <w:szCs w:val="24"/>
          <w:lang w:val="en-US" w:eastAsia="zh-CN" w:bidi="ar-SA"/>
        </w:rPr>
        <w:t>合同期限：</w:t>
      </w:r>
      <w:r>
        <w:rPr>
          <w:rFonts w:hint="eastAsia" w:ascii="仿宋_GB2312" w:hAnsi="Calibri" w:eastAsia="仿宋_GB2312" w:cs="Times New Roman"/>
          <w:bCs/>
          <w:kern w:val="2"/>
          <w:sz w:val="24"/>
          <w:szCs w:val="24"/>
          <w:highlight w:val="none"/>
          <w:lang w:val="en-US" w:eastAsia="zh-CN" w:bidi="ar-SA"/>
        </w:rPr>
        <w:t>自合同签订之日至试验完成。</w:t>
      </w:r>
    </w:p>
    <w:p>
      <w:pPr>
        <w:kinsoku/>
        <w:autoSpaceDE/>
        <w:autoSpaceDN/>
        <w:bidi w:val="0"/>
        <w:spacing w:line="560" w:lineRule="exact"/>
        <w:ind w:firstLine="480" w:firstLineChars="200"/>
        <w:rPr>
          <w:rFonts w:hint="default" w:ascii="仿宋_GB2312" w:hAnsi="Calibri" w:eastAsia="仿宋_GB2312" w:cs="Times New Roman"/>
          <w:bCs/>
          <w:kern w:val="2"/>
          <w:sz w:val="24"/>
          <w:szCs w:val="24"/>
          <w:highlight w:val="none"/>
          <w:lang w:val="en-US" w:eastAsia="zh-CN" w:bidi="ar-SA"/>
        </w:rPr>
      </w:pPr>
      <w:r>
        <w:rPr>
          <w:rFonts w:hint="eastAsia" w:ascii="仿宋_GB2312" w:hAnsi="Calibri" w:eastAsia="仿宋_GB2312" w:cs="Times New Roman"/>
          <w:bCs/>
          <w:kern w:val="2"/>
          <w:sz w:val="24"/>
          <w:szCs w:val="24"/>
          <w:highlight w:val="none"/>
          <w:lang w:val="en-US" w:eastAsia="zh-CN" w:bidi="ar-SA"/>
        </w:rPr>
        <w:t>3.5项目发生地：河南省焦作市修武县七贤镇中铝中州铝业有限公司。</w:t>
      </w:r>
    </w:p>
    <w:p>
      <w:pPr>
        <w:numPr>
          <w:ilvl w:val="0"/>
          <w:numId w:val="4"/>
        </w:numPr>
        <w:kinsoku/>
        <w:autoSpaceDE/>
        <w:autoSpaceDN/>
        <w:bidi w:val="0"/>
        <w:spacing w:line="560" w:lineRule="exact"/>
        <w:outlineLvl w:val="1"/>
        <w:rPr>
          <w:rStyle w:val="43"/>
          <w:rFonts w:hint="eastAsia" w:cs="Times New Roman"/>
          <w:color w:val="auto"/>
          <w:highlight w:val="none"/>
          <w:lang w:val="en-US" w:eastAsia="zh-CN"/>
        </w:rPr>
      </w:pPr>
      <w:r>
        <w:rPr>
          <w:rStyle w:val="43"/>
          <w:rFonts w:hint="eastAsia" w:cs="Times New Roman"/>
          <w:color w:val="auto"/>
          <w:highlight w:val="none"/>
          <w:lang w:val="en-US" w:eastAsia="zh-CN"/>
        </w:rPr>
        <w:t>报价人资格必须符合下列要求：</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4.1报价人在中华人民共和国境内注册，具有独立的民事诉讼主体资格、符合相关法律法规要求、能够独立履行合同。（相关信息以国家企业信用信息公示系统http://www.gsxt.gov.cn/查询结果为准）。</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4.2报价人应具有企业法人营业执照、银行开户许可证等资质证书。应提供复印件。</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4.3报价人</w:t>
      </w:r>
      <w:r>
        <w:rPr>
          <w:rFonts w:hint="eastAsia" w:ascii="仿宋" w:hAnsi="仿宋" w:eastAsia="仿宋" w:cs="仿宋"/>
          <w:sz w:val="24"/>
          <w:szCs w:val="24"/>
        </w:rPr>
        <w:t>具备相应的履约能力</w:t>
      </w:r>
      <w:r>
        <w:rPr>
          <w:rFonts w:hint="eastAsia" w:ascii="仿宋" w:hAnsi="仿宋" w:eastAsia="仿宋" w:cs="仿宋"/>
          <w:sz w:val="24"/>
          <w:szCs w:val="24"/>
          <w:lang w:eastAsia="zh-CN"/>
        </w:rPr>
        <w:t>，</w:t>
      </w:r>
      <w:r>
        <w:rPr>
          <w:rFonts w:hint="eastAsia" w:ascii="仿宋_GB2312" w:hAnsi="Times New Roman" w:eastAsia="仿宋_GB2312" w:cs="Times New Roman"/>
          <w:bCs/>
          <w:sz w:val="24"/>
          <w:highlight w:val="none"/>
          <w:lang w:val="en-US" w:eastAsia="zh-CN"/>
        </w:rPr>
        <w:t>2023年至今具有不少于2个类似业绩，提供中标（选）通知书复印件或合同关键页复印件或验收证明复印件，以签署日期为准。</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4.4报价人应具有良好的银行资信和商业信誉,没有处于被责令停业，财产被接管、冻结及破产状态。提供近2年（2023年至今）的财务报表或财务报告。（报价人的成立时间少于规定年份的，应提供成立以来的财务报表或财务报告）或承诺书。</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4.5报价人在报名期间和报价有效期内未被列入中国铝业集团有限公司承包商负面清单。</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4.6报价人有依法缴纳税收和社会保障资金的良好记录，参加本次报价前三年内，在经营活动中没有重大违法记录，未发生重大质量、环境、安全事故，并出具承诺书。</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4.7报价人在项目评审期间不存在被列为失信被执行人的情形，具体认定以全国法院失信被执行人名单信息公布与查询网(http://zxgk.court.gov.cn/)和信用中国(https://www.creditchina.gov.cn/）网站检索结果为准。</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lang w:val="en-US" w:eastAsia="zh-CN"/>
        </w:rPr>
      </w:pPr>
      <w:r>
        <w:rPr>
          <w:rFonts w:hint="eastAsia" w:ascii="仿宋_GB2312" w:hAnsi="Times New Roman" w:eastAsia="仿宋_GB2312" w:cs="Times New Roman"/>
          <w:bCs/>
          <w:sz w:val="24"/>
          <w:highlight w:val="none"/>
          <w:lang w:val="en-US" w:eastAsia="zh-CN"/>
        </w:rPr>
        <w:t>4.8禁止被列入中铝集团禁入名单的服务商参与该采购活动。</w:t>
      </w:r>
    </w:p>
    <w:p>
      <w:pPr>
        <w:numPr>
          <w:ilvl w:val="0"/>
          <w:numId w:val="0"/>
        </w:numPr>
        <w:kinsoku/>
        <w:autoSpaceDE/>
        <w:autoSpaceDN/>
        <w:bidi w:val="0"/>
        <w:spacing w:line="560" w:lineRule="exact"/>
        <w:ind w:firstLine="480" w:firstLineChars="200"/>
        <w:rPr>
          <w:rFonts w:ascii="宋体" w:hAnsi="宋体"/>
          <w:color w:val="000000"/>
          <w:sz w:val="24"/>
        </w:rPr>
      </w:pPr>
      <w:r>
        <w:rPr>
          <w:rFonts w:hint="eastAsia" w:ascii="仿宋_GB2312" w:hAnsi="Times New Roman" w:eastAsia="仿宋_GB2312" w:cs="Times New Roman"/>
          <w:bCs/>
          <w:sz w:val="24"/>
          <w:highlight w:val="none"/>
          <w:lang w:val="en-US" w:eastAsia="zh-CN"/>
        </w:rPr>
        <w:t>4.</w:t>
      </w:r>
      <w:r>
        <w:rPr>
          <w:rFonts w:hint="eastAsia" w:ascii="仿宋_GB2312" w:eastAsia="仿宋_GB2312" w:cs="Times New Roman"/>
          <w:bCs/>
          <w:sz w:val="24"/>
          <w:highlight w:val="none"/>
          <w:lang w:val="en-US" w:eastAsia="zh-CN"/>
        </w:rPr>
        <w:t>9</w:t>
      </w:r>
      <w:r>
        <w:rPr>
          <w:rFonts w:hint="eastAsia" w:ascii="仿宋_GB2312" w:hAnsi="Times New Roman" w:eastAsia="仿宋_GB2312" w:cs="Times New Roman"/>
          <w:bCs/>
          <w:sz w:val="24"/>
          <w:highlight w:val="none"/>
        </w:rPr>
        <w:t>本次采购活动不接受联合体报价。</w:t>
      </w:r>
    </w:p>
    <w:p>
      <w:pPr>
        <w:numPr>
          <w:ilvl w:val="0"/>
          <w:numId w:val="5"/>
        </w:numPr>
        <w:kinsoku/>
        <w:autoSpaceDE/>
        <w:autoSpaceDN/>
        <w:bidi w:val="0"/>
        <w:spacing w:line="560" w:lineRule="exact"/>
        <w:outlineLvl w:val="1"/>
        <w:rPr>
          <w:rStyle w:val="43"/>
          <w:rFonts w:hint="eastAsia" w:cs="Times New Roman"/>
          <w:highlight w:val="none"/>
          <w:lang w:val="en-US" w:eastAsia="zh-CN"/>
        </w:rPr>
      </w:pPr>
      <w:r>
        <w:rPr>
          <w:rStyle w:val="43"/>
          <w:rFonts w:hint="eastAsia" w:cs="Times New Roman"/>
          <w:highlight w:val="none"/>
          <w:lang w:val="en-US" w:eastAsia="zh-CN"/>
        </w:rPr>
        <w:t>采购文件购买须知：</w:t>
      </w:r>
    </w:p>
    <w:p>
      <w:pPr>
        <w:numPr>
          <w:ilvl w:val="0"/>
          <w:numId w:val="0"/>
        </w:numPr>
        <w:kinsoku/>
        <w:autoSpaceDE/>
        <w:autoSpaceDN/>
        <w:bidi w:val="0"/>
        <w:spacing w:line="560" w:lineRule="exact"/>
        <w:ind w:firstLine="480" w:firstLineChars="200"/>
        <w:rPr>
          <w:rFonts w:hint="eastAsia" w:ascii="仿宋_GB2312" w:hAnsi="Times New Roman" w:eastAsia="仿宋_GB2312" w:cs="Times New Roman"/>
          <w:bCs/>
          <w:sz w:val="24"/>
          <w:highlight w:val="none"/>
        </w:rPr>
      </w:pPr>
      <w:r>
        <w:rPr>
          <w:rFonts w:hint="eastAsia" w:ascii="仿宋_GB2312" w:eastAsia="仿宋_GB2312" w:cs="Times New Roman"/>
          <w:bCs/>
          <w:sz w:val="24"/>
          <w:highlight w:val="none"/>
          <w:lang w:eastAsia="zh-CN"/>
        </w:rPr>
        <w:t>本次</w:t>
      </w:r>
      <w:r>
        <w:rPr>
          <w:rFonts w:hint="eastAsia" w:ascii="仿宋_GB2312" w:hAnsi="Times New Roman" w:eastAsia="仿宋_GB2312" w:cs="Times New Roman"/>
          <w:bCs/>
          <w:sz w:val="24"/>
          <w:highlight w:val="none"/>
        </w:rPr>
        <w:t>采购</w:t>
      </w:r>
      <w:r>
        <w:rPr>
          <w:rFonts w:hint="eastAsia" w:ascii="仿宋_GB2312" w:eastAsia="仿宋_GB2312" w:cs="Times New Roman"/>
          <w:bCs/>
          <w:sz w:val="24"/>
          <w:highlight w:val="none"/>
          <w:lang w:eastAsia="zh-CN"/>
        </w:rPr>
        <w:t>不收取</w:t>
      </w:r>
      <w:r>
        <w:rPr>
          <w:rFonts w:hint="eastAsia" w:ascii="仿宋_GB2312" w:hAnsi="Times New Roman" w:eastAsia="仿宋_GB2312" w:cs="Times New Roman"/>
          <w:bCs/>
          <w:sz w:val="24"/>
          <w:highlight w:val="none"/>
        </w:rPr>
        <w:t>文件</w:t>
      </w:r>
      <w:r>
        <w:rPr>
          <w:rFonts w:hint="eastAsia" w:ascii="仿宋_GB2312" w:eastAsia="仿宋_GB2312" w:cs="Times New Roman"/>
          <w:bCs/>
          <w:sz w:val="24"/>
          <w:highlight w:val="none"/>
          <w:lang w:eastAsia="zh-CN"/>
        </w:rPr>
        <w:t>和保证金，请与采购</w:t>
      </w:r>
      <w:r>
        <w:rPr>
          <w:rFonts w:hint="eastAsia" w:ascii="仿宋_GB2312" w:hAnsi="Times New Roman" w:eastAsia="仿宋_GB2312" w:cs="Times New Roman"/>
          <w:bCs/>
          <w:sz w:val="24"/>
          <w:highlight w:val="none"/>
        </w:rPr>
        <w:t>联系人</w:t>
      </w:r>
      <w:r>
        <w:rPr>
          <w:rFonts w:hint="eastAsia" w:ascii="仿宋_GB2312" w:eastAsia="仿宋_GB2312" w:cs="Times New Roman"/>
          <w:bCs/>
          <w:sz w:val="24"/>
          <w:highlight w:val="none"/>
          <w:lang w:eastAsia="zh-CN"/>
        </w:rPr>
        <w:t>联系</w:t>
      </w:r>
      <w:r>
        <w:rPr>
          <w:rFonts w:hint="eastAsia" w:ascii="仿宋_GB2312" w:hAnsi="Times New Roman" w:eastAsia="仿宋_GB2312" w:cs="Times New Roman"/>
          <w:bCs/>
          <w:sz w:val="24"/>
          <w:highlight w:val="none"/>
        </w:rPr>
        <w:t>获取采购文件</w:t>
      </w:r>
    </w:p>
    <w:p>
      <w:pPr>
        <w:numPr>
          <w:ilvl w:val="0"/>
          <w:numId w:val="0"/>
        </w:numPr>
        <w:kinsoku/>
        <w:autoSpaceDE/>
        <w:autoSpaceDN/>
        <w:bidi w:val="0"/>
        <w:spacing w:line="560" w:lineRule="exact"/>
        <w:rPr>
          <w:rFonts w:hint="default" w:ascii="仿宋_GB2312" w:hAnsi="仿宋_GB2312" w:eastAsia="仿宋_GB2312" w:cs="仿宋_GB2312"/>
          <w:color w:val="FF0000"/>
          <w:sz w:val="24"/>
          <w:highlight w:val="none"/>
          <w:lang w:val="en-US" w:eastAsia="zh-CN"/>
        </w:rPr>
      </w:pPr>
      <w:r>
        <w:rPr>
          <w:rStyle w:val="43"/>
          <w:rFonts w:hint="eastAsia" w:cs="Times New Roman"/>
          <w:highlight w:val="none"/>
          <w:lang w:val="en-US" w:eastAsia="zh-CN"/>
        </w:rPr>
        <w:t xml:space="preserve">6. </w:t>
      </w:r>
      <w:r>
        <w:rPr>
          <w:rStyle w:val="43"/>
          <w:rFonts w:hint="eastAsia" w:cs="Times New Roman"/>
          <w:highlight w:val="none"/>
        </w:rPr>
        <w:t>购买采购文件的时间：</w:t>
      </w:r>
      <w:r>
        <w:rPr>
          <w:rFonts w:hint="eastAsia" w:ascii="仿宋_GB2312" w:hAnsi="仿宋_GB2312" w:eastAsia="仿宋_GB2312" w:cs="仿宋_GB2312"/>
          <w:color w:val="auto"/>
          <w:sz w:val="24"/>
          <w:highlight w:val="none"/>
          <w:lang w:eastAsia="zh-CN"/>
        </w:rPr>
        <w:t>自公告之日起至</w:t>
      </w:r>
      <w:r>
        <w:rPr>
          <w:rFonts w:hint="eastAsia" w:ascii="仿宋_GB2312" w:hAnsi="仿宋_GB2312" w:eastAsia="仿宋_GB2312" w:cs="仿宋_GB2312"/>
          <w:color w:val="FF0000"/>
          <w:sz w:val="24"/>
          <w:highlight w:val="none"/>
        </w:rPr>
        <w:t>202</w:t>
      </w:r>
      <w:r>
        <w:rPr>
          <w:rFonts w:hint="eastAsia" w:ascii="仿宋_GB2312" w:hAnsi="仿宋_GB2312" w:eastAsia="仿宋_GB2312" w:cs="仿宋_GB2312"/>
          <w:color w:val="FF0000"/>
          <w:sz w:val="24"/>
          <w:highlight w:val="none"/>
          <w:lang w:val="en-US" w:eastAsia="zh-CN"/>
        </w:rPr>
        <w:t>6</w:t>
      </w:r>
      <w:r>
        <w:rPr>
          <w:rFonts w:hint="eastAsia" w:ascii="仿宋_GB2312" w:hAnsi="仿宋_GB2312" w:eastAsia="仿宋_GB2312" w:cs="仿宋_GB2312"/>
          <w:color w:val="FF0000"/>
          <w:sz w:val="24"/>
          <w:highlight w:val="none"/>
        </w:rPr>
        <w:t>年</w:t>
      </w:r>
      <w:r>
        <w:rPr>
          <w:rFonts w:hint="eastAsia" w:ascii="仿宋_GB2312" w:hAnsi="仿宋_GB2312" w:eastAsia="仿宋_GB2312" w:cs="仿宋_GB2312"/>
          <w:color w:val="FF0000"/>
          <w:sz w:val="24"/>
          <w:highlight w:val="none"/>
          <w:lang w:val="en-US" w:eastAsia="zh-CN"/>
        </w:rPr>
        <w:t>1</w:t>
      </w:r>
      <w:r>
        <w:rPr>
          <w:rFonts w:hint="eastAsia" w:ascii="仿宋_GB2312" w:hAnsi="仿宋_GB2312" w:eastAsia="仿宋_GB2312" w:cs="仿宋_GB2312"/>
          <w:color w:val="FF0000"/>
          <w:sz w:val="24"/>
          <w:highlight w:val="none"/>
        </w:rPr>
        <w:t>月</w:t>
      </w:r>
      <w:r>
        <w:rPr>
          <w:rFonts w:hint="eastAsia" w:ascii="仿宋_GB2312" w:hAnsi="仿宋_GB2312" w:eastAsia="仿宋_GB2312" w:cs="仿宋_GB2312"/>
          <w:color w:val="FF0000"/>
          <w:sz w:val="24"/>
          <w:highlight w:val="none"/>
          <w:lang w:val="en-US" w:eastAsia="zh-CN"/>
        </w:rPr>
        <w:t>9</w:t>
      </w:r>
      <w:r>
        <w:rPr>
          <w:rFonts w:hint="eastAsia" w:ascii="仿宋_GB2312" w:hAnsi="仿宋_GB2312" w:eastAsia="仿宋_GB2312" w:cs="仿宋_GB2312"/>
          <w:color w:val="FF0000"/>
          <w:sz w:val="24"/>
          <w:highlight w:val="none"/>
        </w:rPr>
        <w:t>日</w:t>
      </w:r>
      <w:r>
        <w:rPr>
          <w:rFonts w:hint="eastAsia" w:ascii="仿宋_GB2312" w:hAnsi="仿宋_GB2312" w:eastAsia="仿宋_GB2312" w:cs="仿宋_GB2312"/>
          <w:color w:val="FF0000"/>
          <w:sz w:val="24"/>
          <w:highlight w:val="none"/>
          <w:lang w:val="en-US" w:eastAsia="zh-CN"/>
        </w:rPr>
        <w:t>16:30</w:t>
      </w:r>
    </w:p>
    <w:p>
      <w:pPr>
        <w:kinsoku/>
        <w:autoSpaceDE/>
        <w:autoSpaceDN/>
        <w:bidi w:val="0"/>
        <w:spacing w:line="560" w:lineRule="exact"/>
        <w:outlineLvl w:val="1"/>
        <w:rPr>
          <w:rStyle w:val="43"/>
          <w:rFonts w:hint="default" w:eastAsia="仿宋" w:cs="Times New Roman"/>
          <w:b w:val="0"/>
          <w:bCs/>
          <w:color w:val="FF0000"/>
          <w:highlight w:val="none"/>
          <w:lang w:val="en-US" w:eastAsia="zh-CN"/>
        </w:rPr>
      </w:pPr>
      <w:r>
        <w:rPr>
          <w:rFonts w:hint="eastAsia" w:ascii="仿宋_GB2312" w:hAnsi="仿宋_GB2312" w:eastAsia="仿宋_GB2312" w:cs="仿宋_GB2312"/>
          <w:b/>
          <w:bCs/>
          <w:color w:val="FF0000"/>
          <w:sz w:val="24"/>
          <w:highlight w:val="none"/>
        </w:rPr>
        <w:t>7</w:t>
      </w:r>
      <w:r>
        <w:rPr>
          <w:rFonts w:hint="eastAsia" w:ascii="仿宋_GB2312" w:eastAsia="仿宋_GB2312"/>
          <w:b/>
          <w:bCs/>
          <w:color w:val="FF0000"/>
          <w:sz w:val="24"/>
          <w:highlight w:val="none"/>
        </w:rPr>
        <w:t>．</w:t>
      </w:r>
      <w:r>
        <w:rPr>
          <w:rStyle w:val="43"/>
          <w:rFonts w:hint="eastAsia" w:cs="Times New Roman"/>
          <w:color w:val="FF0000"/>
          <w:highlight w:val="none"/>
        </w:rPr>
        <w:t>报价文件递交</w:t>
      </w:r>
      <w:r>
        <w:rPr>
          <w:rFonts w:hint="eastAsia" w:ascii="仿宋_GB2312" w:hAnsi="仿宋_GB2312" w:eastAsia="仿宋_GB2312" w:cs="仿宋_GB2312"/>
          <w:b/>
          <w:bCs/>
          <w:color w:val="FF0000"/>
          <w:sz w:val="24"/>
          <w:highlight w:val="none"/>
        </w:rPr>
        <w:t>截止时间/唱价时间：</w:t>
      </w:r>
      <w:r>
        <w:rPr>
          <w:rFonts w:hint="eastAsia" w:ascii="仿宋_GB2312" w:hAnsi="仿宋_GB2312" w:eastAsia="仿宋_GB2312" w:cs="仿宋_GB2312"/>
          <w:color w:val="FF0000"/>
          <w:sz w:val="24"/>
          <w:highlight w:val="none"/>
          <w:lang w:val="en-US" w:eastAsia="zh-CN"/>
        </w:rPr>
        <w:t>2026</w:t>
      </w:r>
      <w:r>
        <w:rPr>
          <w:rFonts w:hint="eastAsia" w:ascii="仿宋_GB2312" w:hAnsi="仿宋_GB2312" w:eastAsia="仿宋_GB2312" w:cs="仿宋_GB2312"/>
          <w:color w:val="FF0000"/>
          <w:sz w:val="24"/>
          <w:highlight w:val="none"/>
          <w:lang w:eastAsia="zh-CN"/>
        </w:rPr>
        <w:t>年</w:t>
      </w:r>
      <w:r>
        <w:rPr>
          <w:rFonts w:hint="eastAsia" w:ascii="仿宋_GB2312" w:hAnsi="仿宋_GB2312" w:eastAsia="仿宋_GB2312" w:cs="仿宋_GB2312"/>
          <w:color w:val="FF0000"/>
          <w:sz w:val="24"/>
          <w:highlight w:val="none"/>
          <w:lang w:val="en-US" w:eastAsia="zh-CN"/>
        </w:rPr>
        <w:t>1</w:t>
      </w:r>
      <w:r>
        <w:rPr>
          <w:rFonts w:hint="eastAsia" w:ascii="仿宋_GB2312" w:hAnsi="仿宋_GB2312" w:eastAsia="仿宋_GB2312" w:cs="仿宋_GB2312"/>
          <w:color w:val="FF0000"/>
          <w:sz w:val="24"/>
          <w:highlight w:val="none"/>
          <w:lang w:eastAsia="zh-CN"/>
        </w:rPr>
        <w:t>月</w:t>
      </w:r>
      <w:r>
        <w:rPr>
          <w:rFonts w:hint="eastAsia" w:ascii="仿宋_GB2312" w:hAnsi="仿宋_GB2312" w:eastAsia="仿宋_GB2312" w:cs="仿宋_GB2312"/>
          <w:color w:val="FF0000"/>
          <w:sz w:val="24"/>
          <w:highlight w:val="none"/>
          <w:lang w:val="en-US" w:eastAsia="zh-CN"/>
        </w:rPr>
        <w:t>13</w:t>
      </w:r>
      <w:r>
        <w:rPr>
          <w:rFonts w:hint="eastAsia" w:ascii="仿宋_GB2312" w:hAnsi="仿宋_GB2312" w:eastAsia="仿宋_GB2312" w:cs="仿宋_GB2312"/>
          <w:color w:val="FF0000"/>
          <w:sz w:val="24"/>
          <w:highlight w:val="none"/>
          <w:lang w:eastAsia="zh-CN"/>
        </w:rPr>
        <w:t>日</w:t>
      </w:r>
      <w:r>
        <w:rPr>
          <w:rFonts w:hint="eastAsia" w:ascii="仿宋_GB2312" w:hAnsi="仿宋_GB2312" w:eastAsia="仿宋_GB2312" w:cs="仿宋_GB2312"/>
          <w:color w:val="FF0000"/>
          <w:sz w:val="24"/>
          <w:highlight w:val="none"/>
          <w:lang w:val="en-US" w:eastAsia="zh-CN"/>
        </w:rPr>
        <w:t>14:00</w:t>
      </w:r>
    </w:p>
    <w:p>
      <w:pPr>
        <w:kinsoku/>
        <w:autoSpaceDE/>
        <w:autoSpaceDN/>
        <w:bidi w:val="0"/>
        <w:spacing w:line="560" w:lineRule="exact"/>
        <w:outlineLvl w:val="1"/>
        <w:rPr>
          <w:rFonts w:hint="eastAsia" w:ascii="仿宋_GB2312" w:hAnsi="仿宋_GB2312" w:eastAsia="仿宋_GB2312" w:cs="仿宋_GB2312"/>
          <w:bCs/>
          <w:sz w:val="24"/>
          <w:highlight w:val="none"/>
        </w:rPr>
      </w:pPr>
      <w:r>
        <w:rPr>
          <w:rStyle w:val="43"/>
          <w:rFonts w:hint="eastAsia" w:cs="Times New Roman"/>
          <w:highlight w:val="none"/>
          <w:lang w:val="en-US" w:eastAsia="zh-CN"/>
        </w:rPr>
        <w:t xml:space="preserve">8. </w:t>
      </w:r>
      <w:r>
        <w:rPr>
          <w:rStyle w:val="43"/>
          <w:rFonts w:hint="eastAsia" w:cs="Times New Roman"/>
          <w:highlight w:val="none"/>
        </w:rPr>
        <w:t>报价文件递交/唱价地点：</w:t>
      </w:r>
      <w:r>
        <w:rPr>
          <w:rFonts w:hint="eastAsia" w:ascii="仿宋_GB2312" w:hAnsi="仿宋_GB2312" w:eastAsia="仿宋_GB2312" w:cs="仿宋_GB2312"/>
          <w:bCs/>
          <w:sz w:val="24"/>
          <w:highlight w:val="none"/>
        </w:rPr>
        <w:t>中铝中州铝业有限公司生产管控中心</w:t>
      </w:r>
      <w:r>
        <w:rPr>
          <w:rFonts w:hint="eastAsia" w:ascii="仿宋_GB2312" w:hAnsi="仿宋_GB2312" w:eastAsia="仿宋_GB2312" w:cs="仿宋_GB2312"/>
          <w:bCs/>
          <w:sz w:val="24"/>
          <w:highlight w:val="none"/>
          <w:lang w:eastAsia="zh-CN"/>
        </w:rPr>
        <w:t>二楼</w:t>
      </w:r>
      <w:r>
        <w:rPr>
          <w:rFonts w:hint="eastAsia" w:ascii="仿宋_GB2312" w:hAnsi="仿宋_GB2312" w:eastAsia="仿宋_GB2312" w:cs="仿宋_GB2312"/>
          <w:bCs/>
          <w:sz w:val="24"/>
          <w:highlight w:val="none"/>
        </w:rPr>
        <w:t>会议室。</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地  址：河南省修武县七贤镇中铝中州铝业有限公司</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lang w:eastAsia="zh-CN"/>
        </w:rPr>
      </w:pPr>
      <w:r>
        <w:rPr>
          <w:rFonts w:hint="eastAsia" w:ascii="仿宋_GB2312" w:hAnsi="仿宋_GB2312" w:eastAsia="仿宋_GB2312" w:cs="仿宋_GB2312"/>
          <w:bCs/>
          <w:sz w:val="24"/>
          <w:highlight w:val="none"/>
          <w:lang w:eastAsia="zh-CN"/>
        </w:rPr>
        <w:t>采购</w:t>
      </w:r>
      <w:r>
        <w:rPr>
          <w:rFonts w:hint="eastAsia" w:ascii="仿宋_GB2312" w:hAnsi="仿宋_GB2312" w:eastAsia="仿宋_GB2312" w:cs="仿宋_GB2312"/>
          <w:bCs/>
          <w:sz w:val="24"/>
          <w:highlight w:val="none"/>
        </w:rPr>
        <w:t>联系人：王</w:t>
      </w:r>
      <w:r>
        <w:rPr>
          <w:rFonts w:hint="eastAsia" w:ascii="仿宋_GB2312" w:hAnsi="仿宋_GB2312" w:eastAsia="仿宋_GB2312" w:cs="仿宋_GB2312"/>
          <w:bCs/>
          <w:sz w:val="24"/>
          <w:highlight w:val="none"/>
          <w:lang w:eastAsia="zh-CN"/>
        </w:rPr>
        <w:t>先生</w:t>
      </w:r>
    </w:p>
    <w:p>
      <w:pPr>
        <w:tabs>
          <w:tab w:val="left" w:pos="540"/>
        </w:tabs>
        <w:kinsoku/>
        <w:autoSpaceDE/>
        <w:autoSpaceDN/>
        <w:bidi w:val="0"/>
        <w:snapToGrid w:val="0"/>
        <w:spacing w:line="560" w:lineRule="exact"/>
        <w:ind w:firstLine="480" w:firstLineChars="200"/>
        <w:textAlignment w:val="baseline"/>
        <w:rPr>
          <w:rFonts w:hint="default" w:ascii="仿宋_GB2312" w:hAnsi="仿宋_GB2312" w:eastAsia="仿宋_GB2312" w:cs="仿宋_GB2312"/>
          <w:bCs/>
          <w:sz w:val="24"/>
          <w:highlight w:val="none"/>
          <w:lang w:val="en-US" w:eastAsia="zh-CN"/>
        </w:rPr>
      </w:pPr>
      <w:r>
        <w:rPr>
          <w:rFonts w:hint="eastAsia" w:ascii="仿宋_GB2312" w:hAnsi="仿宋_GB2312" w:eastAsia="仿宋_GB2312" w:cs="仿宋_GB2312"/>
          <w:bCs/>
          <w:sz w:val="24"/>
          <w:highlight w:val="none"/>
        </w:rPr>
        <w:t>电  话：</w:t>
      </w:r>
      <w:r>
        <w:rPr>
          <w:rFonts w:hint="eastAsia" w:ascii="仿宋_GB2312" w:hAnsi="仿宋_GB2312" w:eastAsia="仿宋_GB2312" w:cs="仿宋_GB2312"/>
          <w:bCs/>
          <w:sz w:val="24"/>
          <w:highlight w:val="none"/>
          <w:lang w:val="en-US" w:eastAsia="zh-CN"/>
        </w:rPr>
        <w:t>13513826219</w:t>
      </w:r>
    </w:p>
    <w:p>
      <w:pPr>
        <w:tabs>
          <w:tab w:val="left" w:pos="540"/>
        </w:tabs>
        <w:kinsoku/>
        <w:autoSpaceDE/>
        <w:autoSpaceDN/>
        <w:bidi w:val="0"/>
        <w:snapToGrid w:val="0"/>
        <w:spacing w:line="560" w:lineRule="exact"/>
        <w:ind w:firstLine="480" w:firstLineChars="200"/>
        <w:textAlignment w:val="baseline"/>
        <w:rPr>
          <w:rFonts w:hint="eastAsia" w:ascii="宋体" w:hAnsi="宋体" w:eastAsia="宋体" w:cs="宋体"/>
          <w:sz w:val="24"/>
          <w:szCs w:val="24"/>
        </w:rPr>
      </w:pPr>
      <w:r>
        <w:rPr>
          <w:rFonts w:hint="eastAsia" w:ascii="仿宋_GB2312" w:hAnsi="仿宋_GB2312" w:eastAsia="仿宋_GB2312" w:cs="仿宋_GB2312"/>
          <w:bCs/>
          <w:sz w:val="24"/>
          <w:highlight w:val="none"/>
        </w:rPr>
        <w:t>邮  箱：</w:t>
      </w:r>
      <w:r>
        <w:rPr>
          <w:rFonts w:hint="eastAsia" w:ascii="仿宋_GB2312" w:hAnsi="仿宋_GB2312" w:eastAsia="仿宋_GB2312" w:cs="仿宋_GB2312"/>
          <w:bCs/>
          <w:sz w:val="24"/>
          <w:highlight w:val="none"/>
        </w:rPr>
        <w:fldChar w:fldCharType="begin"/>
      </w:r>
      <w:r>
        <w:rPr>
          <w:rFonts w:hint="eastAsia" w:ascii="仿宋_GB2312" w:hAnsi="仿宋_GB2312" w:eastAsia="仿宋_GB2312" w:cs="仿宋_GB2312"/>
          <w:bCs/>
          <w:sz w:val="24"/>
          <w:highlight w:val="none"/>
        </w:rPr>
        <w:instrText xml:space="preserve"> HYPERLINK "mailto:wang_huabin@zz.chalco.com.cn" </w:instrText>
      </w:r>
      <w:r>
        <w:rPr>
          <w:rFonts w:hint="eastAsia" w:ascii="仿宋_GB2312" w:hAnsi="仿宋_GB2312" w:eastAsia="仿宋_GB2312" w:cs="仿宋_GB2312"/>
          <w:bCs/>
          <w:sz w:val="24"/>
          <w:highlight w:val="none"/>
        </w:rPr>
        <w:fldChar w:fldCharType="separate"/>
      </w:r>
      <w:r>
        <w:rPr>
          <w:rFonts w:hint="eastAsia" w:ascii="仿宋_GB2312" w:hAnsi="仿宋_GB2312" w:eastAsia="仿宋_GB2312" w:cs="仿宋_GB2312"/>
          <w:bCs/>
          <w:sz w:val="24"/>
          <w:highlight w:val="none"/>
        </w:rPr>
        <w:t>hb_wang</w:t>
      </w:r>
      <w:r>
        <w:rPr>
          <w:rFonts w:hint="eastAsia" w:ascii="仿宋_GB2312" w:hAnsi="仿宋_GB2312" w:eastAsia="仿宋_GB2312" w:cs="仿宋_GB2312"/>
          <w:bCs/>
          <w:sz w:val="24"/>
          <w:highlight w:val="none"/>
          <w:lang w:val="en-US" w:eastAsia="zh-CN"/>
        </w:rPr>
        <w:t>134</w:t>
      </w:r>
      <w:r>
        <w:rPr>
          <w:rFonts w:hint="eastAsia" w:ascii="仿宋_GB2312" w:hAnsi="仿宋_GB2312" w:eastAsia="仿宋_GB2312" w:cs="仿宋_GB2312"/>
          <w:bCs/>
          <w:sz w:val="24"/>
          <w:highlight w:val="none"/>
        </w:rPr>
        <w:t>@zz.chalco.com.cn</w:t>
      </w:r>
      <w:r>
        <w:rPr>
          <w:rFonts w:hint="eastAsia" w:ascii="仿宋_GB2312" w:hAnsi="仿宋_GB2312" w:eastAsia="仿宋_GB2312" w:cs="仿宋_GB2312"/>
          <w:bCs/>
          <w:sz w:val="24"/>
          <w:highlight w:val="none"/>
        </w:rPr>
        <w:fldChar w:fldCharType="end"/>
      </w:r>
    </w:p>
    <w:p>
      <w:pPr>
        <w:kinsoku/>
        <w:autoSpaceDE/>
        <w:autoSpaceDN/>
        <w:bidi w:val="0"/>
        <w:spacing w:line="560" w:lineRule="exact"/>
        <w:rPr>
          <w:rFonts w:hint="eastAsia" w:ascii="仿宋_GB2312" w:hAnsi="Times New Roman" w:eastAsia="仿宋_GB2312" w:cs="Times New Roman"/>
          <w:bCs/>
          <w:sz w:val="24"/>
          <w:highlight w:val="none"/>
        </w:rPr>
      </w:pPr>
      <w:r>
        <w:rPr>
          <w:rStyle w:val="43"/>
          <w:rFonts w:hint="eastAsia" w:cs="Times New Roman"/>
          <w:highlight w:val="none"/>
          <w:lang w:val="en-US" w:eastAsia="zh-CN"/>
        </w:rPr>
        <w:t xml:space="preserve">9. </w:t>
      </w:r>
      <w:r>
        <w:rPr>
          <w:rStyle w:val="43"/>
          <w:rFonts w:hint="eastAsia" w:cs="Times New Roman"/>
          <w:highlight w:val="none"/>
        </w:rPr>
        <w:t>发布媒体：</w:t>
      </w:r>
      <w:r>
        <w:rPr>
          <w:rFonts w:hint="eastAsia" w:ascii="仿宋_GB2312" w:hAnsi="Times New Roman" w:eastAsia="仿宋_GB2312" w:cs="Times New Roman"/>
          <w:bCs/>
          <w:sz w:val="24"/>
          <w:highlight w:val="none"/>
        </w:rPr>
        <w:t>我公司仅在中铝中州铝业有限公司（https://zzly.chinalco.com.cn/）发布有关该项目的采购信息，我公司郑重提醒各报价人注意：与该项目相关采购事宜均须与我公司指定人员联系，我公司对任何转载信息及由此产生的后果均不承担任何责任。</w:t>
      </w:r>
    </w:p>
    <w:p>
      <w:pPr>
        <w:kinsoku/>
        <w:autoSpaceDE/>
        <w:autoSpaceDN/>
        <w:bidi w:val="0"/>
        <w:spacing w:line="560" w:lineRule="exact"/>
        <w:outlineLvl w:val="1"/>
        <w:rPr>
          <w:rStyle w:val="43"/>
          <w:rFonts w:hint="eastAsia" w:cs="Times New Roman"/>
          <w:highlight w:val="none"/>
        </w:rPr>
      </w:pPr>
      <w:r>
        <w:rPr>
          <w:rStyle w:val="43"/>
          <w:rFonts w:hint="eastAsia" w:cs="Times New Roman"/>
          <w:highlight w:val="none"/>
          <w:lang w:val="en-US" w:eastAsia="zh-CN"/>
        </w:rPr>
        <w:t>10</w:t>
      </w:r>
      <w:r>
        <w:rPr>
          <w:rStyle w:val="43"/>
          <w:rFonts w:hint="eastAsia" w:cs="Times New Roman"/>
          <w:highlight w:val="none"/>
        </w:rPr>
        <w:t>.</w:t>
      </w:r>
      <w:r>
        <w:rPr>
          <w:rStyle w:val="43"/>
          <w:rFonts w:hint="eastAsia" w:cs="Times New Roman"/>
          <w:highlight w:val="none"/>
          <w:lang w:val="en-US" w:eastAsia="zh-CN"/>
        </w:rPr>
        <w:t xml:space="preserve"> </w:t>
      </w:r>
      <w:r>
        <w:rPr>
          <w:rStyle w:val="43"/>
          <w:rFonts w:hint="eastAsia" w:cs="Times New Roman"/>
          <w:highlight w:val="none"/>
        </w:rPr>
        <w:t>监督部门</w:t>
      </w:r>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rPr>
      </w:pPr>
      <w:bookmarkStart w:id="2" w:name="_Toc10331"/>
      <w:bookmarkStart w:id="3" w:name="_Toc14915"/>
      <w:bookmarkStart w:id="4" w:name="_Toc29840"/>
      <w:bookmarkStart w:id="5" w:name="_Toc6703"/>
      <w:r>
        <w:rPr>
          <w:rFonts w:hint="eastAsia" w:ascii="仿宋_GB2312" w:hAnsi="仿宋_GB2312" w:eastAsia="仿宋_GB2312" w:cs="仿宋_GB2312"/>
          <w:bCs/>
          <w:sz w:val="24"/>
          <w:highlight w:val="none"/>
        </w:rPr>
        <w:t>监督部门：</w:t>
      </w:r>
      <w:r>
        <w:rPr>
          <w:rFonts w:hint="eastAsia" w:ascii="仿宋_GB2312" w:hAnsi="仿宋_GB2312" w:eastAsia="仿宋_GB2312" w:cs="仿宋_GB2312"/>
          <w:bCs/>
          <w:sz w:val="24"/>
          <w:highlight w:val="none"/>
          <w:lang w:eastAsia="zh-CN"/>
        </w:rPr>
        <w:t>纪检监察</w:t>
      </w:r>
      <w:r>
        <w:rPr>
          <w:rFonts w:hint="eastAsia" w:ascii="仿宋_GB2312" w:hAnsi="仿宋_GB2312" w:eastAsia="仿宋_GB2312" w:cs="仿宋_GB2312"/>
          <w:bCs/>
          <w:sz w:val="24"/>
          <w:highlight w:val="none"/>
        </w:rPr>
        <w:t>部审计部</w:t>
      </w:r>
      <w:bookmarkEnd w:id="2"/>
      <w:bookmarkEnd w:id="3"/>
      <w:bookmarkEnd w:id="4"/>
      <w:bookmarkEnd w:id="5"/>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lang w:eastAsia="zh-CN"/>
        </w:rPr>
      </w:pPr>
      <w:bookmarkStart w:id="6" w:name="_Toc12527"/>
      <w:r>
        <w:rPr>
          <w:rFonts w:hint="eastAsia" w:ascii="仿宋_GB2312" w:hAnsi="仿宋_GB2312" w:eastAsia="仿宋_GB2312" w:cs="仿宋_GB2312"/>
          <w:bCs/>
          <w:sz w:val="24"/>
          <w:highlight w:val="none"/>
          <w:lang w:eastAsia="zh-CN"/>
        </w:rPr>
        <w:t>中铝中州铝业有限公司：0391-3503580</w:t>
      </w:r>
      <w:bookmarkEnd w:id="6"/>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lang w:eastAsia="zh-CN"/>
        </w:rPr>
      </w:pPr>
      <w:bookmarkStart w:id="7" w:name="_Toc24756"/>
      <w:r>
        <w:rPr>
          <w:rFonts w:hint="eastAsia" w:ascii="仿宋_GB2312" w:hAnsi="仿宋_GB2312" w:eastAsia="仿宋_GB2312" w:cs="仿宋_GB2312"/>
          <w:bCs/>
          <w:sz w:val="24"/>
          <w:highlight w:val="none"/>
          <w:lang w:eastAsia="zh-CN"/>
        </w:rPr>
        <w:t>中国铝业股份有限公司：010-82298446</w:t>
      </w:r>
      <w:bookmarkEnd w:id="7"/>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lang w:eastAsia="zh-CN"/>
        </w:rPr>
      </w:pPr>
      <w:bookmarkStart w:id="8" w:name="_Toc21448"/>
      <w:r>
        <w:rPr>
          <w:rFonts w:hint="eastAsia" w:ascii="仿宋_GB2312" w:hAnsi="仿宋_GB2312" w:eastAsia="仿宋_GB2312" w:cs="仿宋_GB2312"/>
          <w:bCs/>
          <w:sz w:val="24"/>
          <w:highlight w:val="none"/>
          <w:lang w:eastAsia="zh-CN"/>
        </w:rPr>
        <w:t>中国铝业集团有限公司：010-82298683</w:t>
      </w:r>
      <w:bookmarkEnd w:id="8"/>
    </w:p>
    <w:p>
      <w:pPr>
        <w:tabs>
          <w:tab w:val="left" w:pos="540"/>
        </w:tabs>
        <w:kinsoku/>
        <w:autoSpaceDE/>
        <w:autoSpaceDN/>
        <w:bidi w:val="0"/>
        <w:snapToGrid w:val="0"/>
        <w:spacing w:line="560" w:lineRule="exact"/>
        <w:ind w:firstLine="480" w:firstLineChars="200"/>
        <w:textAlignment w:val="baseline"/>
        <w:rPr>
          <w:rFonts w:hint="eastAsia" w:ascii="仿宋_GB2312" w:hAnsi="仿宋_GB2312" w:eastAsia="仿宋_GB2312" w:cs="仿宋_GB2312"/>
          <w:bCs/>
          <w:sz w:val="24"/>
          <w:highlight w:val="none"/>
          <w:lang w:eastAsia="zh-CN"/>
        </w:rPr>
      </w:pPr>
      <w:bookmarkStart w:id="9" w:name="_Toc6167"/>
      <w:r>
        <w:rPr>
          <w:rFonts w:hint="eastAsia" w:ascii="仿宋_GB2312" w:hAnsi="仿宋_GB2312" w:eastAsia="仿宋_GB2312" w:cs="仿宋_GB2312"/>
          <w:bCs/>
          <w:sz w:val="24"/>
          <w:highlight w:val="none"/>
          <w:lang w:eastAsia="zh-CN"/>
        </w:rPr>
        <w:t>邮箱：</w:t>
      </w:r>
      <w:r>
        <w:rPr>
          <w:rFonts w:hint="eastAsia" w:ascii="仿宋_GB2312" w:hAnsi="仿宋_GB2312" w:eastAsia="仿宋_GB2312" w:cs="仿宋_GB2312"/>
          <w:bCs/>
          <w:sz w:val="24"/>
          <w:highlight w:val="none"/>
          <w:lang w:eastAsia="zh-CN"/>
        </w:rPr>
        <w:fldChar w:fldCharType="begin"/>
      </w:r>
      <w:r>
        <w:rPr>
          <w:rFonts w:hint="eastAsia" w:ascii="仿宋_GB2312" w:hAnsi="仿宋_GB2312" w:eastAsia="仿宋_GB2312" w:cs="仿宋_GB2312"/>
          <w:bCs/>
          <w:sz w:val="24"/>
          <w:highlight w:val="none"/>
          <w:lang w:eastAsia="zh-CN"/>
        </w:rPr>
        <w:instrText xml:space="preserve"> HYPERLINK "mailto:zzlyjw02@126.com" </w:instrText>
      </w:r>
      <w:r>
        <w:rPr>
          <w:rFonts w:hint="eastAsia" w:ascii="仿宋_GB2312" w:hAnsi="仿宋_GB2312" w:eastAsia="仿宋_GB2312" w:cs="仿宋_GB2312"/>
          <w:bCs/>
          <w:sz w:val="24"/>
          <w:highlight w:val="none"/>
          <w:lang w:eastAsia="zh-CN"/>
        </w:rPr>
        <w:fldChar w:fldCharType="separate"/>
      </w:r>
      <w:r>
        <w:rPr>
          <w:rStyle w:val="39"/>
          <w:rFonts w:hint="eastAsia" w:ascii="仿宋_GB2312" w:hAnsi="仿宋_GB2312" w:eastAsia="仿宋_GB2312" w:cs="仿宋_GB2312"/>
          <w:bCs/>
          <w:sz w:val="24"/>
          <w:highlight w:val="none"/>
          <w:lang w:eastAsia="zh-CN"/>
        </w:rPr>
        <w:t>zzlyjw02@126.com</w:t>
      </w:r>
      <w:bookmarkEnd w:id="9"/>
      <w:r>
        <w:rPr>
          <w:rFonts w:hint="eastAsia" w:ascii="仿宋_GB2312" w:hAnsi="仿宋_GB2312" w:eastAsia="仿宋_GB2312" w:cs="仿宋_GB2312"/>
          <w:bCs/>
          <w:sz w:val="24"/>
          <w:highlight w:val="none"/>
          <w:lang w:eastAsia="zh-CN"/>
        </w:rPr>
        <w:fldChar w:fldCharType="end"/>
      </w:r>
    </w:p>
    <w:p>
      <w:pPr>
        <w:kinsoku/>
        <w:autoSpaceDE/>
        <w:autoSpaceDN/>
        <w:bidi w:val="0"/>
        <w:spacing w:line="560" w:lineRule="exact"/>
        <w:rPr>
          <w:rFonts w:hint="default" w:ascii="仿宋_GB2312" w:hAnsi="Times New Roman" w:eastAsia="仿宋_GB2312" w:cs="Times New Roman"/>
          <w:bCs/>
          <w:sz w:val="24"/>
          <w:highlight w:val="cyan"/>
          <w:lang w:val="en-US" w:eastAsia="zh-CN"/>
        </w:rPr>
      </w:pPr>
    </w:p>
    <w:p>
      <w:pPr>
        <w:pStyle w:val="32"/>
        <w:kinsoku/>
        <w:autoSpaceDE/>
        <w:autoSpaceDN/>
        <w:bidi w:val="0"/>
        <w:spacing w:line="560" w:lineRule="exact"/>
        <w:ind w:firstLine="240"/>
        <w:jc w:val="right"/>
        <w:rPr>
          <w:rFonts w:hint="eastAsia" w:ascii="仿宋_GB2312" w:hAnsi="仿宋_GB2312" w:eastAsia="仿宋_GB2312" w:cs="仿宋_GB2312"/>
          <w:bCs/>
          <w:sz w:val="24"/>
          <w:highlight w:val="none"/>
        </w:rPr>
      </w:pPr>
    </w:p>
    <w:p>
      <w:pPr>
        <w:tabs>
          <w:tab w:val="left" w:pos="1047"/>
        </w:tabs>
        <w:bidi w:val="0"/>
        <w:jc w:val="left"/>
        <w:rPr>
          <w:lang w:val="en-US" w:eastAsia="zh-CN"/>
        </w:rPr>
      </w:pPr>
    </w:p>
    <w:sectPr>
      <w:footerReference r:id="rId3" w:type="default"/>
      <w:pgSz w:w="12240" w:h="15840"/>
      <w:pgMar w:top="1134" w:right="1588" w:bottom="1440" w:left="1588" w:header="624" w:footer="720" w:gutter="0"/>
      <w:pgBorders>
        <w:top w:val="none" w:sz="0" w:space="0"/>
        <w:left w:val="none" w:sz="0" w:space="0"/>
        <w:bottom w:val="none" w:sz="0" w:space="0"/>
        <w:right w:val="none" w:sz="0" w:space="0"/>
      </w:pgBorders>
      <w:pgNumType w:fmt="decimal"/>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ffectLst/>
                    </wps:spPr>
                    <wps:txbx>
                      <w:txbxContent>
                        <w:p>
                          <w:pPr>
                            <w:snapToGrid w:val="0"/>
                            <w:rPr>
                              <w:sz w:val="18"/>
                            </w:rPr>
                          </w:pPr>
                          <w:r>
                            <w:rPr>
                              <w:sz w:val="18"/>
                            </w:rPr>
                            <w:fldChar w:fldCharType="begin"/>
                          </w:r>
                          <w:r>
                            <w:rPr>
                              <w:sz w:val="18"/>
                            </w:rPr>
                            <w:instrText xml:space="preserve"> PAGE  \* MERGEFORMAT </w:instrText>
                          </w:r>
                          <w:r>
                            <w:rPr>
                              <w:sz w:val="18"/>
                            </w:rPr>
                            <w:fldChar w:fldCharType="separate"/>
                          </w:r>
                          <w:r>
                            <w:t>16</w:t>
                          </w:r>
                          <w:r>
                            <w:rPr>
                              <w:sz w:val="18"/>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6s1RdAAAAADAQAADwAAAAAAAAABACAAAAAiAAAAZHJzL2Rvd25yZXYueG1sUEsB&#10;AhQAFAAAAAgAh07iQBAnwIT9AQAADgQAAA4AAAAAAAAAAQAgAAAAHwEAAGRycy9lMm9Eb2MueG1s&#10;UEsFBgAAAAAGAAYAWQEAAI4FAAAAAA==&#10;">
              <v:fill on="f" focussize="0,0"/>
              <v:stroke on="f"/>
              <v:imagedata o:title=""/>
              <o:lock v:ext="edit" aspectratio="f"/>
              <v:textbox inset="0mm,0mm,0mm,0mm" style="mso-fit-shape-to-text:t;">
                <w:txbxContent>
                  <w:p>
                    <w:pPr>
                      <w:snapToGrid w:val="0"/>
                      <w:rPr>
                        <w:sz w:val="18"/>
                      </w:rPr>
                    </w:pPr>
                    <w:r>
                      <w:rPr>
                        <w:sz w:val="18"/>
                      </w:rPr>
                      <w:fldChar w:fldCharType="begin"/>
                    </w:r>
                    <w:r>
                      <w:rPr>
                        <w:sz w:val="18"/>
                      </w:rPr>
                      <w:instrText xml:space="preserve"> PAGE  \* MERGEFORMAT </w:instrText>
                    </w:r>
                    <w:r>
                      <w:rPr>
                        <w:sz w:val="18"/>
                      </w:rPr>
                      <w:fldChar w:fldCharType="separate"/>
                    </w:r>
                    <w:r>
                      <w:t>16</w:t>
                    </w:r>
                    <w:r>
                      <w:rPr>
                        <w:sz w:val="18"/>
                      </w:rPr>
                      <w:fldChar w:fldCharType="end"/>
                    </w:r>
                  </w:p>
                </w:txbxContent>
              </v:textbox>
            </v:shape>
          </w:pict>
        </mc:Fallback>
      </mc:AlternateContent>
    </w:r>
  </w:p>
  <w:p>
    <w:pPr>
      <w:ind w:right="360"/>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61CFEC"/>
    <w:multiLevelType w:val="singleLevel"/>
    <w:tmpl w:val="E461CFEC"/>
    <w:lvl w:ilvl="0" w:tentative="0">
      <w:start w:val="5"/>
      <w:numFmt w:val="decimal"/>
      <w:suff w:val="space"/>
      <w:lvlText w:val="%1."/>
      <w:lvlJc w:val="left"/>
    </w:lvl>
  </w:abstractNum>
  <w:abstractNum w:abstractNumId="1">
    <w:nsid w:val="FFFFFFFB"/>
    <w:multiLevelType w:val="multilevel"/>
    <w:tmpl w:val="FFFFFFFB"/>
    <w:lvl w:ilvl="0" w:tentative="0">
      <w:start w:val="1"/>
      <w:numFmt w:val="decimal"/>
      <w:lvlText w:val="%1."/>
      <w:legacy w:legacy="1" w:legacySpace="0" w:legacyIndent="1134"/>
      <w:lvlJc w:val="left"/>
      <w:pPr>
        <w:ind w:left="1134" w:hanging="1134"/>
      </w:pPr>
    </w:lvl>
    <w:lvl w:ilvl="1" w:tentative="0">
      <w:start w:val="1"/>
      <w:numFmt w:val="decimal"/>
      <w:lvlText w:val="%1.%2"/>
      <w:legacy w:legacy="1" w:legacySpace="144" w:legacyIndent="0"/>
      <w:lvlJc w:val="left"/>
    </w:lvl>
    <w:lvl w:ilvl="2" w:tentative="0">
      <w:start w:val="1"/>
      <w:numFmt w:val="decimal"/>
      <w:pStyle w:val="6"/>
      <w:lvlText w:val="%1.%2.%3"/>
      <w:legacy w:legacy="1" w:legacySpace="144" w:legacyIndent="0"/>
      <w:lvlJc w:val="left"/>
    </w:lvl>
    <w:lvl w:ilvl="3" w:tentative="0">
      <w:start w:val="1"/>
      <w:numFmt w:val="decimal"/>
      <w:lvlText w:val="%1.%2.%3.%4"/>
      <w:legacy w:legacy="1" w:legacySpace="144" w:legacyIndent="0"/>
      <w:lvlJc w:val="left"/>
    </w:lvl>
    <w:lvl w:ilvl="4" w:tentative="0">
      <w:start w:val="1"/>
      <w:numFmt w:val="decimal"/>
      <w:lvlText w:val="%1.%2.%3.%4.%5"/>
      <w:legacy w:legacy="1" w:legacySpace="144" w:legacyIndent="0"/>
      <w:lvlJc w:val="left"/>
    </w:lvl>
    <w:lvl w:ilvl="5" w:tentative="0">
      <w:start w:val="1"/>
      <w:numFmt w:val="decimal"/>
      <w:lvlText w:val="%1.%2.%3.%4.%5.%6"/>
      <w:legacy w:legacy="1" w:legacySpace="144" w:legacyIndent="0"/>
      <w:lvlJc w:val="left"/>
    </w:lvl>
    <w:lvl w:ilvl="6" w:tentative="0">
      <w:start w:val="1"/>
      <w:numFmt w:val="decimal"/>
      <w:lvlText w:val="%1.%2.%3.%4.%5.%6.%7"/>
      <w:legacy w:legacy="1" w:legacySpace="144" w:legacyIndent="0"/>
      <w:lvlJc w:val="left"/>
    </w:lvl>
    <w:lvl w:ilvl="7" w:tentative="0">
      <w:start w:val="1"/>
      <w:numFmt w:val="decimal"/>
      <w:lvlText w:val="%1.%2.%3.%4.%5.%6.%7.%8"/>
      <w:legacy w:legacy="1" w:legacySpace="144" w:legacyIndent="0"/>
      <w:lvlJc w:val="left"/>
    </w:lvl>
    <w:lvl w:ilvl="8" w:tentative="0">
      <w:start w:val="1"/>
      <w:numFmt w:val="decimal"/>
      <w:lvlText w:val="%1.%2.%3.%4.%5.%6.%7.%8.%9"/>
      <w:legacy w:legacy="1" w:legacySpace="144" w:legacyIndent="0"/>
      <w:lvlJc w:val="left"/>
    </w:lvl>
  </w:abstractNum>
  <w:abstractNum w:abstractNumId="2">
    <w:nsid w:val="1555127D"/>
    <w:multiLevelType w:val="singleLevel"/>
    <w:tmpl w:val="1555127D"/>
    <w:lvl w:ilvl="0" w:tentative="0">
      <w:start w:val="4"/>
      <w:numFmt w:val="decimal"/>
      <w:suff w:val="space"/>
      <w:lvlText w:val="%1."/>
      <w:lvlJc w:val="left"/>
    </w:lvl>
  </w:abstractNum>
  <w:abstractNum w:abstractNumId="3">
    <w:nsid w:val="582B247C"/>
    <w:multiLevelType w:val="multilevel"/>
    <w:tmpl w:val="582B247C"/>
    <w:lvl w:ilvl="0" w:tentative="0">
      <w:start w:val="1"/>
      <w:numFmt w:val="japaneseCounting"/>
      <w:pStyle w:val="54"/>
      <w:lvlText w:val="第%1章"/>
      <w:lvlJc w:val="left"/>
      <w:pPr>
        <w:tabs>
          <w:tab w:val="left" w:pos="855"/>
        </w:tabs>
        <w:ind w:left="855" w:hanging="855"/>
      </w:pPr>
      <w:rPr>
        <w:rFonts w:hint="eastAsia"/>
      </w:rPr>
    </w:lvl>
    <w:lvl w:ilvl="1" w:tentative="0">
      <w:start w:val="1"/>
      <w:numFmt w:val="upp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814"/>
        </w:tabs>
        <w:ind w:left="0" w:firstLine="454"/>
      </w:pPr>
      <w:rPr>
        <w:rFonts w:hint="eastAsia"/>
      </w:rPr>
    </w:lvl>
    <w:lvl w:ilvl="4" w:tentative="0">
      <w:start w:val="1"/>
      <w:numFmt w:val="decimal"/>
      <w:lvlText w:val="2.%5"/>
      <w:lvlJc w:val="left"/>
      <w:pPr>
        <w:tabs>
          <w:tab w:val="left" w:pos="814"/>
        </w:tabs>
        <w:ind w:left="0" w:firstLine="454"/>
      </w:pPr>
      <w:rPr>
        <w:rFonts w:hint="eastAsia"/>
      </w:rPr>
    </w:lvl>
    <w:lvl w:ilvl="5" w:tentative="0">
      <w:start w:val="1"/>
      <w:numFmt w:val="decimal"/>
      <w:lvlText w:val="2.2.%6"/>
      <w:lvlJc w:val="left"/>
      <w:pPr>
        <w:tabs>
          <w:tab w:val="left" w:pos="1174"/>
        </w:tabs>
        <w:ind w:left="0" w:firstLine="454"/>
      </w:pPr>
      <w:rPr>
        <w:rFonts w:hint="eastAsia"/>
      </w:rPr>
    </w:lvl>
    <w:lvl w:ilvl="6" w:tentative="0">
      <w:start w:val="1"/>
      <w:numFmt w:val="decimal"/>
      <w:lvlText w:val="5.%7"/>
      <w:lvlJc w:val="left"/>
      <w:pPr>
        <w:tabs>
          <w:tab w:val="left" w:pos="814"/>
        </w:tabs>
        <w:ind w:left="0" w:firstLine="454"/>
      </w:pPr>
      <w:rPr>
        <w:rFonts w:hint="eastAsia"/>
      </w:rPr>
    </w:lvl>
    <w:lvl w:ilvl="7" w:tentative="0">
      <w:start w:val="1"/>
      <w:numFmt w:val="decimal"/>
      <w:lvlText w:val="8.%8"/>
      <w:lvlJc w:val="left"/>
      <w:pPr>
        <w:tabs>
          <w:tab w:val="left" w:pos="814"/>
        </w:tabs>
        <w:ind w:left="0" w:firstLine="454"/>
      </w:pPr>
      <w:rPr>
        <w:rFonts w:hint="eastAsia"/>
      </w:rPr>
    </w:lvl>
    <w:lvl w:ilvl="8" w:tentative="0">
      <w:start w:val="1"/>
      <w:numFmt w:val="decimal"/>
      <w:lvlText w:val="8.%9"/>
      <w:lvlJc w:val="left"/>
      <w:pPr>
        <w:tabs>
          <w:tab w:val="left" w:pos="814"/>
        </w:tabs>
        <w:ind w:left="0" w:firstLine="454"/>
      </w:pPr>
      <w:rPr>
        <w:rFonts w:hint="eastAsia"/>
      </w:rPr>
    </w:lvl>
  </w:abstractNum>
  <w:abstractNum w:abstractNumId="4">
    <w:nsid w:val="5C0743FD"/>
    <w:multiLevelType w:val="multilevel"/>
    <w:tmpl w:val="5C0743FD"/>
    <w:lvl w:ilvl="0" w:tentative="0">
      <w:start w:val="1"/>
      <w:numFmt w:val="chineseCountingThousand"/>
      <w:lvlText w:val="第%1章"/>
      <w:lvlJc w:val="left"/>
      <w:pPr>
        <w:tabs>
          <w:tab w:val="left" w:pos="1080"/>
        </w:tabs>
        <w:ind w:left="0" w:firstLine="0"/>
      </w:pPr>
      <w:rPr>
        <w:rFonts w:hint="default" w:ascii="Times New Roman" w:hAnsi="Times New Roman" w:eastAsia="宋体"/>
        <w:b/>
        <w:i w:val="0"/>
        <w:sz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7"/>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00E9520C"/>
    <w:rsid w:val="00001C03"/>
    <w:rsid w:val="00003643"/>
    <w:rsid w:val="00005E05"/>
    <w:rsid w:val="00010D15"/>
    <w:rsid w:val="00013418"/>
    <w:rsid w:val="00016B66"/>
    <w:rsid w:val="000175C0"/>
    <w:rsid w:val="00017870"/>
    <w:rsid w:val="00021F29"/>
    <w:rsid w:val="000221C6"/>
    <w:rsid w:val="00022ABE"/>
    <w:rsid w:val="00025297"/>
    <w:rsid w:val="000254ED"/>
    <w:rsid w:val="00026923"/>
    <w:rsid w:val="0002782D"/>
    <w:rsid w:val="00031E0B"/>
    <w:rsid w:val="000327A2"/>
    <w:rsid w:val="00033D94"/>
    <w:rsid w:val="00037EAA"/>
    <w:rsid w:val="0004022E"/>
    <w:rsid w:val="00045967"/>
    <w:rsid w:val="00046336"/>
    <w:rsid w:val="00046395"/>
    <w:rsid w:val="00052CED"/>
    <w:rsid w:val="00054109"/>
    <w:rsid w:val="00054F97"/>
    <w:rsid w:val="00057568"/>
    <w:rsid w:val="00064F34"/>
    <w:rsid w:val="00082335"/>
    <w:rsid w:val="00087E48"/>
    <w:rsid w:val="000918FB"/>
    <w:rsid w:val="000924A4"/>
    <w:rsid w:val="00094F0D"/>
    <w:rsid w:val="00095362"/>
    <w:rsid w:val="000959A0"/>
    <w:rsid w:val="000965DF"/>
    <w:rsid w:val="000A0667"/>
    <w:rsid w:val="000A248B"/>
    <w:rsid w:val="000A419C"/>
    <w:rsid w:val="000A5343"/>
    <w:rsid w:val="000B080D"/>
    <w:rsid w:val="000B3FC6"/>
    <w:rsid w:val="000B5CF3"/>
    <w:rsid w:val="000B61C6"/>
    <w:rsid w:val="000C273B"/>
    <w:rsid w:val="000C3CAC"/>
    <w:rsid w:val="000C496D"/>
    <w:rsid w:val="000C6DE4"/>
    <w:rsid w:val="000D0F08"/>
    <w:rsid w:val="000D2A93"/>
    <w:rsid w:val="000D2F55"/>
    <w:rsid w:val="000D2F6E"/>
    <w:rsid w:val="000D4273"/>
    <w:rsid w:val="000D507C"/>
    <w:rsid w:val="000D67D1"/>
    <w:rsid w:val="000E6462"/>
    <w:rsid w:val="000F1F77"/>
    <w:rsid w:val="000F27CE"/>
    <w:rsid w:val="000F7FC0"/>
    <w:rsid w:val="001053CC"/>
    <w:rsid w:val="00105595"/>
    <w:rsid w:val="00107B68"/>
    <w:rsid w:val="00110014"/>
    <w:rsid w:val="00117274"/>
    <w:rsid w:val="00117838"/>
    <w:rsid w:val="00122BC4"/>
    <w:rsid w:val="00125A1A"/>
    <w:rsid w:val="00126B38"/>
    <w:rsid w:val="00126F37"/>
    <w:rsid w:val="00131A61"/>
    <w:rsid w:val="0013256B"/>
    <w:rsid w:val="00144D1F"/>
    <w:rsid w:val="00145394"/>
    <w:rsid w:val="0014689E"/>
    <w:rsid w:val="0014760D"/>
    <w:rsid w:val="00147B6C"/>
    <w:rsid w:val="00152487"/>
    <w:rsid w:val="00152F2E"/>
    <w:rsid w:val="00153BD0"/>
    <w:rsid w:val="001560A5"/>
    <w:rsid w:val="00156847"/>
    <w:rsid w:val="0016099A"/>
    <w:rsid w:val="00162301"/>
    <w:rsid w:val="00162AC3"/>
    <w:rsid w:val="001659A4"/>
    <w:rsid w:val="00171731"/>
    <w:rsid w:val="00173915"/>
    <w:rsid w:val="001740A9"/>
    <w:rsid w:val="00174701"/>
    <w:rsid w:val="001777A2"/>
    <w:rsid w:val="001836E6"/>
    <w:rsid w:val="00183D40"/>
    <w:rsid w:val="001840FB"/>
    <w:rsid w:val="0018565B"/>
    <w:rsid w:val="001857C8"/>
    <w:rsid w:val="001916CB"/>
    <w:rsid w:val="00192FDA"/>
    <w:rsid w:val="00194B01"/>
    <w:rsid w:val="001A182B"/>
    <w:rsid w:val="001A7E82"/>
    <w:rsid w:val="001B5EF6"/>
    <w:rsid w:val="001B6CCA"/>
    <w:rsid w:val="001C06E6"/>
    <w:rsid w:val="001C10CF"/>
    <w:rsid w:val="001C1B4B"/>
    <w:rsid w:val="001C343D"/>
    <w:rsid w:val="001C3C08"/>
    <w:rsid w:val="001C4944"/>
    <w:rsid w:val="001C693F"/>
    <w:rsid w:val="001D7469"/>
    <w:rsid w:val="001E07D1"/>
    <w:rsid w:val="001E07D2"/>
    <w:rsid w:val="001E5EEA"/>
    <w:rsid w:val="001E69EE"/>
    <w:rsid w:val="001F00AB"/>
    <w:rsid w:val="001F03F9"/>
    <w:rsid w:val="001F6015"/>
    <w:rsid w:val="001F6256"/>
    <w:rsid w:val="001F7847"/>
    <w:rsid w:val="002008ED"/>
    <w:rsid w:val="00205396"/>
    <w:rsid w:val="00206792"/>
    <w:rsid w:val="00207B86"/>
    <w:rsid w:val="00207D61"/>
    <w:rsid w:val="00207F3D"/>
    <w:rsid w:val="0021009B"/>
    <w:rsid w:val="002118FC"/>
    <w:rsid w:val="00213714"/>
    <w:rsid w:val="00220134"/>
    <w:rsid w:val="00220F18"/>
    <w:rsid w:val="00221506"/>
    <w:rsid w:val="00222B4A"/>
    <w:rsid w:val="002251F9"/>
    <w:rsid w:val="00225F36"/>
    <w:rsid w:val="00227262"/>
    <w:rsid w:val="002278C4"/>
    <w:rsid w:val="00233406"/>
    <w:rsid w:val="00235D99"/>
    <w:rsid w:val="00246BEC"/>
    <w:rsid w:val="002530C5"/>
    <w:rsid w:val="00260BE5"/>
    <w:rsid w:val="00262378"/>
    <w:rsid w:val="00263FB1"/>
    <w:rsid w:val="00265C62"/>
    <w:rsid w:val="00267CD1"/>
    <w:rsid w:val="00270595"/>
    <w:rsid w:val="00271AA9"/>
    <w:rsid w:val="00271F50"/>
    <w:rsid w:val="00273096"/>
    <w:rsid w:val="002741FF"/>
    <w:rsid w:val="00282EB3"/>
    <w:rsid w:val="00284D34"/>
    <w:rsid w:val="00285415"/>
    <w:rsid w:val="00294C98"/>
    <w:rsid w:val="002969D7"/>
    <w:rsid w:val="00296D80"/>
    <w:rsid w:val="002A21C3"/>
    <w:rsid w:val="002A5C20"/>
    <w:rsid w:val="002A683A"/>
    <w:rsid w:val="002B09CF"/>
    <w:rsid w:val="002B42D2"/>
    <w:rsid w:val="002C028D"/>
    <w:rsid w:val="002C16ED"/>
    <w:rsid w:val="002C1940"/>
    <w:rsid w:val="002C1AF7"/>
    <w:rsid w:val="002C37C1"/>
    <w:rsid w:val="002C4AE8"/>
    <w:rsid w:val="002C676C"/>
    <w:rsid w:val="002D3761"/>
    <w:rsid w:val="002D3D97"/>
    <w:rsid w:val="002D4D95"/>
    <w:rsid w:val="002E3BB6"/>
    <w:rsid w:val="002E56D6"/>
    <w:rsid w:val="002F0C74"/>
    <w:rsid w:val="002F2D2F"/>
    <w:rsid w:val="002F7C45"/>
    <w:rsid w:val="00300E5C"/>
    <w:rsid w:val="00302D73"/>
    <w:rsid w:val="0030679B"/>
    <w:rsid w:val="003124B4"/>
    <w:rsid w:val="00312C4A"/>
    <w:rsid w:val="00313CFB"/>
    <w:rsid w:val="003215A1"/>
    <w:rsid w:val="003270AD"/>
    <w:rsid w:val="00333130"/>
    <w:rsid w:val="003335E0"/>
    <w:rsid w:val="003352E8"/>
    <w:rsid w:val="00337DD2"/>
    <w:rsid w:val="0034508E"/>
    <w:rsid w:val="0034795A"/>
    <w:rsid w:val="00350F31"/>
    <w:rsid w:val="00351093"/>
    <w:rsid w:val="0035730B"/>
    <w:rsid w:val="00361072"/>
    <w:rsid w:val="00366AE0"/>
    <w:rsid w:val="00366F12"/>
    <w:rsid w:val="00372B23"/>
    <w:rsid w:val="003732F7"/>
    <w:rsid w:val="00375B49"/>
    <w:rsid w:val="00376BE5"/>
    <w:rsid w:val="00381405"/>
    <w:rsid w:val="00381961"/>
    <w:rsid w:val="0038198B"/>
    <w:rsid w:val="003821FA"/>
    <w:rsid w:val="00383513"/>
    <w:rsid w:val="003862F9"/>
    <w:rsid w:val="00387161"/>
    <w:rsid w:val="003873C2"/>
    <w:rsid w:val="003A14C8"/>
    <w:rsid w:val="003A21C3"/>
    <w:rsid w:val="003A2AAB"/>
    <w:rsid w:val="003A48F1"/>
    <w:rsid w:val="003A4C4B"/>
    <w:rsid w:val="003A5975"/>
    <w:rsid w:val="003B0CFA"/>
    <w:rsid w:val="003B1F87"/>
    <w:rsid w:val="003C0FC4"/>
    <w:rsid w:val="003C37AC"/>
    <w:rsid w:val="003C512E"/>
    <w:rsid w:val="003D2223"/>
    <w:rsid w:val="003D4267"/>
    <w:rsid w:val="003E1F7F"/>
    <w:rsid w:val="003E27D3"/>
    <w:rsid w:val="003E492E"/>
    <w:rsid w:val="003E524F"/>
    <w:rsid w:val="003F1613"/>
    <w:rsid w:val="003F1DCD"/>
    <w:rsid w:val="003F4614"/>
    <w:rsid w:val="003F5447"/>
    <w:rsid w:val="003F5BAF"/>
    <w:rsid w:val="0040020D"/>
    <w:rsid w:val="004054C1"/>
    <w:rsid w:val="0040743F"/>
    <w:rsid w:val="004128AC"/>
    <w:rsid w:val="00413815"/>
    <w:rsid w:val="00414F6E"/>
    <w:rsid w:val="00415F47"/>
    <w:rsid w:val="00416C75"/>
    <w:rsid w:val="00416D6F"/>
    <w:rsid w:val="0041787A"/>
    <w:rsid w:val="00420B33"/>
    <w:rsid w:val="00422867"/>
    <w:rsid w:val="00423F05"/>
    <w:rsid w:val="00424FC4"/>
    <w:rsid w:val="00425C0B"/>
    <w:rsid w:val="004311F1"/>
    <w:rsid w:val="00434929"/>
    <w:rsid w:val="00435CCE"/>
    <w:rsid w:val="00436C49"/>
    <w:rsid w:val="0044014C"/>
    <w:rsid w:val="00441B1D"/>
    <w:rsid w:val="004433E9"/>
    <w:rsid w:val="0044343A"/>
    <w:rsid w:val="00443CCA"/>
    <w:rsid w:val="004455C8"/>
    <w:rsid w:val="00447899"/>
    <w:rsid w:val="0045430B"/>
    <w:rsid w:val="0045666B"/>
    <w:rsid w:val="00457F52"/>
    <w:rsid w:val="00464E5E"/>
    <w:rsid w:val="004678B5"/>
    <w:rsid w:val="0047022B"/>
    <w:rsid w:val="00475866"/>
    <w:rsid w:val="004761C1"/>
    <w:rsid w:val="004808AF"/>
    <w:rsid w:val="00481CCC"/>
    <w:rsid w:val="004829C2"/>
    <w:rsid w:val="00484215"/>
    <w:rsid w:val="00487FD4"/>
    <w:rsid w:val="00490499"/>
    <w:rsid w:val="00491937"/>
    <w:rsid w:val="004919C2"/>
    <w:rsid w:val="0049613E"/>
    <w:rsid w:val="00496D13"/>
    <w:rsid w:val="004974FA"/>
    <w:rsid w:val="004A1F4E"/>
    <w:rsid w:val="004B2484"/>
    <w:rsid w:val="004B4B66"/>
    <w:rsid w:val="004B587A"/>
    <w:rsid w:val="004C0FA9"/>
    <w:rsid w:val="004D0CEA"/>
    <w:rsid w:val="004D1114"/>
    <w:rsid w:val="004D1E94"/>
    <w:rsid w:val="004D39C8"/>
    <w:rsid w:val="004D3D4D"/>
    <w:rsid w:val="004D4287"/>
    <w:rsid w:val="004D7139"/>
    <w:rsid w:val="004E1E55"/>
    <w:rsid w:val="004E1ED8"/>
    <w:rsid w:val="004E3FB7"/>
    <w:rsid w:val="004F0E3C"/>
    <w:rsid w:val="004F50C6"/>
    <w:rsid w:val="004F5814"/>
    <w:rsid w:val="00500C6F"/>
    <w:rsid w:val="00502B39"/>
    <w:rsid w:val="005040DD"/>
    <w:rsid w:val="00504807"/>
    <w:rsid w:val="00507590"/>
    <w:rsid w:val="00510AD9"/>
    <w:rsid w:val="00511120"/>
    <w:rsid w:val="00517D2E"/>
    <w:rsid w:val="00523B37"/>
    <w:rsid w:val="00524059"/>
    <w:rsid w:val="00526433"/>
    <w:rsid w:val="00526691"/>
    <w:rsid w:val="0053237E"/>
    <w:rsid w:val="00532B1E"/>
    <w:rsid w:val="0053402F"/>
    <w:rsid w:val="005364D4"/>
    <w:rsid w:val="00536653"/>
    <w:rsid w:val="00536A15"/>
    <w:rsid w:val="0054050D"/>
    <w:rsid w:val="00546826"/>
    <w:rsid w:val="00550EA4"/>
    <w:rsid w:val="00553131"/>
    <w:rsid w:val="005601C4"/>
    <w:rsid w:val="0056056B"/>
    <w:rsid w:val="00562868"/>
    <w:rsid w:val="00566675"/>
    <w:rsid w:val="00570AB4"/>
    <w:rsid w:val="005725E1"/>
    <w:rsid w:val="00572A92"/>
    <w:rsid w:val="00573DD1"/>
    <w:rsid w:val="00575E0F"/>
    <w:rsid w:val="00577451"/>
    <w:rsid w:val="00590194"/>
    <w:rsid w:val="00591592"/>
    <w:rsid w:val="00593D88"/>
    <w:rsid w:val="00593E3C"/>
    <w:rsid w:val="005950AD"/>
    <w:rsid w:val="00595906"/>
    <w:rsid w:val="00596798"/>
    <w:rsid w:val="00596C57"/>
    <w:rsid w:val="005A4BDB"/>
    <w:rsid w:val="005B614C"/>
    <w:rsid w:val="005B6A58"/>
    <w:rsid w:val="005B7B60"/>
    <w:rsid w:val="005C2FE6"/>
    <w:rsid w:val="005C6506"/>
    <w:rsid w:val="005D0B1A"/>
    <w:rsid w:val="005D1770"/>
    <w:rsid w:val="005D6960"/>
    <w:rsid w:val="005D792A"/>
    <w:rsid w:val="005F2530"/>
    <w:rsid w:val="005F256D"/>
    <w:rsid w:val="005F2948"/>
    <w:rsid w:val="005F4A98"/>
    <w:rsid w:val="005F56A9"/>
    <w:rsid w:val="005F599F"/>
    <w:rsid w:val="005F6B6C"/>
    <w:rsid w:val="006036C1"/>
    <w:rsid w:val="006055DC"/>
    <w:rsid w:val="006100AC"/>
    <w:rsid w:val="0061085A"/>
    <w:rsid w:val="00612C5F"/>
    <w:rsid w:val="00614676"/>
    <w:rsid w:val="006168D6"/>
    <w:rsid w:val="00616B51"/>
    <w:rsid w:val="0062100C"/>
    <w:rsid w:val="00622452"/>
    <w:rsid w:val="0062558B"/>
    <w:rsid w:val="0063266F"/>
    <w:rsid w:val="00634BB5"/>
    <w:rsid w:val="00636D16"/>
    <w:rsid w:val="00640563"/>
    <w:rsid w:val="00640927"/>
    <w:rsid w:val="006423D1"/>
    <w:rsid w:val="00643E10"/>
    <w:rsid w:val="00644582"/>
    <w:rsid w:val="0065193A"/>
    <w:rsid w:val="00653E1A"/>
    <w:rsid w:val="00656463"/>
    <w:rsid w:val="00662D4A"/>
    <w:rsid w:val="00663E3F"/>
    <w:rsid w:val="00667541"/>
    <w:rsid w:val="00667C7D"/>
    <w:rsid w:val="006706E1"/>
    <w:rsid w:val="00672D9D"/>
    <w:rsid w:val="00675F49"/>
    <w:rsid w:val="006838C5"/>
    <w:rsid w:val="006840E2"/>
    <w:rsid w:val="00687F41"/>
    <w:rsid w:val="00691D02"/>
    <w:rsid w:val="00692F86"/>
    <w:rsid w:val="00693F69"/>
    <w:rsid w:val="00695380"/>
    <w:rsid w:val="0069657A"/>
    <w:rsid w:val="006A1B9B"/>
    <w:rsid w:val="006A23A1"/>
    <w:rsid w:val="006A39FC"/>
    <w:rsid w:val="006A4041"/>
    <w:rsid w:val="006A568A"/>
    <w:rsid w:val="006B5A4E"/>
    <w:rsid w:val="006B7061"/>
    <w:rsid w:val="006C0B0B"/>
    <w:rsid w:val="006C214F"/>
    <w:rsid w:val="006C2725"/>
    <w:rsid w:val="006C5790"/>
    <w:rsid w:val="006D43C5"/>
    <w:rsid w:val="006E02D5"/>
    <w:rsid w:val="006E1629"/>
    <w:rsid w:val="006E1C7A"/>
    <w:rsid w:val="006E3AA6"/>
    <w:rsid w:val="006E55CD"/>
    <w:rsid w:val="006E5FDA"/>
    <w:rsid w:val="006E7943"/>
    <w:rsid w:val="006F4C29"/>
    <w:rsid w:val="006F56EE"/>
    <w:rsid w:val="00703583"/>
    <w:rsid w:val="00705A41"/>
    <w:rsid w:val="00707FDE"/>
    <w:rsid w:val="00711AAB"/>
    <w:rsid w:val="0071259B"/>
    <w:rsid w:val="00712AB9"/>
    <w:rsid w:val="00712D08"/>
    <w:rsid w:val="0071745C"/>
    <w:rsid w:val="007178B8"/>
    <w:rsid w:val="00726405"/>
    <w:rsid w:val="00726ABB"/>
    <w:rsid w:val="00731A24"/>
    <w:rsid w:val="00732861"/>
    <w:rsid w:val="0073524D"/>
    <w:rsid w:val="00737C9B"/>
    <w:rsid w:val="00737CB1"/>
    <w:rsid w:val="00742882"/>
    <w:rsid w:val="0074302F"/>
    <w:rsid w:val="00756552"/>
    <w:rsid w:val="00756CCA"/>
    <w:rsid w:val="007573FD"/>
    <w:rsid w:val="00760F7E"/>
    <w:rsid w:val="00764DF7"/>
    <w:rsid w:val="00773A4F"/>
    <w:rsid w:val="007905A9"/>
    <w:rsid w:val="007926F4"/>
    <w:rsid w:val="007A31E4"/>
    <w:rsid w:val="007A7A54"/>
    <w:rsid w:val="007B6B47"/>
    <w:rsid w:val="007C0C6E"/>
    <w:rsid w:val="007C3250"/>
    <w:rsid w:val="007C335E"/>
    <w:rsid w:val="007C530E"/>
    <w:rsid w:val="007D05C0"/>
    <w:rsid w:val="007E344E"/>
    <w:rsid w:val="007E7FB3"/>
    <w:rsid w:val="007F13C9"/>
    <w:rsid w:val="007F1973"/>
    <w:rsid w:val="007F1CB9"/>
    <w:rsid w:val="007F4755"/>
    <w:rsid w:val="007F482C"/>
    <w:rsid w:val="007F6656"/>
    <w:rsid w:val="00803BE1"/>
    <w:rsid w:val="00810C1D"/>
    <w:rsid w:val="0082110C"/>
    <w:rsid w:val="0082791F"/>
    <w:rsid w:val="008345B4"/>
    <w:rsid w:val="00835360"/>
    <w:rsid w:val="0084106A"/>
    <w:rsid w:val="00842720"/>
    <w:rsid w:val="00843B1E"/>
    <w:rsid w:val="008477F6"/>
    <w:rsid w:val="00850BF7"/>
    <w:rsid w:val="00851878"/>
    <w:rsid w:val="008524EA"/>
    <w:rsid w:val="0085591E"/>
    <w:rsid w:val="00855D3B"/>
    <w:rsid w:val="00857F6B"/>
    <w:rsid w:val="00860351"/>
    <w:rsid w:val="00861BEA"/>
    <w:rsid w:val="008624F7"/>
    <w:rsid w:val="00865438"/>
    <w:rsid w:val="00866F61"/>
    <w:rsid w:val="00871777"/>
    <w:rsid w:val="00873150"/>
    <w:rsid w:val="00874328"/>
    <w:rsid w:val="008754DE"/>
    <w:rsid w:val="00876F19"/>
    <w:rsid w:val="00877C99"/>
    <w:rsid w:val="00882BD3"/>
    <w:rsid w:val="00883F18"/>
    <w:rsid w:val="00884518"/>
    <w:rsid w:val="008A0798"/>
    <w:rsid w:val="008A318D"/>
    <w:rsid w:val="008B1006"/>
    <w:rsid w:val="008B688B"/>
    <w:rsid w:val="008B6A29"/>
    <w:rsid w:val="008B6E80"/>
    <w:rsid w:val="008B7E41"/>
    <w:rsid w:val="008C2BDB"/>
    <w:rsid w:val="008C4C85"/>
    <w:rsid w:val="008C55F8"/>
    <w:rsid w:val="008C62C4"/>
    <w:rsid w:val="008D225F"/>
    <w:rsid w:val="008D4E48"/>
    <w:rsid w:val="008D4FD4"/>
    <w:rsid w:val="008D6F77"/>
    <w:rsid w:val="008E2481"/>
    <w:rsid w:val="008E295B"/>
    <w:rsid w:val="008E765D"/>
    <w:rsid w:val="008F1598"/>
    <w:rsid w:val="008F2312"/>
    <w:rsid w:val="008F32E6"/>
    <w:rsid w:val="008F58DF"/>
    <w:rsid w:val="008F65F7"/>
    <w:rsid w:val="008F73B1"/>
    <w:rsid w:val="0090622D"/>
    <w:rsid w:val="0091312C"/>
    <w:rsid w:val="00913B4D"/>
    <w:rsid w:val="00914CCD"/>
    <w:rsid w:val="009216DD"/>
    <w:rsid w:val="00921E15"/>
    <w:rsid w:val="00922B02"/>
    <w:rsid w:val="00924301"/>
    <w:rsid w:val="00930F53"/>
    <w:rsid w:val="0093268B"/>
    <w:rsid w:val="00933792"/>
    <w:rsid w:val="00933EDF"/>
    <w:rsid w:val="00935039"/>
    <w:rsid w:val="00937A0D"/>
    <w:rsid w:val="009407F3"/>
    <w:rsid w:val="00941164"/>
    <w:rsid w:val="00941425"/>
    <w:rsid w:val="00941729"/>
    <w:rsid w:val="00942138"/>
    <w:rsid w:val="00947CEA"/>
    <w:rsid w:val="009507C8"/>
    <w:rsid w:val="00952805"/>
    <w:rsid w:val="00954F24"/>
    <w:rsid w:val="00955CE7"/>
    <w:rsid w:val="00957E27"/>
    <w:rsid w:val="00962BF6"/>
    <w:rsid w:val="00965FD4"/>
    <w:rsid w:val="00972BE7"/>
    <w:rsid w:val="00975911"/>
    <w:rsid w:val="009815CE"/>
    <w:rsid w:val="00983F47"/>
    <w:rsid w:val="00985998"/>
    <w:rsid w:val="00985C25"/>
    <w:rsid w:val="009930DF"/>
    <w:rsid w:val="0099648A"/>
    <w:rsid w:val="00997799"/>
    <w:rsid w:val="00997CBF"/>
    <w:rsid w:val="009A2C35"/>
    <w:rsid w:val="009A6A16"/>
    <w:rsid w:val="009A6D8B"/>
    <w:rsid w:val="009A79A9"/>
    <w:rsid w:val="009B23E3"/>
    <w:rsid w:val="009B2684"/>
    <w:rsid w:val="009B4544"/>
    <w:rsid w:val="009B53A5"/>
    <w:rsid w:val="009B7EFE"/>
    <w:rsid w:val="009D01A9"/>
    <w:rsid w:val="009D01E8"/>
    <w:rsid w:val="009D1EA1"/>
    <w:rsid w:val="009D3A96"/>
    <w:rsid w:val="009D4304"/>
    <w:rsid w:val="009D7347"/>
    <w:rsid w:val="009E1848"/>
    <w:rsid w:val="009E232C"/>
    <w:rsid w:val="009E5BAF"/>
    <w:rsid w:val="009F24F3"/>
    <w:rsid w:val="009F2A69"/>
    <w:rsid w:val="009F4819"/>
    <w:rsid w:val="009F63EC"/>
    <w:rsid w:val="00A10227"/>
    <w:rsid w:val="00A12B63"/>
    <w:rsid w:val="00A13C8E"/>
    <w:rsid w:val="00A179B7"/>
    <w:rsid w:val="00A21AA8"/>
    <w:rsid w:val="00A2270E"/>
    <w:rsid w:val="00A3040E"/>
    <w:rsid w:val="00A30655"/>
    <w:rsid w:val="00A3266F"/>
    <w:rsid w:val="00A339F0"/>
    <w:rsid w:val="00A34277"/>
    <w:rsid w:val="00A34E48"/>
    <w:rsid w:val="00A352B4"/>
    <w:rsid w:val="00A43523"/>
    <w:rsid w:val="00A52C5A"/>
    <w:rsid w:val="00A54202"/>
    <w:rsid w:val="00A54A68"/>
    <w:rsid w:val="00A55AE9"/>
    <w:rsid w:val="00A56E89"/>
    <w:rsid w:val="00A57B1E"/>
    <w:rsid w:val="00A57F1A"/>
    <w:rsid w:val="00A60BDF"/>
    <w:rsid w:val="00A61DF6"/>
    <w:rsid w:val="00A6591B"/>
    <w:rsid w:val="00A705F5"/>
    <w:rsid w:val="00A82189"/>
    <w:rsid w:val="00A8498F"/>
    <w:rsid w:val="00A857D0"/>
    <w:rsid w:val="00A903DD"/>
    <w:rsid w:val="00A92BD0"/>
    <w:rsid w:val="00A97333"/>
    <w:rsid w:val="00A97F30"/>
    <w:rsid w:val="00AA0144"/>
    <w:rsid w:val="00AA6004"/>
    <w:rsid w:val="00AA7DF0"/>
    <w:rsid w:val="00AB0AD7"/>
    <w:rsid w:val="00AB1BA6"/>
    <w:rsid w:val="00AB5FD6"/>
    <w:rsid w:val="00AC2C98"/>
    <w:rsid w:val="00AC61D8"/>
    <w:rsid w:val="00AC65A1"/>
    <w:rsid w:val="00AC695D"/>
    <w:rsid w:val="00AD077E"/>
    <w:rsid w:val="00AD0F76"/>
    <w:rsid w:val="00AD74C3"/>
    <w:rsid w:val="00AD78B8"/>
    <w:rsid w:val="00AE002B"/>
    <w:rsid w:val="00AE1474"/>
    <w:rsid w:val="00AE4181"/>
    <w:rsid w:val="00AF0A0F"/>
    <w:rsid w:val="00AF3489"/>
    <w:rsid w:val="00AF41C3"/>
    <w:rsid w:val="00AF5BEA"/>
    <w:rsid w:val="00AF652A"/>
    <w:rsid w:val="00B04709"/>
    <w:rsid w:val="00B0583A"/>
    <w:rsid w:val="00B072B5"/>
    <w:rsid w:val="00B12B62"/>
    <w:rsid w:val="00B17181"/>
    <w:rsid w:val="00B27754"/>
    <w:rsid w:val="00B30FDA"/>
    <w:rsid w:val="00B32AAB"/>
    <w:rsid w:val="00B33709"/>
    <w:rsid w:val="00B33F80"/>
    <w:rsid w:val="00B34E09"/>
    <w:rsid w:val="00B3565B"/>
    <w:rsid w:val="00B369B6"/>
    <w:rsid w:val="00B36E3B"/>
    <w:rsid w:val="00B50795"/>
    <w:rsid w:val="00B67438"/>
    <w:rsid w:val="00B70CD4"/>
    <w:rsid w:val="00B71774"/>
    <w:rsid w:val="00B722FA"/>
    <w:rsid w:val="00B730C1"/>
    <w:rsid w:val="00B731B8"/>
    <w:rsid w:val="00B73DA7"/>
    <w:rsid w:val="00B747BB"/>
    <w:rsid w:val="00B80665"/>
    <w:rsid w:val="00B82F9F"/>
    <w:rsid w:val="00B83E26"/>
    <w:rsid w:val="00B91029"/>
    <w:rsid w:val="00B97981"/>
    <w:rsid w:val="00BA13E6"/>
    <w:rsid w:val="00BA2DFF"/>
    <w:rsid w:val="00BA4328"/>
    <w:rsid w:val="00BA75B3"/>
    <w:rsid w:val="00BB234E"/>
    <w:rsid w:val="00BB2455"/>
    <w:rsid w:val="00BB3450"/>
    <w:rsid w:val="00BC1FB7"/>
    <w:rsid w:val="00BC2A7E"/>
    <w:rsid w:val="00BC41F3"/>
    <w:rsid w:val="00BC5152"/>
    <w:rsid w:val="00BC5504"/>
    <w:rsid w:val="00BC7C35"/>
    <w:rsid w:val="00BD41C2"/>
    <w:rsid w:val="00BD5718"/>
    <w:rsid w:val="00BD6E35"/>
    <w:rsid w:val="00BD6EF0"/>
    <w:rsid w:val="00BE349E"/>
    <w:rsid w:val="00BE467F"/>
    <w:rsid w:val="00BE4CC7"/>
    <w:rsid w:val="00BE59D6"/>
    <w:rsid w:val="00BF0D85"/>
    <w:rsid w:val="00BF1F63"/>
    <w:rsid w:val="00BF26C5"/>
    <w:rsid w:val="00BF3AF9"/>
    <w:rsid w:val="00BF3C5E"/>
    <w:rsid w:val="00BF46C2"/>
    <w:rsid w:val="00BF4FA4"/>
    <w:rsid w:val="00BF5180"/>
    <w:rsid w:val="00BF51D6"/>
    <w:rsid w:val="00BF54F2"/>
    <w:rsid w:val="00BF72C9"/>
    <w:rsid w:val="00C015F2"/>
    <w:rsid w:val="00C046AF"/>
    <w:rsid w:val="00C072D9"/>
    <w:rsid w:val="00C10D5A"/>
    <w:rsid w:val="00C15FF9"/>
    <w:rsid w:val="00C16968"/>
    <w:rsid w:val="00C17A71"/>
    <w:rsid w:val="00C20D6F"/>
    <w:rsid w:val="00C23906"/>
    <w:rsid w:val="00C25404"/>
    <w:rsid w:val="00C319FA"/>
    <w:rsid w:val="00C32CAC"/>
    <w:rsid w:val="00C331EE"/>
    <w:rsid w:val="00C34C62"/>
    <w:rsid w:val="00C43600"/>
    <w:rsid w:val="00C45845"/>
    <w:rsid w:val="00C4597B"/>
    <w:rsid w:val="00C46866"/>
    <w:rsid w:val="00C46A48"/>
    <w:rsid w:val="00C476A3"/>
    <w:rsid w:val="00C503C2"/>
    <w:rsid w:val="00C51454"/>
    <w:rsid w:val="00C53B2F"/>
    <w:rsid w:val="00C55B24"/>
    <w:rsid w:val="00C60915"/>
    <w:rsid w:val="00C616DA"/>
    <w:rsid w:val="00C6175A"/>
    <w:rsid w:val="00C62CCB"/>
    <w:rsid w:val="00C67891"/>
    <w:rsid w:val="00C67B8D"/>
    <w:rsid w:val="00C70B6D"/>
    <w:rsid w:val="00C73F4E"/>
    <w:rsid w:val="00C7679F"/>
    <w:rsid w:val="00C77129"/>
    <w:rsid w:val="00C774D6"/>
    <w:rsid w:val="00C83E12"/>
    <w:rsid w:val="00C92A59"/>
    <w:rsid w:val="00C93F24"/>
    <w:rsid w:val="00C94B04"/>
    <w:rsid w:val="00C955FD"/>
    <w:rsid w:val="00C96CBB"/>
    <w:rsid w:val="00C97EBA"/>
    <w:rsid w:val="00CA0A2F"/>
    <w:rsid w:val="00CA2D27"/>
    <w:rsid w:val="00CB1C23"/>
    <w:rsid w:val="00CB2053"/>
    <w:rsid w:val="00CC3525"/>
    <w:rsid w:val="00CC36E5"/>
    <w:rsid w:val="00CC5D13"/>
    <w:rsid w:val="00CC63E3"/>
    <w:rsid w:val="00CC6E40"/>
    <w:rsid w:val="00CC7938"/>
    <w:rsid w:val="00CC7E83"/>
    <w:rsid w:val="00CD0BC6"/>
    <w:rsid w:val="00CD205F"/>
    <w:rsid w:val="00CD4E40"/>
    <w:rsid w:val="00CD5D91"/>
    <w:rsid w:val="00CD7D36"/>
    <w:rsid w:val="00CE167D"/>
    <w:rsid w:val="00CF14C5"/>
    <w:rsid w:val="00CF40D9"/>
    <w:rsid w:val="00CF7533"/>
    <w:rsid w:val="00D02DB4"/>
    <w:rsid w:val="00D03858"/>
    <w:rsid w:val="00D03D1E"/>
    <w:rsid w:val="00D049D4"/>
    <w:rsid w:val="00D05894"/>
    <w:rsid w:val="00D132BF"/>
    <w:rsid w:val="00D13D82"/>
    <w:rsid w:val="00D213B9"/>
    <w:rsid w:val="00D21D91"/>
    <w:rsid w:val="00D2206A"/>
    <w:rsid w:val="00D231C1"/>
    <w:rsid w:val="00D273DF"/>
    <w:rsid w:val="00D30D25"/>
    <w:rsid w:val="00D3234F"/>
    <w:rsid w:val="00D32363"/>
    <w:rsid w:val="00D336D3"/>
    <w:rsid w:val="00D33B60"/>
    <w:rsid w:val="00D346BE"/>
    <w:rsid w:val="00D36BC0"/>
    <w:rsid w:val="00D4220A"/>
    <w:rsid w:val="00D42510"/>
    <w:rsid w:val="00D517EB"/>
    <w:rsid w:val="00D64231"/>
    <w:rsid w:val="00D64A93"/>
    <w:rsid w:val="00D67A35"/>
    <w:rsid w:val="00D70D62"/>
    <w:rsid w:val="00D713DC"/>
    <w:rsid w:val="00D75AA4"/>
    <w:rsid w:val="00D76374"/>
    <w:rsid w:val="00D7691A"/>
    <w:rsid w:val="00D775B5"/>
    <w:rsid w:val="00D77D47"/>
    <w:rsid w:val="00D85C13"/>
    <w:rsid w:val="00D8600F"/>
    <w:rsid w:val="00D91AB8"/>
    <w:rsid w:val="00D93C3C"/>
    <w:rsid w:val="00D94AF1"/>
    <w:rsid w:val="00D94C59"/>
    <w:rsid w:val="00D9582F"/>
    <w:rsid w:val="00D967F0"/>
    <w:rsid w:val="00D96C32"/>
    <w:rsid w:val="00DA3832"/>
    <w:rsid w:val="00DA3E85"/>
    <w:rsid w:val="00DA718B"/>
    <w:rsid w:val="00DB083E"/>
    <w:rsid w:val="00DB08C7"/>
    <w:rsid w:val="00DB0FAC"/>
    <w:rsid w:val="00DB1721"/>
    <w:rsid w:val="00DC3DB3"/>
    <w:rsid w:val="00DC6C50"/>
    <w:rsid w:val="00DD08A4"/>
    <w:rsid w:val="00DD0DEC"/>
    <w:rsid w:val="00DD1A0B"/>
    <w:rsid w:val="00DD592F"/>
    <w:rsid w:val="00DD5F2E"/>
    <w:rsid w:val="00DD7AF8"/>
    <w:rsid w:val="00DE181F"/>
    <w:rsid w:val="00DE35F2"/>
    <w:rsid w:val="00DE3D5C"/>
    <w:rsid w:val="00DE4BA4"/>
    <w:rsid w:val="00DF097E"/>
    <w:rsid w:val="00DF1458"/>
    <w:rsid w:val="00DF39AB"/>
    <w:rsid w:val="00E02A59"/>
    <w:rsid w:val="00E03D11"/>
    <w:rsid w:val="00E06F65"/>
    <w:rsid w:val="00E11B52"/>
    <w:rsid w:val="00E11CB1"/>
    <w:rsid w:val="00E14D69"/>
    <w:rsid w:val="00E2375B"/>
    <w:rsid w:val="00E2611F"/>
    <w:rsid w:val="00E32911"/>
    <w:rsid w:val="00E32E53"/>
    <w:rsid w:val="00E342F1"/>
    <w:rsid w:val="00E34741"/>
    <w:rsid w:val="00E400E4"/>
    <w:rsid w:val="00E415B3"/>
    <w:rsid w:val="00E465F7"/>
    <w:rsid w:val="00E46CC6"/>
    <w:rsid w:val="00E5112C"/>
    <w:rsid w:val="00E516BF"/>
    <w:rsid w:val="00E52F52"/>
    <w:rsid w:val="00E550AA"/>
    <w:rsid w:val="00E55535"/>
    <w:rsid w:val="00E56767"/>
    <w:rsid w:val="00E57AC4"/>
    <w:rsid w:val="00E6026A"/>
    <w:rsid w:val="00E60A19"/>
    <w:rsid w:val="00E64C48"/>
    <w:rsid w:val="00E673AA"/>
    <w:rsid w:val="00E70A59"/>
    <w:rsid w:val="00E72819"/>
    <w:rsid w:val="00E75061"/>
    <w:rsid w:val="00E77CF5"/>
    <w:rsid w:val="00E811B8"/>
    <w:rsid w:val="00E83462"/>
    <w:rsid w:val="00E836B4"/>
    <w:rsid w:val="00E8708B"/>
    <w:rsid w:val="00E94E68"/>
    <w:rsid w:val="00E9520C"/>
    <w:rsid w:val="00E96FBA"/>
    <w:rsid w:val="00E97C07"/>
    <w:rsid w:val="00EA0784"/>
    <w:rsid w:val="00EA6021"/>
    <w:rsid w:val="00EA71A6"/>
    <w:rsid w:val="00EB2645"/>
    <w:rsid w:val="00EB4143"/>
    <w:rsid w:val="00EB4A58"/>
    <w:rsid w:val="00EC0EA9"/>
    <w:rsid w:val="00EC6ED1"/>
    <w:rsid w:val="00ED439A"/>
    <w:rsid w:val="00ED5010"/>
    <w:rsid w:val="00EE3F22"/>
    <w:rsid w:val="00EE5487"/>
    <w:rsid w:val="00EE5BAC"/>
    <w:rsid w:val="00EE69DE"/>
    <w:rsid w:val="00EE6EC3"/>
    <w:rsid w:val="00EE70C4"/>
    <w:rsid w:val="00EF09E7"/>
    <w:rsid w:val="00EF1A60"/>
    <w:rsid w:val="00EF7524"/>
    <w:rsid w:val="00F00423"/>
    <w:rsid w:val="00F048ED"/>
    <w:rsid w:val="00F077C2"/>
    <w:rsid w:val="00F22796"/>
    <w:rsid w:val="00F22B51"/>
    <w:rsid w:val="00F25116"/>
    <w:rsid w:val="00F258E1"/>
    <w:rsid w:val="00F27239"/>
    <w:rsid w:val="00F31A65"/>
    <w:rsid w:val="00F33B0D"/>
    <w:rsid w:val="00F33FED"/>
    <w:rsid w:val="00F34BFD"/>
    <w:rsid w:val="00F3509B"/>
    <w:rsid w:val="00F36A05"/>
    <w:rsid w:val="00F3728A"/>
    <w:rsid w:val="00F414F0"/>
    <w:rsid w:val="00F4245A"/>
    <w:rsid w:val="00F46C07"/>
    <w:rsid w:val="00F520A3"/>
    <w:rsid w:val="00F56308"/>
    <w:rsid w:val="00F56BD3"/>
    <w:rsid w:val="00F6056A"/>
    <w:rsid w:val="00F6150B"/>
    <w:rsid w:val="00F61FE8"/>
    <w:rsid w:val="00F644CD"/>
    <w:rsid w:val="00F65142"/>
    <w:rsid w:val="00F651D6"/>
    <w:rsid w:val="00F66B55"/>
    <w:rsid w:val="00F72BA6"/>
    <w:rsid w:val="00F736DB"/>
    <w:rsid w:val="00F7593D"/>
    <w:rsid w:val="00F83133"/>
    <w:rsid w:val="00F84E67"/>
    <w:rsid w:val="00F854EA"/>
    <w:rsid w:val="00F857F1"/>
    <w:rsid w:val="00F90461"/>
    <w:rsid w:val="00F904CE"/>
    <w:rsid w:val="00F90C63"/>
    <w:rsid w:val="00F97393"/>
    <w:rsid w:val="00FA3C43"/>
    <w:rsid w:val="00FA5B4A"/>
    <w:rsid w:val="00FA6BF5"/>
    <w:rsid w:val="00FA7074"/>
    <w:rsid w:val="00FB1F90"/>
    <w:rsid w:val="00FB2895"/>
    <w:rsid w:val="00FB3450"/>
    <w:rsid w:val="00FB64FF"/>
    <w:rsid w:val="00FB6ABD"/>
    <w:rsid w:val="00FC376E"/>
    <w:rsid w:val="00FC6932"/>
    <w:rsid w:val="00FD65D1"/>
    <w:rsid w:val="00FE4439"/>
    <w:rsid w:val="00FF0005"/>
    <w:rsid w:val="00FF0406"/>
    <w:rsid w:val="00FF0B37"/>
    <w:rsid w:val="00FF143C"/>
    <w:rsid w:val="00FF26DE"/>
    <w:rsid w:val="00FF296B"/>
    <w:rsid w:val="00FF4734"/>
    <w:rsid w:val="00FF55D9"/>
    <w:rsid w:val="010C65DA"/>
    <w:rsid w:val="01121013"/>
    <w:rsid w:val="017E682C"/>
    <w:rsid w:val="01885C73"/>
    <w:rsid w:val="01B5486F"/>
    <w:rsid w:val="01BD4430"/>
    <w:rsid w:val="02043DA1"/>
    <w:rsid w:val="021D3637"/>
    <w:rsid w:val="02212965"/>
    <w:rsid w:val="02441F1E"/>
    <w:rsid w:val="02550882"/>
    <w:rsid w:val="02705C0D"/>
    <w:rsid w:val="027D2D3A"/>
    <w:rsid w:val="028200EE"/>
    <w:rsid w:val="02BB71F7"/>
    <w:rsid w:val="02CD5059"/>
    <w:rsid w:val="031654D6"/>
    <w:rsid w:val="032F6461"/>
    <w:rsid w:val="035844A1"/>
    <w:rsid w:val="03672922"/>
    <w:rsid w:val="037479C2"/>
    <w:rsid w:val="040E76A2"/>
    <w:rsid w:val="042033D6"/>
    <w:rsid w:val="044704D0"/>
    <w:rsid w:val="04473600"/>
    <w:rsid w:val="044E3242"/>
    <w:rsid w:val="045D5AFD"/>
    <w:rsid w:val="046960EE"/>
    <w:rsid w:val="046A289B"/>
    <w:rsid w:val="048A7A65"/>
    <w:rsid w:val="048C4C83"/>
    <w:rsid w:val="04B91E14"/>
    <w:rsid w:val="04D468E0"/>
    <w:rsid w:val="04F41D37"/>
    <w:rsid w:val="05161364"/>
    <w:rsid w:val="05204982"/>
    <w:rsid w:val="052F448C"/>
    <w:rsid w:val="056E3ECA"/>
    <w:rsid w:val="05E13935"/>
    <w:rsid w:val="05E52FD7"/>
    <w:rsid w:val="05F11A75"/>
    <w:rsid w:val="06187C8D"/>
    <w:rsid w:val="06254DA5"/>
    <w:rsid w:val="064E48E4"/>
    <w:rsid w:val="068E0F51"/>
    <w:rsid w:val="069D36A1"/>
    <w:rsid w:val="06B66AE4"/>
    <w:rsid w:val="071B57D2"/>
    <w:rsid w:val="076B2B1B"/>
    <w:rsid w:val="07821E11"/>
    <w:rsid w:val="07876127"/>
    <w:rsid w:val="079736ED"/>
    <w:rsid w:val="07C56737"/>
    <w:rsid w:val="07F37302"/>
    <w:rsid w:val="08077E45"/>
    <w:rsid w:val="080B4F75"/>
    <w:rsid w:val="08337083"/>
    <w:rsid w:val="08567064"/>
    <w:rsid w:val="087D02FA"/>
    <w:rsid w:val="0890741D"/>
    <w:rsid w:val="08B140CE"/>
    <w:rsid w:val="09272E13"/>
    <w:rsid w:val="09731C0E"/>
    <w:rsid w:val="09AC427E"/>
    <w:rsid w:val="09B81879"/>
    <w:rsid w:val="09BC7A82"/>
    <w:rsid w:val="09D71932"/>
    <w:rsid w:val="0A0D1B27"/>
    <w:rsid w:val="0A540698"/>
    <w:rsid w:val="0A5F3E27"/>
    <w:rsid w:val="0A9851C1"/>
    <w:rsid w:val="0AB4001B"/>
    <w:rsid w:val="0AD00E03"/>
    <w:rsid w:val="0B102933"/>
    <w:rsid w:val="0B227039"/>
    <w:rsid w:val="0B2515D4"/>
    <w:rsid w:val="0B330F57"/>
    <w:rsid w:val="0B426D07"/>
    <w:rsid w:val="0B43669B"/>
    <w:rsid w:val="0B480A2B"/>
    <w:rsid w:val="0B564557"/>
    <w:rsid w:val="0B566EE3"/>
    <w:rsid w:val="0B6423BD"/>
    <w:rsid w:val="0B7A7000"/>
    <w:rsid w:val="0B8F14BF"/>
    <w:rsid w:val="0C0F6D36"/>
    <w:rsid w:val="0C1969E9"/>
    <w:rsid w:val="0C3A6017"/>
    <w:rsid w:val="0C8F1F94"/>
    <w:rsid w:val="0CC87892"/>
    <w:rsid w:val="0CE234B2"/>
    <w:rsid w:val="0D2D1035"/>
    <w:rsid w:val="0D6D2997"/>
    <w:rsid w:val="0DA25729"/>
    <w:rsid w:val="0DBE78F7"/>
    <w:rsid w:val="0DCF5BBF"/>
    <w:rsid w:val="0E3C53EA"/>
    <w:rsid w:val="0E53500F"/>
    <w:rsid w:val="0E6B6149"/>
    <w:rsid w:val="0E7C03D1"/>
    <w:rsid w:val="0EC56247"/>
    <w:rsid w:val="0ECF0348"/>
    <w:rsid w:val="0EE30D29"/>
    <w:rsid w:val="0EE61FFF"/>
    <w:rsid w:val="0F046751"/>
    <w:rsid w:val="0F174D4E"/>
    <w:rsid w:val="0F1B4A58"/>
    <w:rsid w:val="0F35508E"/>
    <w:rsid w:val="0F7D59F6"/>
    <w:rsid w:val="0F8F1193"/>
    <w:rsid w:val="0FA26531"/>
    <w:rsid w:val="0FAB64D3"/>
    <w:rsid w:val="0FB9303A"/>
    <w:rsid w:val="101A6521"/>
    <w:rsid w:val="10255DB4"/>
    <w:rsid w:val="102E7D98"/>
    <w:rsid w:val="10D727AF"/>
    <w:rsid w:val="10DF343F"/>
    <w:rsid w:val="10F72ECF"/>
    <w:rsid w:val="10FD5A97"/>
    <w:rsid w:val="111B305C"/>
    <w:rsid w:val="11835756"/>
    <w:rsid w:val="1191235E"/>
    <w:rsid w:val="119C71C7"/>
    <w:rsid w:val="11C4727F"/>
    <w:rsid w:val="11C6025A"/>
    <w:rsid w:val="11E164E5"/>
    <w:rsid w:val="122E7DB7"/>
    <w:rsid w:val="128800FC"/>
    <w:rsid w:val="12A0561E"/>
    <w:rsid w:val="12C235D4"/>
    <w:rsid w:val="12DF0986"/>
    <w:rsid w:val="12E52961"/>
    <w:rsid w:val="13017324"/>
    <w:rsid w:val="13405250"/>
    <w:rsid w:val="136E36ED"/>
    <w:rsid w:val="139C2A90"/>
    <w:rsid w:val="13BB212B"/>
    <w:rsid w:val="13BC5DB8"/>
    <w:rsid w:val="13F13C06"/>
    <w:rsid w:val="14412D3B"/>
    <w:rsid w:val="144B565A"/>
    <w:rsid w:val="14583CE1"/>
    <w:rsid w:val="14AB57D6"/>
    <w:rsid w:val="14B22A7F"/>
    <w:rsid w:val="14B82FF4"/>
    <w:rsid w:val="14D6523E"/>
    <w:rsid w:val="15303814"/>
    <w:rsid w:val="15332F69"/>
    <w:rsid w:val="157256C4"/>
    <w:rsid w:val="15A83398"/>
    <w:rsid w:val="15F03903"/>
    <w:rsid w:val="15F15EE9"/>
    <w:rsid w:val="15F4486A"/>
    <w:rsid w:val="16182E62"/>
    <w:rsid w:val="16560BB2"/>
    <w:rsid w:val="169F77B7"/>
    <w:rsid w:val="17267F85"/>
    <w:rsid w:val="17392249"/>
    <w:rsid w:val="173D7210"/>
    <w:rsid w:val="178153EE"/>
    <w:rsid w:val="17CA1024"/>
    <w:rsid w:val="17FC3A60"/>
    <w:rsid w:val="18306A6C"/>
    <w:rsid w:val="184C7DD9"/>
    <w:rsid w:val="18542BF6"/>
    <w:rsid w:val="18AC4909"/>
    <w:rsid w:val="18F60201"/>
    <w:rsid w:val="18F75C82"/>
    <w:rsid w:val="190A4CA3"/>
    <w:rsid w:val="19133ED1"/>
    <w:rsid w:val="19693EF9"/>
    <w:rsid w:val="197E13DE"/>
    <w:rsid w:val="19802F3D"/>
    <w:rsid w:val="1A213EA2"/>
    <w:rsid w:val="1A632A9B"/>
    <w:rsid w:val="1A63433C"/>
    <w:rsid w:val="1A852FC9"/>
    <w:rsid w:val="1A923BA0"/>
    <w:rsid w:val="1B087B35"/>
    <w:rsid w:val="1B0D3923"/>
    <w:rsid w:val="1B263D19"/>
    <w:rsid w:val="1B9A3CD7"/>
    <w:rsid w:val="1BB90D09"/>
    <w:rsid w:val="1BC5108C"/>
    <w:rsid w:val="1BD9502D"/>
    <w:rsid w:val="1BDE6861"/>
    <w:rsid w:val="1BEB2E2A"/>
    <w:rsid w:val="1C4856F6"/>
    <w:rsid w:val="1C536F2E"/>
    <w:rsid w:val="1C5F4C8F"/>
    <w:rsid w:val="1C8E406A"/>
    <w:rsid w:val="1CB112A1"/>
    <w:rsid w:val="1D332323"/>
    <w:rsid w:val="1D446291"/>
    <w:rsid w:val="1D7003DA"/>
    <w:rsid w:val="1DC0365D"/>
    <w:rsid w:val="1DE5404E"/>
    <w:rsid w:val="1DE613EA"/>
    <w:rsid w:val="1DFC45E7"/>
    <w:rsid w:val="1DFC5A40"/>
    <w:rsid w:val="1E081018"/>
    <w:rsid w:val="1E34416F"/>
    <w:rsid w:val="1E4B57BF"/>
    <w:rsid w:val="1E52313E"/>
    <w:rsid w:val="1E5B385B"/>
    <w:rsid w:val="1E685DA8"/>
    <w:rsid w:val="1E707F61"/>
    <w:rsid w:val="1E8F2A30"/>
    <w:rsid w:val="1E950953"/>
    <w:rsid w:val="1ECE4D8A"/>
    <w:rsid w:val="1ED6598C"/>
    <w:rsid w:val="1EE12B77"/>
    <w:rsid w:val="1EF7087E"/>
    <w:rsid w:val="1EFE26A3"/>
    <w:rsid w:val="1F0B6048"/>
    <w:rsid w:val="1F516372"/>
    <w:rsid w:val="1F682713"/>
    <w:rsid w:val="1F7048F7"/>
    <w:rsid w:val="1F961DC7"/>
    <w:rsid w:val="1FA6257C"/>
    <w:rsid w:val="1FCB0D77"/>
    <w:rsid w:val="1FCF59F7"/>
    <w:rsid w:val="1FDA2529"/>
    <w:rsid w:val="202B7C93"/>
    <w:rsid w:val="20421A6C"/>
    <w:rsid w:val="20485605"/>
    <w:rsid w:val="206A39AB"/>
    <w:rsid w:val="206C4540"/>
    <w:rsid w:val="20817EB8"/>
    <w:rsid w:val="208D6DEA"/>
    <w:rsid w:val="20AF2A2B"/>
    <w:rsid w:val="213C3913"/>
    <w:rsid w:val="21717788"/>
    <w:rsid w:val="21840003"/>
    <w:rsid w:val="218847CE"/>
    <w:rsid w:val="21AF16D4"/>
    <w:rsid w:val="21D7200F"/>
    <w:rsid w:val="224750CA"/>
    <w:rsid w:val="22823C2A"/>
    <w:rsid w:val="22981523"/>
    <w:rsid w:val="22F13BAE"/>
    <w:rsid w:val="22F142B2"/>
    <w:rsid w:val="23287C3C"/>
    <w:rsid w:val="232A18C7"/>
    <w:rsid w:val="23353F00"/>
    <w:rsid w:val="234B10F5"/>
    <w:rsid w:val="23647C9E"/>
    <w:rsid w:val="243D3F00"/>
    <w:rsid w:val="24422358"/>
    <w:rsid w:val="244823D3"/>
    <w:rsid w:val="245D2237"/>
    <w:rsid w:val="245E4322"/>
    <w:rsid w:val="24650DE2"/>
    <w:rsid w:val="249720B1"/>
    <w:rsid w:val="24A579E9"/>
    <w:rsid w:val="24CE7073"/>
    <w:rsid w:val="24FA6740"/>
    <w:rsid w:val="25376C16"/>
    <w:rsid w:val="25783C88"/>
    <w:rsid w:val="25E52966"/>
    <w:rsid w:val="25E73733"/>
    <w:rsid w:val="26126405"/>
    <w:rsid w:val="2615089B"/>
    <w:rsid w:val="263F2FFF"/>
    <w:rsid w:val="264F4157"/>
    <w:rsid w:val="26545252"/>
    <w:rsid w:val="26687832"/>
    <w:rsid w:val="266C0E4F"/>
    <w:rsid w:val="267506A8"/>
    <w:rsid w:val="269B15E4"/>
    <w:rsid w:val="26E92866"/>
    <w:rsid w:val="26FA3698"/>
    <w:rsid w:val="270A2B05"/>
    <w:rsid w:val="273C266F"/>
    <w:rsid w:val="274029C4"/>
    <w:rsid w:val="274644BF"/>
    <w:rsid w:val="275667AA"/>
    <w:rsid w:val="27AA7420"/>
    <w:rsid w:val="27BA0E25"/>
    <w:rsid w:val="27C04E47"/>
    <w:rsid w:val="27E023CD"/>
    <w:rsid w:val="28143453"/>
    <w:rsid w:val="281A4830"/>
    <w:rsid w:val="28237E00"/>
    <w:rsid w:val="283530A0"/>
    <w:rsid w:val="285F500E"/>
    <w:rsid w:val="290C5514"/>
    <w:rsid w:val="290E2EC2"/>
    <w:rsid w:val="291369F2"/>
    <w:rsid w:val="291B0325"/>
    <w:rsid w:val="29201209"/>
    <w:rsid w:val="29584756"/>
    <w:rsid w:val="29755792"/>
    <w:rsid w:val="29824AA8"/>
    <w:rsid w:val="299100CB"/>
    <w:rsid w:val="29AC4132"/>
    <w:rsid w:val="29B726F0"/>
    <w:rsid w:val="29B74DAF"/>
    <w:rsid w:val="29CE021D"/>
    <w:rsid w:val="2A451AB1"/>
    <w:rsid w:val="2A985754"/>
    <w:rsid w:val="2AA14EFF"/>
    <w:rsid w:val="2AB54F4E"/>
    <w:rsid w:val="2AC90210"/>
    <w:rsid w:val="2AD51300"/>
    <w:rsid w:val="2AD95059"/>
    <w:rsid w:val="2AE75C1B"/>
    <w:rsid w:val="2B88197A"/>
    <w:rsid w:val="2BA43D39"/>
    <w:rsid w:val="2C0525C8"/>
    <w:rsid w:val="2C27277D"/>
    <w:rsid w:val="2C56325D"/>
    <w:rsid w:val="2C5A4608"/>
    <w:rsid w:val="2C7039E3"/>
    <w:rsid w:val="2C967F1B"/>
    <w:rsid w:val="2C9C4CFE"/>
    <w:rsid w:val="2CAB47C4"/>
    <w:rsid w:val="2CCA108C"/>
    <w:rsid w:val="2D157A2D"/>
    <w:rsid w:val="2D2E4138"/>
    <w:rsid w:val="2D343DA8"/>
    <w:rsid w:val="2D3A44A6"/>
    <w:rsid w:val="2D5C357E"/>
    <w:rsid w:val="2E0C4019"/>
    <w:rsid w:val="2E4D14C6"/>
    <w:rsid w:val="2F0231E7"/>
    <w:rsid w:val="2F0363AD"/>
    <w:rsid w:val="2F1927CF"/>
    <w:rsid w:val="2F666452"/>
    <w:rsid w:val="2FD36B7C"/>
    <w:rsid w:val="302E6148"/>
    <w:rsid w:val="303C2C32"/>
    <w:rsid w:val="303F04A4"/>
    <w:rsid w:val="30A45AD9"/>
    <w:rsid w:val="30D76327"/>
    <w:rsid w:val="31462D0D"/>
    <w:rsid w:val="316F4DF0"/>
    <w:rsid w:val="318F38FF"/>
    <w:rsid w:val="31D2589A"/>
    <w:rsid w:val="31EB212F"/>
    <w:rsid w:val="322272D6"/>
    <w:rsid w:val="32402250"/>
    <w:rsid w:val="32490D54"/>
    <w:rsid w:val="325A7729"/>
    <w:rsid w:val="32A35599"/>
    <w:rsid w:val="32D63AA0"/>
    <w:rsid w:val="33530E14"/>
    <w:rsid w:val="33A77AD7"/>
    <w:rsid w:val="33DA309D"/>
    <w:rsid w:val="34327920"/>
    <w:rsid w:val="346C3C91"/>
    <w:rsid w:val="34810A06"/>
    <w:rsid w:val="34AA06A6"/>
    <w:rsid w:val="34BA37F6"/>
    <w:rsid w:val="34BD6786"/>
    <w:rsid w:val="34DF2538"/>
    <w:rsid w:val="34ED5096"/>
    <w:rsid w:val="351F2519"/>
    <w:rsid w:val="353964BC"/>
    <w:rsid w:val="35756336"/>
    <w:rsid w:val="35CF14A1"/>
    <w:rsid w:val="35D92F97"/>
    <w:rsid w:val="35E841C9"/>
    <w:rsid w:val="35FB0756"/>
    <w:rsid w:val="360B7EBA"/>
    <w:rsid w:val="3647450D"/>
    <w:rsid w:val="364C2273"/>
    <w:rsid w:val="36554A36"/>
    <w:rsid w:val="36704FA0"/>
    <w:rsid w:val="367C453A"/>
    <w:rsid w:val="36801868"/>
    <w:rsid w:val="369A40B4"/>
    <w:rsid w:val="36CD55B0"/>
    <w:rsid w:val="371A47F4"/>
    <w:rsid w:val="377071FB"/>
    <w:rsid w:val="37C54BD1"/>
    <w:rsid w:val="38767EC1"/>
    <w:rsid w:val="38D627BE"/>
    <w:rsid w:val="38E87AAD"/>
    <w:rsid w:val="38F97288"/>
    <w:rsid w:val="393348D9"/>
    <w:rsid w:val="39390E9B"/>
    <w:rsid w:val="39494A89"/>
    <w:rsid w:val="397C586A"/>
    <w:rsid w:val="39AC02AC"/>
    <w:rsid w:val="39AD65CB"/>
    <w:rsid w:val="39CC49D9"/>
    <w:rsid w:val="3A3E6C77"/>
    <w:rsid w:val="3A602052"/>
    <w:rsid w:val="3A985A95"/>
    <w:rsid w:val="3AA45BB9"/>
    <w:rsid w:val="3AA9374B"/>
    <w:rsid w:val="3AD01D39"/>
    <w:rsid w:val="3B0A4DAB"/>
    <w:rsid w:val="3B1B2786"/>
    <w:rsid w:val="3B3720B6"/>
    <w:rsid w:val="3B4E3925"/>
    <w:rsid w:val="3BB47753"/>
    <w:rsid w:val="3BD66A3C"/>
    <w:rsid w:val="3C3876DA"/>
    <w:rsid w:val="3C685CAB"/>
    <w:rsid w:val="3C8B16E3"/>
    <w:rsid w:val="3C965237"/>
    <w:rsid w:val="3C9B60FA"/>
    <w:rsid w:val="3CBB4F2E"/>
    <w:rsid w:val="3D013917"/>
    <w:rsid w:val="3D205459"/>
    <w:rsid w:val="3D291DAE"/>
    <w:rsid w:val="3D4E7E17"/>
    <w:rsid w:val="3D651046"/>
    <w:rsid w:val="3D891605"/>
    <w:rsid w:val="3D8E220A"/>
    <w:rsid w:val="3D993087"/>
    <w:rsid w:val="3DA81D23"/>
    <w:rsid w:val="3DB44648"/>
    <w:rsid w:val="3DCB3862"/>
    <w:rsid w:val="3DCC4CE5"/>
    <w:rsid w:val="3DDF1881"/>
    <w:rsid w:val="3E6212E9"/>
    <w:rsid w:val="3E6D3992"/>
    <w:rsid w:val="3E8135D7"/>
    <w:rsid w:val="3E9305E9"/>
    <w:rsid w:val="3ED74DA7"/>
    <w:rsid w:val="3F5C1EE8"/>
    <w:rsid w:val="3F5C3171"/>
    <w:rsid w:val="3F667892"/>
    <w:rsid w:val="3FAC4783"/>
    <w:rsid w:val="3FC06CA7"/>
    <w:rsid w:val="3FC375C6"/>
    <w:rsid w:val="400921A8"/>
    <w:rsid w:val="405821FF"/>
    <w:rsid w:val="40910F75"/>
    <w:rsid w:val="40CD3961"/>
    <w:rsid w:val="40F12ECF"/>
    <w:rsid w:val="410C3445"/>
    <w:rsid w:val="413278A9"/>
    <w:rsid w:val="415A7EA3"/>
    <w:rsid w:val="41691C0D"/>
    <w:rsid w:val="41837C0C"/>
    <w:rsid w:val="418705C4"/>
    <w:rsid w:val="420A1DDE"/>
    <w:rsid w:val="421707A0"/>
    <w:rsid w:val="421840E5"/>
    <w:rsid w:val="42307D25"/>
    <w:rsid w:val="42334BE8"/>
    <w:rsid w:val="42386D39"/>
    <w:rsid w:val="427434C5"/>
    <w:rsid w:val="429915FA"/>
    <w:rsid w:val="42B00DA7"/>
    <w:rsid w:val="42BA2F48"/>
    <w:rsid w:val="42F213AB"/>
    <w:rsid w:val="430B2C10"/>
    <w:rsid w:val="432675FD"/>
    <w:rsid w:val="432D6943"/>
    <w:rsid w:val="433A26A0"/>
    <w:rsid w:val="43BA362C"/>
    <w:rsid w:val="43CB1CC4"/>
    <w:rsid w:val="44711A05"/>
    <w:rsid w:val="44BB0C95"/>
    <w:rsid w:val="44CA41D8"/>
    <w:rsid w:val="44E41F43"/>
    <w:rsid w:val="45284035"/>
    <w:rsid w:val="453135F5"/>
    <w:rsid w:val="45424F33"/>
    <w:rsid w:val="45693CEF"/>
    <w:rsid w:val="45802431"/>
    <w:rsid w:val="458B1CA5"/>
    <w:rsid w:val="45C75D73"/>
    <w:rsid w:val="45D466E2"/>
    <w:rsid w:val="462A632B"/>
    <w:rsid w:val="462B052A"/>
    <w:rsid w:val="467C702F"/>
    <w:rsid w:val="46B53D11"/>
    <w:rsid w:val="4728624E"/>
    <w:rsid w:val="47365564"/>
    <w:rsid w:val="47805616"/>
    <w:rsid w:val="47926EC2"/>
    <w:rsid w:val="47A57B44"/>
    <w:rsid w:val="47AA1CA0"/>
    <w:rsid w:val="47AC5F92"/>
    <w:rsid w:val="47C25DC9"/>
    <w:rsid w:val="47C40E5D"/>
    <w:rsid w:val="47C9325C"/>
    <w:rsid w:val="48640E8D"/>
    <w:rsid w:val="48897784"/>
    <w:rsid w:val="488D63F7"/>
    <w:rsid w:val="492B471A"/>
    <w:rsid w:val="4A3F2F5D"/>
    <w:rsid w:val="4A6F14EF"/>
    <w:rsid w:val="4AC431B7"/>
    <w:rsid w:val="4B0E2EBE"/>
    <w:rsid w:val="4BD877C8"/>
    <w:rsid w:val="4BF338A9"/>
    <w:rsid w:val="4C0865AE"/>
    <w:rsid w:val="4C2A1279"/>
    <w:rsid w:val="4C683867"/>
    <w:rsid w:val="4C86669B"/>
    <w:rsid w:val="4C93212D"/>
    <w:rsid w:val="4CEC4B86"/>
    <w:rsid w:val="4D7369E0"/>
    <w:rsid w:val="4DAD3EFF"/>
    <w:rsid w:val="4DC80857"/>
    <w:rsid w:val="4E041130"/>
    <w:rsid w:val="4E0B58A4"/>
    <w:rsid w:val="4E1622A9"/>
    <w:rsid w:val="4E1D29F9"/>
    <w:rsid w:val="4E4D798F"/>
    <w:rsid w:val="4E4F04AC"/>
    <w:rsid w:val="4ECF6782"/>
    <w:rsid w:val="4EDF5575"/>
    <w:rsid w:val="4F286A1E"/>
    <w:rsid w:val="4F974C6E"/>
    <w:rsid w:val="4FD028FF"/>
    <w:rsid w:val="4FF373B9"/>
    <w:rsid w:val="501C792F"/>
    <w:rsid w:val="5033401E"/>
    <w:rsid w:val="50400949"/>
    <w:rsid w:val="50A20C67"/>
    <w:rsid w:val="514069D9"/>
    <w:rsid w:val="51451750"/>
    <w:rsid w:val="515E05A0"/>
    <w:rsid w:val="517819B6"/>
    <w:rsid w:val="51A14D6F"/>
    <w:rsid w:val="51B6149B"/>
    <w:rsid w:val="51D72D57"/>
    <w:rsid w:val="51D830B6"/>
    <w:rsid w:val="51DD0AD8"/>
    <w:rsid w:val="51DE52F9"/>
    <w:rsid w:val="51EF28F9"/>
    <w:rsid w:val="520812A5"/>
    <w:rsid w:val="5219373E"/>
    <w:rsid w:val="52482749"/>
    <w:rsid w:val="524A4CE7"/>
    <w:rsid w:val="5259651E"/>
    <w:rsid w:val="526925C3"/>
    <w:rsid w:val="5283316D"/>
    <w:rsid w:val="528C3A7D"/>
    <w:rsid w:val="52B4393C"/>
    <w:rsid w:val="52B8581E"/>
    <w:rsid w:val="52BF660C"/>
    <w:rsid w:val="52D66A44"/>
    <w:rsid w:val="530214BD"/>
    <w:rsid w:val="53153F02"/>
    <w:rsid w:val="534942CE"/>
    <w:rsid w:val="539F032F"/>
    <w:rsid w:val="53B46D62"/>
    <w:rsid w:val="53BC416F"/>
    <w:rsid w:val="53DA33CD"/>
    <w:rsid w:val="53FC112F"/>
    <w:rsid w:val="544762D1"/>
    <w:rsid w:val="54601E82"/>
    <w:rsid w:val="54706C89"/>
    <w:rsid w:val="5489003F"/>
    <w:rsid w:val="54C227C1"/>
    <w:rsid w:val="54D6013E"/>
    <w:rsid w:val="54E970AC"/>
    <w:rsid w:val="54F423EF"/>
    <w:rsid w:val="54F6468D"/>
    <w:rsid w:val="5510379B"/>
    <w:rsid w:val="55584F73"/>
    <w:rsid w:val="556776CB"/>
    <w:rsid w:val="55854A5F"/>
    <w:rsid w:val="55AB141B"/>
    <w:rsid w:val="56146326"/>
    <w:rsid w:val="56160ACB"/>
    <w:rsid w:val="5635357E"/>
    <w:rsid w:val="564A35AB"/>
    <w:rsid w:val="566D36D8"/>
    <w:rsid w:val="56715961"/>
    <w:rsid w:val="567E23FE"/>
    <w:rsid w:val="5696457B"/>
    <w:rsid w:val="56AB0FBE"/>
    <w:rsid w:val="56DD5B3B"/>
    <w:rsid w:val="571F6D7F"/>
    <w:rsid w:val="572E3A5F"/>
    <w:rsid w:val="57360676"/>
    <w:rsid w:val="57A54A59"/>
    <w:rsid w:val="57C73ECB"/>
    <w:rsid w:val="57CD2971"/>
    <w:rsid w:val="5848271D"/>
    <w:rsid w:val="58963BB0"/>
    <w:rsid w:val="58967865"/>
    <w:rsid w:val="58C12484"/>
    <w:rsid w:val="58C73AC2"/>
    <w:rsid w:val="58D71DE8"/>
    <w:rsid w:val="58DB36AF"/>
    <w:rsid w:val="58E83AF5"/>
    <w:rsid w:val="5911172D"/>
    <w:rsid w:val="596040BD"/>
    <w:rsid w:val="596E7B91"/>
    <w:rsid w:val="59943F04"/>
    <w:rsid w:val="59AE29F8"/>
    <w:rsid w:val="5A2607A7"/>
    <w:rsid w:val="5A284778"/>
    <w:rsid w:val="5A535E24"/>
    <w:rsid w:val="5ACF0409"/>
    <w:rsid w:val="5B052E61"/>
    <w:rsid w:val="5B073DE6"/>
    <w:rsid w:val="5B145426"/>
    <w:rsid w:val="5B245915"/>
    <w:rsid w:val="5B472E36"/>
    <w:rsid w:val="5B5B3870"/>
    <w:rsid w:val="5B6466FE"/>
    <w:rsid w:val="5B93380B"/>
    <w:rsid w:val="5BC353D2"/>
    <w:rsid w:val="5BFB76F0"/>
    <w:rsid w:val="5CC86069"/>
    <w:rsid w:val="5CE55E4A"/>
    <w:rsid w:val="5D221DD8"/>
    <w:rsid w:val="5D6E1FD6"/>
    <w:rsid w:val="5D903810"/>
    <w:rsid w:val="5DB965B8"/>
    <w:rsid w:val="5DD23F06"/>
    <w:rsid w:val="5DEC3DCB"/>
    <w:rsid w:val="5E355B65"/>
    <w:rsid w:val="5E525ACC"/>
    <w:rsid w:val="5E6C7309"/>
    <w:rsid w:val="5E781EA8"/>
    <w:rsid w:val="5EA0144F"/>
    <w:rsid w:val="5EBC040D"/>
    <w:rsid w:val="5F3673C4"/>
    <w:rsid w:val="5F405755"/>
    <w:rsid w:val="5F530E9C"/>
    <w:rsid w:val="5F6B6D69"/>
    <w:rsid w:val="5FBD6E8C"/>
    <w:rsid w:val="5FBF6EDD"/>
    <w:rsid w:val="5FD117C0"/>
    <w:rsid w:val="60052F14"/>
    <w:rsid w:val="603D5AF6"/>
    <w:rsid w:val="605D7B57"/>
    <w:rsid w:val="60691E8F"/>
    <w:rsid w:val="60B31DB3"/>
    <w:rsid w:val="60C27E22"/>
    <w:rsid w:val="60E50004"/>
    <w:rsid w:val="61090F3D"/>
    <w:rsid w:val="614147D4"/>
    <w:rsid w:val="614F23BD"/>
    <w:rsid w:val="61592D8C"/>
    <w:rsid w:val="61D32BC1"/>
    <w:rsid w:val="61DA565F"/>
    <w:rsid w:val="6208056C"/>
    <w:rsid w:val="6251055B"/>
    <w:rsid w:val="62513B47"/>
    <w:rsid w:val="62D57420"/>
    <w:rsid w:val="63714235"/>
    <w:rsid w:val="638F59E4"/>
    <w:rsid w:val="63BC2B0D"/>
    <w:rsid w:val="63E92BFA"/>
    <w:rsid w:val="63EE37FF"/>
    <w:rsid w:val="645D4D6D"/>
    <w:rsid w:val="647F7050"/>
    <w:rsid w:val="65A11CE5"/>
    <w:rsid w:val="66187D3E"/>
    <w:rsid w:val="66344D3E"/>
    <w:rsid w:val="66362E76"/>
    <w:rsid w:val="66401AEA"/>
    <w:rsid w:val="666233BE"/>
    <w:rsid w:val="66E8130B"/>
    <w:rsid w:val="66FC36E9"/>
    <w:rsid w:val="66FC7E9D"/>
    <w:rsid w:val="671E5355"/>
    <w:rsid w:val="67770E69"/>
    <w:rsid w:val="677A5830"/>
    <w:rsid w:val="67A05409"/>
    <w:rsid w:val="67A67C25"/>
    <w:rsid w:val="67AB674C"/>
    <w:rsid w:val="6814170B"/>
    <w:rsid w:val="68355788"/>
    <w:rsid w:val="68691FD4"/>
    <w:rsid w:val="68CD3071"/>
    <w:rsid w:val="68DA1E86"/>
    <w:rsid w:val="690D4166"/>
    <w:rsid w:val="691B2819"/>
    <w:rsid w:val="691C5F90"/>
    <w:rsid w:val="69222322"/>
    <w:rsid w:val="6923149E"/>
    <w:rsid w:val="694036BC"/>
    <w:rsid w:val="697A7999"/>
    <w:rsid w:val="69911C4F"/>
    <w:rsid w:val="69F461FF"/>
    <w:rsid w:val="6A3A47D5"/>
    <w:rsid w:val="6A7121A7"/>
    <w:rsid w:val="6A7213C9"/>
    <w:rsid w:val="6A752434"/>
    <w:rsid w:val="6A75729C"/>
    <w:rsid w:val="6A7833B8"/>
    <w:rsid w:val="6A7C4EE9"/>
    <w:rsid w:val="6AFC49C0"/>
    <w:rsid w:val="6B1348BC"/>
    <w:rsid w:val="6B28575B"/>
    <w:rsid w:val="6B424106"/>
    <w:rsid w:val="6B6E1AE8"/>
    <w:rsid w:val="6BB85E0D"/>
    <w:rsid w:val="6BC87862"/>
    <w:rsid w:val="6BD256B8"/>
    <w:rsid w:val="6BE541DC"/>
    <w:rsid w:val="6BEB2A01"/>
    <w:rsid w:val="6BFD52A7"/>
    <w:rsid w:val="6C305CCE"/>
    <w:rsid w:val="6C660A88"/>
    <w:rsid w:val="6C9A123C"/>
    <w:rsid w:val="6CB63DA8"/>
    <w:rsid w:val="6D0B7912"/>
    <w:rsid w:val="6D313DA2"/>
    <w:rsid w:val="6D5D3AF5"/>
    <w:rsid w:val="6D8370C8"/>
    <w:rsid w:val="6D8573B7"/>
    <w:rsid w:val="6DC15FA2"/>
    <w:rsid w:val="6DF65370"/>
    <w:rsid w:val="6DFC64FD"/>
    <w:rsid w:val="6E10519F"/>
    <w:rsid w:val="6E6C0742"/>
    <w:rsid w:val="6EE2723C"/>
    <w:rsid w:val="6EE5010F"/>
    <w:rsid w:val="6F3346EF"/>
    <w:rsid w:val="6F422098"/>
    <w:rsid w:val="6FAB29C1"/>
    <w:rsid w:val="6FBB3AC7"/>
    <w:rsid w:val="6FF2214C"/>
    <w:rsid w:val="705C55A8"/>
    <w:rsid w:val="7063392B"/>
    <w:rsid w:val="706C69B2"/>
    <w:rsid w:val="707A5ED9"/>
    <w:rsid w:val="70943958"/>
    <w:rsid w:val="70B31365"/>
    <w:rsid w:val="70C37D5A"/>
    <w:rsid w:val="70CA0C1A"/>
    <w:rsid w:val="71386CCF"/>
    <w:rsid w:val="71595B61"/>
    <w:rsid w:val="71671D9D"/>
    <w:rsid w:val="7172232C"/>
    <w:rsid w:val="71745046"/>
    <w:rsid w:val="71A84204"/>
    <w:rsid w:val="71B07C13"/>
    <w:rsid w:val="71CC0827"/>
    <w:rsid w:val="72083B25"/>
    <w:rsid w:val="7239220A"/>
    <w:rsid w:val="724F1684"/>
    <w:rsid w:val="725A00AC"/>
    <w:rsid w:val="728B1732"/>
    <w:rsid w:val="7292340F"/>
    <w:rsid w:val="72B30D88"/>
    <w:rsid w:val="72BD48CD"/>
    <w:rsid w:val="730317BE"/>
    <w:rsid w:val="73201DEE"/>
    <w:rsid w:val="73341F8D"/>
    <w:rsid w:val="73372A2E"/>
    <w:rsid w:val="734365AD"/>
    <w:rsid w:val="734A7782"/>
    <w:rsid w:val="73522E8A"/>
    <w:rsid w:val="735E6655"/>
    <w:rsid w:val="736672E4"/>
    <w:rsid w:val="736B1B84"/>
    <w:rsid w:val="73A8282B"/>
    <w:rsid w:val="73E20012"/>
    <w:rsid w:val="73E26C93"/>
    <w:rsid w:val="74240848"/>
    <w:rsid w:val="74272BA5"/>
    <w:rsid w:val="74370445"/>
    <w:rsid w:val="74B72109"/>
    <w:rsid w:val="74DE67B5"/>
    <w:rsid w:val="74EC3901"/>
    <w:rsid w:val="74F93A56"/>
    <w:rsid w:val="7541402E"/>
    <w:rsid w:val="75762925"/>
    <w:rsid w:val="758162C9"/>
    <w:rsid w:val="758E5563"/>
    <w:rsid w:val="75935984"/>
    <w:rsid w:val="759F30E1"/>
    <w:rsid w:val="75F51B6B"/>
    <w:rsid w:val="76285DCA"/>
    <w:rsid w:val="766548FD"/>
    <w:rsid w:val="766F145A"/>
    <w:rsid w:val="76CE356D"/>
    <w:rsid w:val="76F529B8"/>
    <w:rsid w:val="77152816"/>
    <w:rsid w:val="77167597"/>
    <w:rsid w:val="771E7E85"/>
    <w:rsid w:val="772A04D2"/>
    <w:rsid w:val="772E0EFE"/>
    <w:rsid w:val="77962542"/>
    <w:rsid w:val="77974740"/>
    <w:rsid w:val="77EE49C9"/>
    <w:rsid w:val="781166DE"/>
    <w:rsid w:val="78716ECE"/>
    <w:rsid w:val="7889050C"/>
    <w:rsid w:val="78A2177A"/>
    <w:rsid w:val="78B33C13"/>
    <w:rsid w:val="78B73365"/>
    <w:rsid w:val="79003D12"/>
    <w:rsid w:val="79153506"/>
    <w:rsid w:val="79481F74"/>
    <w:rsid w:val="796A3742"/>
    <w:rsid w:val="796C0E43"/>
    <w:rsid w:val="79B85B6B"/>
    <w:rsid w:val="79CB12CB"/>
    <w:rsid w:val="7A4F0AB2"/>
    <w:rsid w:val="7A6D4434"/>
    <w:rsid w:val="7A8E4D36"/>
    <w:rsid w:val="7AC27055"/>
    <w:rsid w:val="7AD52994"/>
    <w:rsid w:val="7AD73247"/>
    <w:rsid w:val="7AE7483A"/>
    <w:rsid w:val="7AF67117"/>
    <w:rsid w:val="7AFB016D"/>
    <w:rsid w:val="7B226FCC"/>
    <w:rsid w:val="7B731598"/>
    <w:rsid w:val="7B985F55"/>
    <w:rsid w:val="7BA342E6"/>
    <w:rsid w:val="7BB873C8"/>
    <w:rsid w:val="7BD4306F"/>
    <w:rsid w:val="7C031D81"/>
    <w:rsid w:val="7C687527"/>
    <w:rsid w:val="7C885555"/>
    <w:rsid w:val="7CCA1B4A"/>
    <w:rsid w:val="7CCE274E"/>
    <w:rsid w:val="7CF13270"/>
    <w:rsid w:val="7D3B7F89"/>
    <w:rsid w:val="7D731495"/>
    <w:rsid w:val="7DB72F63"/>
    <w:rsid w:val="7DC974EE"/>
    <w:rsid w:val="7DCD2671"/>
    <w:rsid w:val="7E4802FB"/>
    <w:rsid w:val="7E6478FC"/>
    <w:rsid w:val="7E7D6EC2"/>
    <w:rsid w:val="7E864A3F"/>
    <w:rsid w:val="7E9926C0"/>
    <w:rsid w:val="7F02088F"/>
    <w:rsid w:val="7F660214"/>
    <w:rsid w:val="7F675C96"/>
    <w:rsid w:val="7F8E068C"/>
    <w:rsid w:val="7FBB1E9C"/>
    <w:rsid w:val="7FCF0B3D"/>
    <w:rsid w:val="7FDE6F93"/>
    <w:rsid w:val="7FEC33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line="360" w:lineRule="auto"/>
      <w:jc w:val="center"/>
      <w:outlineLvl w:val="0"/>
    </w:pPr>
    <w:rPr>
      <w:rFonts w:ascii="黑体" w:hAnsi="黑体" w:eastAsia="宋体"/>
      <w:b/>
      <w:kern w:val="44"/>
      <w:sz w:val="44"/>
      <w:szCs w:val="44"/>
    </w:rPr>
  </w:style>
  <w:style w:type="paragraph" w:styleId="5">
    <w:name w:val="heading 2"/>
    <w:basedOn w:val="1"/>
    <w:next w:val="1"/>
    <w:link w:val="43"/>
    <w:qFormat/>
    <w:uiPriority w:val="9"/>
    <w:pPr>
      <w:keepNext/>
      <w:keepLines/>
      <w:spacing w:before="100" w:beforeLines="100" w:after="50" w:afterLines="50" w:line="400" w:lineRule="exact"/>
      <w:outlineLvl w:val="1"/>
    </w:pPr>
    <w:rPr>
      <w:rFonts w:ascii="黑体" w:hAnsi="黑体" w:eastAsia="仿宋"/>
      <w:b/>
      <w:sz w:val="24"/>
      <w:szCs w:val="32"/>
    </w:rPr>
  </w:style>
  <w:style w:type="paragraph" w:styleId="6">
    <w:name w:val="heading 3"/>
    <w:basedOn w:val="1"/>
    <w:next w:val="1"/>
    <w:qFormat/>
    <w:uiPriority w:val="0"/>
    <w:pPr>
      <w:keepNext/>
      <w:keepLines/>
      <w:numPr>
        <w:ilvl w:val="2"/>
        <w:numId w:val="1"/>
      </w:numPr>
      <w:adjustRightInd w:val="0"/>
      <w:spacing w:before="260" w:after="260" w:line="416" w:lineRule="atLeast"/>
      <w:jc w:val="left"/>
      <w:textAlignment w:val="baseline"/>
      <w:outlineLvl w:val="2"/>
    </w:pPr>
    <w:rPr>
      <w:b/>
      <w:kern w:val="0"/>
      <w:sz w:val="32"/>
      <w:szCs w:val="20"/>
    </w:rPr>
  </w:style>
  <w:style w:type="paragraph" w:styleId="7">
    <w:name w:val="heading 4"/>
    <w:basedOn w:val="1"/>
    <w:next w:val="1"/>
    <w:qFormat/>
    <w:uiPriority w:val="0"/>
    <w:pPr>
      <w:keepNext/>
      <w:keepLines/>
      <w:numPr>
        <w:ilvl w:val="3"/>
        <w:numId w:val="2"/>
      </w:numPr>
      <w:spacing w:before="120" w:after="120" w:line="400" w:lineRule="exact"/>
      <w:outlineLvl w:val="3"/>
    </w:pPr>
    <w:rPr>
      <w:rFonts w:ascii="Arial" w:hAnsi="Arial" w:eastAsia="黑体"/>
      <w:b/>
      <w:bCs/>
      <w:sz w:val="24"/>
      <w:szCs w:val="28"/>
    </w:rPr>
  </w:style>
  <w:style w:type="paragraph" w:styleId="8">
    <w:name w:val="heading 5"/>
    <w:basedOn w:val="1"/>
    <w:next w:val="1"/>
    <w:qFormat/>
    <w:uiPriority w:val="0"/>
    <w:pPr>
      <w:keepNext/>
      <w:keepLines/>
      <w:numPr>
        <w:ilvl w:val="4"/>
        <w:numId w:val="2"/>
      </w:numPr>
      <w:spacing w:before="280" w:after="290" w:line="376" w:lineRule="auto"/>
      <w:outlineLvl w:val="4"/>
    </w:pPr>
    <w:rPr>
      <w:b/>
      <w:bCs/>
      <w:sz w:val="28"/>
      <w:szCs w:val="28"/>
    </w:rPr>
  </w:style>
  <w:style w:type="paragraph" w:styleId="9">
    <w:name w:val="heading 6"/>
    <w:basedOn w:val="1"/>
    <w:next w:val="1"/>
    <w:qFormat/>
    <w:uiPriority w:val="0"/>
    <w:pPr>
      <w:keepNext/>
      <w:keepLines/>
      <w:numPr>
        <w:ilvl w:val="5"/>
        <w:numId w:val="2"/>
      </w:numPr>
      <w:spacing w:before="240" w:after="64" w:line="320" w:lineRule="auto"/>
      <w:outlineLvl w:val="5"/>
    </w:pPr>
    <w:rPr>
      <w:rFonts w:ascii="Arial" w:hAnsi="Arial" w:eastAsia="黑体"/>
      <w:b/>
      <w:bCs/>
      <w:sz w:val="24"/>
    </w:rPr>
  </w:style>
  <w:style w:type="paragraph" w:styleId="10">
    <w:name w:val="heading 7"/>
    <w:basedOn w:val="1"/>
    <w:next w:val="1"/>
    <w:qFormat/>
    <w:uiPriority w:val="0"/>
    <w:pPr>
      <w:keepNext/>
      <w:keepLines/>
      <w:numPr>
        <w:ilvl w:val="6"/>
        <w:numId w:val="2"/>
      </w:numPr>
      <w:spacing w:before="240" w:after="64" w:line="320" w:lineRule="auto"/>
      <w:outlineLvl w:val="6"/>
    </w:pPr>
    <w:rPr>
      <w:b/>
      <w:bCs/>
      <w:sz w:val="24"/>
    </w:rPr>
  </w:style>
  <w:style w:type="paragraph" w:styleId="11">
    <w:name w:val="heading 8"/>
    <w:basedOn w:val="1"/>
    <w:next w:val="1"/>
    <w:qFormat/>
    <w:uiPriority w:val="0"/>
    <w:pPr>
      <w:keepNext/>
      <w:keepLines/>
      <w:numPr>
        <w:ilvl w:val="7"/>
        <w:numId w:val="2"/>
      </w:numPr>
      <w:spacing w:before="240" w:after="64" w:line="320" w:lineRule="auto"/>
      <w:outlineLvl w:val="7"/>
    </w:pPr>
    <w:rPr>
      <w:rFonts w:ascii="Arial" w:hAnsi="Arial" w:eastAsia="黑体"/>
      <w:sz w:val="24"/>
    </w:rPr>
  </w:style>
  <w:style w:type="paragraph" w:styleId="12">
    <w:name w:val="heading 9"/>
    <w:basedOn w:val="1"/>
    <w:next w:val="1"/>
    <w:qFormat/>
    <w:uiPriority w:val="0"/>
    <w:pPr>
      <w:keepNext/>
      <w:keepLines/>
      <w:numPr>
        <w:ilvl w:val="8"/>
        <w:numId w:val="2"/>
      </w:numPr>
      <w:spacing w:before="240" w:after="64" w:line="320" w:lineRule="auto"/>
      <w:outlineLvl w:val="8"/>
    </w:pPr>
    <w:rPr>
      <w:rFonts w:ascii="Arial" w:hAnsi="Arial" w:eastAsia="黑体"/>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99"/>
    <w:pPr>
      <w:widowControl/>
      <w:spacing w:before="100" w:beforeAutospacing="1" w:after="100" w:afterAutospacing="1" w:line="360" w:lineRule="auto"/>
      <w:jc w:val="center"/>
      <w:textAlignment w:val="baseline"/>
      <w:outlineLvl w:val="1"/>
    </w:pPr>
    <w:rPr>
      <w:rFonts w:ascii="Arial" w:hAnsi="Arial" w:eastAsia="黑体"/>
      <w:color w:val="000000"/>
      <w:kern w:val="28"/>
      <w:sz w:val="32"/>
      <w:szCs w:val="20"/>
      <w:u w:color="000000"/>
    </w:rPr>
  </w:style>
  <w:style w:type="paragraph" w:styleId="13">
    <w:name w:val="table of authorities"/>
    <w:basedOn w:val="1"/>
    <w:next w:val="1"/>
    <w:semiHidden/>
    <w:qFormat/>
    <w:uiPriority w:val="0"/>
    <w:pPr>
      <w:widowControl/>
      <w:ind w:left="420" w:leftChars="200"/>
      <w:jc w:val="left"/>
    </w:pPr>
    <w:rPr>
      <w:kern w:val="0"/>
      <w:sz w:val="20"/>
      <w:szCs w:val="20"/>
    </w:rPr>
  </w:style>
  <w:style w:type="paragraph" w:styleId="14">
    <w:name w:val="Normal Indent"/>
    <w:basedOn w:val="1"/>
    <w:qFormat/>
    <w:uiPriority w:val="0"/>
    <w:pPr>
      <w:spacing w:line="360" w:lineRule="auto"/>
      <w:ind w:firstLine="200" w:firstLineChars="200"/>
    </w:pPr>
    <w:rPr>
      <w:rFonts w:ascii="宋体" w:hAnsi="宋体"/>
      <w:sz w:val="24"/>
      <w:szCs w:val="20"/>
    </w:rPr>
  </w:style>
  <w:style w:type="paragraph" w:styleId="15">
    <w:name w:val="Document Map"/>
    <w:basedOn w:val="1"/>
    <w:semiHidden/>
    <w:qFormat/>
    <w:uiPriority w:val="0"/>
    <w:pPr>
      <w:shd w:val="clear" w:color="auto" w:fill="000080"/>
    </w:pPr>
  </w:style>
  <w:style w:type="paragraph" w:styleId="16">
    <w:name w:val="annotation text"/>
    <w:basedOn w:val="1"/>
    <w:link w:val="58"/>
    <w:qFormat/>
    <w:uiPriority w:val="0"/>
    <w:pPr>
      <w:jc w:val="left"/>
    </w:pPr>
  </w:style>
  <w:style w:type="paragraph" w:styleId="17">
    <w:name w:val="Body Text Indent"/>
    <w:basedOn w:val="1"/>
    <w:next w:val="14"/>
    <w:qFormat/>
    <w:uiPriority w:val="0"/>
    <w:pPr>
      <w:spacing w:beforeLines="50" w:afterLines="50"/>
      <w:ind w:left="539" w:leftChars="228" w:hanging="60" w:hangingChars="25"/>
    </w:pPr>
    <w:rPr>
      <w:sz w:val="24"/>
    </w:rPr>
  </w:style>
  <w:style w:type="paragraph" w:styleId="18">
    <w:name w:val="Plain Text"/>
    <w:basedOn w:val="1"/>
    <w:qFormat/>
    <w:uiPriority w:val="0"/>
    <w:rPr>
      <w:rFonts w:ascii="宋体" w:hAnsi="Courier New"/>
      <w:szCs w:val="20"/>
    </w:rPr>
  </w:style>
  <w:style w:type="paragraph" w:styleId="19">
    <w:name w:val="Date"/>
    <w:basedOn w:val="1"/>
    <w:next w:val="1"/>
    <w:qFormat/>
    <w:uiPriority w:val="0"/>
    <w:pPr>
      <w:ind w:left="100" w:leftChars="2500"/>
    </w:pPr>
    <w:rPr>
      <w:b/>
      <w:bCs/>
      <w:sz w:val="28"/>
    </w:rPr>
  </w:style>
  <w:style w:type="paragraph" w:styleId="20">
    <w:name w:val="Body Text Indent 2"/>
    <w:basedOn w:val="1"/>
    <w:qFormat/>
    <w:uiPriority w:val="0"/>
    <w:pPr>
      <w:spacing w:beforeLines="50" w:afterLines="50"/>
      <w:ind w:left="479" w:leftChars="228"/>
    </w:pPr>
    <w:rPr>
      <w:sz w:val="24"/>
    </w:rPr>
  </w:style>
  <w:style w:type="paragraph" w:styleId="21">
    <w:name w:val="Balloon Text"/>
    <w:basedOn w:val="1"/>
    <w:link w:val="57"/>
    <w:qFormat/>
    <w:uiPriority w:val="0"/>
    <w:rPr>
      <w:sz w:val="18"/>
      <w:szCs w:val="18"/>
    </w:rPr>
  </w:style>
  <w:style w:type="paragraph" w:styleId="22">
    <w:name w:val="footer"/>
    <w:basedOn w:val="1"/>
    <w:qFormat/>
    <w:uiPriority w:val="0"/>
    <w:pPr>
      <w:tabs>
        <w:tab w:val="center" w:pos="4153"/>
        <w:tab w:val="right" w:pos="8306"/>
      </w:tabs>
      <w:snapToGrid w:val="0"/>
      <w:jc w:val="left"/>
    </w:pPr>
    <w:rPr>
      <w:sz w:val="18"/>
      <w:szCs w:val="20"/>
    </w:rPr>
  </w:style>
  <w:style w:type="paragraph" w:styleId="23">
    <w:name w:val="header"/>
    <w:basedOn w:val="1"/>
    <w:qFormat/>
    <w:uiPriority w:val="0"/>
    <w:pPr>
      <w:pBdr>
        <w:bottom w:val="single" w:color="auto" w:sz="6" w:space="1"/>
      </w:pBdr>
      <w:tabs>
        <w:tab w:val="center" w:pos="4153"/>
        <w:tab w:val="right" w:pos="8306"/>
      </w:tabs>
      <w:snapToGrid w:val="0"/>
      <w:jc w:val="center"/>
    </w:pPr>
    <w:rPr>
      <w:rFonts w:ascii="宋体"/>
      <w:sz w:val="18"/>
      <w:szCs w:val="20"/>
    </w:rPr>
  </w:style>
  <w:style w:type="paragraph" w:styleId="24">
    <w:name w:val="toc 1"/>
    <w:basedOn w:val="1"/>
    <w:next w:val="1"/>
    <w:unhideWhenUsed/>
    <w:qFormat/>
    <w:uiPriority w:val="39"/>
  </w:style>
  <w:style w:type="paragraph" w:styleId="25">
    <w:name w:val="toc 6"/>
    <w:basedOn w:val="1"/>
    <w:next w:val="1"/>
    <w:semiHidden/>
    <w:qFormat/>
    <w:uiPriority w:val="0"/>
    <w:pPr>
      <w:spacing w:line="400" w:lineRule="exact"/>
      <w:ind w:right="65" w:rightChars="27"/>
      <w:jc w:val="center"/>
    </w:pPr>
    <w:rPr>
      <w:rFonts w:ascii="宋体" w:hAnsi="宋体"/>
      <w:b/>
      <w:bCs/>
      <w:sz w:val="36"/>
      <w:szCs w:val="20"/>
    </w:rPr>
  </w:style>
  <w:style w:type="paragraph" w:styleId="26">
    <w:name w:val="Body Text Indent 3"/>
    <w:basedOn w:val="1"/>
    <w:qFormat/>
    <w:uiPriority w:val="0"/>
    <w:pPr>
      <w:spacing w:beforeLines="50" w:afterLines="50" w:line="288" w:lineRule="auto"/>
      <w:ind w:firstLine="480" w:firstLineChars="200"/>
    </w:pPr>
    <w:rPr>
      <w:sz w:val="24"/>
    </w:rPr>
  </w:style>
  <w:style w:type="paragraph" w:styleId="27">
    <w:name w:val="toc 2"/>
    <w:basedOn w:val="1"/>
    <w:next w:val="1"/>
    <w:qFormat/>
    <w:uiPriority w:val="0"/>
    <w:pPr>
      <w:tabs>
        <w:tab w:val="right" w:leader="dot" w:pos="9360"/>
      </w:tabs>
      <w:spacing w:after="0" w:afterAutospacing="0"/>
    </w:pPr>
    <w:rPr>
      <w:rFonts w:ascii="Times New Roman" w:hAnsi="Times New Roman"/>
      <w:szCs w:val="24"/>
    </w:rPr>
  </w:style>
  <w:style w:type="paragraph" w:styleId="28">
    <w:name w:val="Body Text 2"/>
    <w:basedOn w:val="1"/>
    <w:next w:val="2"/>
    <w:qFormat/>
    <w:uiPriority w:val="0"/>
    <w:pPr>
      <w:spacing w:after="120" w:line="480" w:lineRule="auto"/>
    </w:pPr>
  </w:style>
  <w:style w:type="paragraph" w:styleId="29">
    <w:name w:val="Normal (Web)"/>
    <w:basedOn w:val="1"/>
    <w:qFormat/>
    <w:uiPriority w:val="99"/>
    <w:pPr>
      <w:widowControl/>
      <w:spacing w:before="100" w:beforeAutospacing="1" w:after="100" w:afterAutospacing="1"/>
      <w:jc w:val="left"/>
    </w:pPr>
    <w:rPr>
      <w:rFonts w:ascii="宋体" w:hAnsi="宋体"/>
      <w:kern w:val="0"/>
      <w:sz w:val="24"/>
    </w:rPr>
  </w:style>
  <w:style w:type="paragraph" w:styleId="30">
    <w:name w:val="Title"/>
    <w:basedOn w:val="1"/>
    <w:next w:val="1"/>
    <w:qFormat/>
    <w:uiPriority w:val="99"/>
    <w:pPr>
      <w:spacing w:before="240" w:after="60" w:line="480" w:lineRule="exact"/>
      <w:ind w:firstLine="200" w:firstLineChars="200"/>
      <w:jc w:val="center"/>
      <w:outlineLvl w:val="0"/>
    </w:pPr>
    <w:rPr>
      <w:rFonts w:ascii="等线 Light" w:hAnsi="等线 Light" w:eastAsia="宋体" w:cs="Times New Roman"/>
      <w:b/>
      <w:bCs/>
      <w:sz w:val="32"/>
      <w:szCs w:val="32"/>
    </w:rPr>
  </w:style>
  <w:style w:type="paragraph" w:styleId="31">
    <w:name w:val="annotation subject"/>
    <w:basedOn w:val="16"/>
    <w:next w:val="16"/>
    <w:link w:val="59"/>
    <w:qFormat/>
    <w:uiPriority w:val="0"/>
    <w:rPr>
      <w:b/>
      <w:bCs/>
    </w:rPr>
  </w:style>
  <w:style w:type="paragraph" w:styleId="32">
    <w:name w:val="Body Text First Indent"/>
    <w:basedOn w:val="2"/>
    <w:next w:val="33"/>
    <w:unhideWhenUsed/>
    <w:qFormat/>
    <w:uiPriority w:val="99"/>
    <w:pPr>
      <w:ind w:firstLine="420" w:firstLineChars="100"/>
    </w:pPr>
    <w:rPr>
      <w:rFonts w:ascii="Calibri" w:hAnsi="Calibri"/>
      <w:szCs w:val="22"/>
    </w:rPr>
  </w:style>
  <w:style w:type="paragraph" w:styleId="33">
    <w:name w:val="Body Text First Indent 2"/>
    <w:basedOn w:val="17"/>
    <w:next w:val="32"/>
    <w:unhideWhenUsed/>
    <w:qFormat/>
    <w:uiPriority w:val="99"/>
    <w:pPr>
      <w:spacing w:before="100" w:beforeAutospacing="1"/>
      <w:ind w:left="200" w:firstLine="420"/>
    </w:p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qFormat/>
    <w:uiPriority w:val="0"/>
    <w:rPr>
      <w:b/>
      <w:bCs/>
    </w:rPr>
  </w:style>
  <w:style w:type="character" w:styleId="38">
    <w:name w:val="page number"/>
    <w:basedOn w:val="36"/>
    <w:qFormat/>
    <w:uiPriority w:val="0"/>
  </w:style>
  <w:style w:type="character" w:styleId="39">
    <w:name w:val="Hyperlink"/>
    <w:qFormat/>
    <w:uiPriority w:val="0"/>
    <w:rPr>
      <w:color w:val="0000FF"/>
      <w:u w:val="single"/>
    </w:rPr>
  </w:style>
  <w:style w:type="character" w:styleId="40">
    <w:name w:val="annotation reference"/>
    <w:basedOn w:val="36"/>
    <w:qFormat/>
    <w:uiPriority w:val="0"/>
    <w:rPr>
      <w:sz w:val="21"/>
      <w:szCs w:val="21"/>
    </w:rPr>
  </w:style>
  <w:style w:type="paragraph" w:customStyle="1" w:styleId="41">
    <w:name w:val="Heading4"/>
    <w:basedOn w:val="1"/>
    <w:next w:val="1"/>
    <w:qFormat/>
    <w:uiPriority w:val="0"/>
    <w:pPr>
      <w:keepNext/>
      <w:keepLines/>
      <w:spacing w:before="280" w:after="290" w:line="376" w:lineRule="auto"/>
    </w:pPr>
    <w:rPr>
      <w:rFonts w:ascii="Arial" w:hAnsi="Arial" w:eastAsia="黑体"/>
      <w:b/>
      <w:bCs/>
      <w:sz w:val="28"/>
      <w:szCs w:val="28"/>
    </w:rPr>
  </w:style>
  <w:style w:type="paragraph" w:customStyle="1" w:styleId="42">
    <w:name w:val="Default"/>
    <w:next w:val="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3">
    <w:name w:val="标题 2 Char"/>
    <w:link w:val="5"/>
    <w:qFormat/>
    <w:uiPriority w:val="9"/>
    <w:rPr>
      <w:rFonts w:ascii="黑体" w:hAnsi="黑体" w:eastAsia="仿宋"/>
      <w:b/>
      <w:sz w:val="24"/>
      <w:szCs w:val="32"/>
    </w:rPr>
  </w:style>
  <w:style w:type="paragraph" w:customStyle="1" w:styleId="44">
    <w:name w:val="四级标题"/>
    <w:basedOn w:val="19"/>
    <w:qFormat/>
    <w:uiPriority w:val="0"/>
    <w:pPr>
      <w:ind w:left="0" w:leftChars="0"/>
    </w:pPr>
    <w:rPr>
      <w:rFonts w:eastAsia="黑体"/>
      <w:b w:val="0"/>
      <w:bCs w:val="0"/>
      <w:sz w:val="24"/>
      <w:szCs w:val="22"/>
    </w:rPr>
  </w:style>
  <w:style w:type="character" w:customStyle="1" w:styleId="45">
    <w:name w:val="不明显强调1"/>
    <w:qFormat/>
    <w:uiPriority w:val="19"/>
    <w:rPr>
      <w:i/>
      <w:iCs/>
      <w:color w:val="808080"/>
    </w:rPr>
  </w:style>
  <w:style w:type="paragraph" w:customStyle="1" w:styleId="46">
    <w:name w:val="张博2"/>
    <w:basedOn w:val="1"/>
    <w:qFormat/>
    <w:uiPriority w:val="0"/>
    <w:pPr>
      <w:spacing w:beforeLines="50" w:afterLines="50" w:line="480" w:lineRule="exact"/>
    </w:pPr>
    <w:rPr>
      <w:b/>
      <w:bCs/>
      <w:sz w:val="28"/>
    </w:rPr>
  </w:style>
  <w:style w:type="paragraph" w:customStyle="1" w:styleId="47">
    <w:name w:val="张博3"/>
    <w:basedOn w:val="1"/>
    <w:qFormat/>
    <w:uiPriority w:val="0"/>
    <w:pPr>
      <w:spacing w:beforeLines="50" w:afterLines="50" w:line="480" w:lineRule="exact"/>
      <w:ind w:firstLine="578"/>
    </w:pPr>
    <w:rPr>
      <w:b/>
      <w:sz w:val="24"/>
    </w:rPr>
  </w:style>
  <w:style w:type="paragraph" w:customStyle="1" w:styleId="48">
    <w:name w:val="BB"/>
    <w:basedOn w:val="1"/>
    <w:qFormat/>
    <w:uiPriority w:val="0"/>
    <w:pPr>
      <w:spacing w:beforeLines="50" w:afterLines="50"/>
    </w:pPr>
    <w:rPr>
      <w:b/>
      <w:bCs/>
      <w:sz w:val="24"/>
    </w:rPr>
  </w:style>
  <w:style w:type="paragraph" w:customStyle="1" w:styleId="49">
    <w:name w:val="_Style 32"/>
    <w:basedOn w:val="1"/>
    <w:next w:val="28"/>
    <w:qFormat/>
    <w:uiPriority w:val="0"/>
    <w:pPr>
      <w:spacing w:after="120" w:line="480" w:lineRule="auto"/>
      <w:ind w:firstLine="200" w:firstLineChars="200"/>
    </w:pPr>
    <w:rPr>
      <w:rFonts w:ascii="宋体" w:hAnsi="宋体"/>
      <w:sz w:val="24"/>
    </w:rPr>
  </w:style>
  <w:style w:type="paragraph" w:customStyle="1" w:styleId="50">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51">
    <w:name w:val="样式 三号 加粗 居中"/>
    <w:basedOn w:val="13"/>
    <w:qFormat/>
    <w:uiPriority w:val="0"/>
    <w:pPr>
      <w:jc w:val="center"/>
    </w:pPr>
    <w:rPr>
      <w:b/>
      <w:bCs/>
      <w:sz w:val="32"/>
    </w:rPr>
  </w:style>
  <w:style w:type="paragraph" w:customStyle="1" w:styleId="52">
    <w:name w:val="内文"/>
    <w:qFormat/>
    <w:uiPriority w:val="0"/>
    <w:pPr>
      <w:widowControl w:val="0"/>
      <w:adjustRightInd w:val="0"/>
      <w:spacing w:before="120" w:after="120" w:line="420" w:lineRule="atLeast"/>
      <w:ind w:firstLine="567"/>
      <w:jc w:val="both"/>
      <w:textAlignment w:val="baseline"/>
    </w:pPr>
    <w:rPr>
      <w:rFonts w:ascii="宋体" w:hAnsi="Times New Roman" w:eastAsia="宋体" w:cs="Times New Roman"/>
      <w:sz w:val="28"/>
      <w:lang w:val="en-US" w:eastAsia="zh-CN" w:bidi="ar-SA"/>
    </w:rPr>
  </w:style>
  <w:style w:type="paragraph" w:customStyle="1" w:styleId="53">
    <w:name w:val="1"/>
    <w:basedOn w:val="1"/>
    <w:qFormat/>
    <w:uiPriority w:val="0"/>
    <w:rPr>
      <w:rFonts w:ascii="宋体" w:hAnsi="Courier New"/>
      <w:sz w:val="28"/>
      <w:szCs w:val="20"/>
    </w:rPr>
  </w:style>
  <w:style w:type="paragraph" w:customStyle="1" w:styleId="54">
    <w:name w:val="aa"/>
    <w:basedOn w:val="1"/>
    <w:qFormat/>
    <w:uiPriority w:val="0"/>
    <w:pPr>
      <w:numPr>
        <w:ilvl w:val="0"/>
        <w:numId w:val="3"/>
      </w:numPr>
    </w:pPr>
    <w:rPr>
      <w:b/>
      <w:bCs/>
      <w:sz w:val="30"/>
    </w:rPr>
  </w:style>
  <w:style w:type="paragraph" w:customStyle="1" w:styleId="55">
    <w:name w:val="Table Text 2"/>
    <w:basedOn w:val="1"/>
    <w:qFormat/>
    <w:uiPriority w:val="0"/>
    <w:pPr>
      <w:widowControl/>
      <w:autoSpaceDE w:val="0"/>
      <w:autoSpaceDN w:val="0"/>
      <w:adjustRightInd w:val="0"/>
      <w:spacing w:line="360" w:lineRule="auto"/>
      <w:ind w:left="113"/>
      <w:jc w:val="left"/>
    </w:pPr>
    <w:rPr>
      <w:color w:val="000000"/>
      <w:kern w:val="0"/>
      <w:sz w:val="20"/>
      <w:szCs w:val="20"/>
      <w:lang w:val="en-GB" w:eastAsia="en-US"/>
    </w:rPr>
  </w:style>
  <w:style w:type="paragraph" w:customStyle="1" w:styleId="56">
    <w:name w:val="张博1"/>
    <w:basedOn w:val="1"/>
    <w:qFormat/>
    <w:uiPriority w:val="0"/>
    <w:pPr>
      <w:spacing w:beforeLines="50" w:afterLines="50" w:line="480" w:lineRule="exact"/>
      <w:jc w:val="center"/>
    </w:pPr>
    <w:rPr>
      <w:rFonts w:ascii="黑体" w:eastAsia="黑体"/>
      <w:b/>
      <w:sz w:val="44"/>
      <w:szCs w:val="44"/>
    </w:rPr>
  </w:style>
  <w:style w:type="character" w:customStyle="1" w:styleId="57">
    <w:name w:val="批注框文本 Char"/>
    <w:basedOn w:val="36"/>
    <w:link w:val="21"/>
    <w:qFormat/>
    <w:uiPriority w:val="0"/>
    <w:rPr>
      <w:kern w:val="2"/>
      <w:sz w:val="18"/>
      <w:szCs w:val="18"/>
    </w:rPr>
  </w:style>
  <w:style w:type="character" w:customStyle="1" w:styleId="58">
    <w:name w:val="批注文字 Char"/>
    <w:basedOn w:val="36"/>
    <w:link w:val="16"/>
    <w:qFormat/>
    <w:uiPriority w:val="0"/>
    <w:rPr>
      <w:kern w:val="2"/>
      <w:sz w:val="21"/>
      <w:szCs w:val="24"/>
    </w:rPr>
  </w:style>
  <w:style w:type="character" w:customStyle="1" w:styleId="59">
    <w:name w:val="批注主题 Char"/>
    <w:basedOn w:val="58"/>
    <w:link w:val="31"/>
    <w:qFormat/>
    <w:uiPriority w:val="0"/>
  </w:style>
  <w:style w:type="character" w:styleId="60">
    <w:name w:val="Placeholder Text"/>
    <w:basedOn w:val="36"/>
    <w:qFormat/>
    <w:uiPriority w:val="99"/>
  </w:style>
  <w:style w:type="paragraph" w:customStyle="1" w:styleId="61">
    <w:name w:val="2"/>
    <w:basedOn w:val="5"/>
    <w:qFormat/>
    <w:uiPriority w:val="0"/>
    <w:pPr>
      <w:tabs>
        <w:tab w:val="left" w:pos="0"/>
      </w:tabs>
      <w:suppressAutoHyphens/>
      <w:spacing w:line="360" w:lineRule="auto"/>
      <w:jc w:val="center"/>
    </w:pPr>
    <w:rPr>
      <w:rFonts w:ascii="宋体" w:hAnsi="宋体" w:eastAsia="宋体"/>
      <w:lang w:eastAsia="ar-SA"/>
    </w:rPr>
  </w:style>
  <w:style w:type="paragraph" w:customStyle="1" w:styleId="62">
    <w:name w:val="5正文"/>
    <w:basedOn w:val="1"/>
    <w:qFormat/>
    <w:uiPriority w:val="0"/>
    <w:pPr>
      <w:spacing w:line="360" w:lineRule="auto"/>
      <w:ind w:firstLine="480" w:firstLineChars="200"/>
    </w:pPr>
    <w:rPr>
      <w:rFonts w:ascii="宋体" w:hAnsi="宋体"/>
      <w:sz w:val="24"/>
    </w:rPr>
  </w:style>
  <w:style w:type="paragraph" w:styleId="63">
    <w:name w:val="List Paragraph"/>
    <w:basedOn w:val="1"/>
    <w:qFormat/>
    <w:uiPriority w:val="34"/>
    <w:pPr>
      <w:ind w:firstLine="420" w:firstLineChars="200"/>
    </w:pPr>
  </w:style>
  <w:style w:type="paragraph" w:customStyle="1" w:styleId="64">
    <w:name w:val="正文 + Times New Roman"/>
    <w:basedOn w:val="1"/>
    <w:qFormat/>
    <w:uiPriority w:val="0"/>
    <w:pPr>
      <w:jc w:val="center"/>
    </w:pPr>
    <w:rPr>
      <w:rFonts w:ascii="Times New Roman" w:hAnsi="Times New Roman" w:eastAsia="仿宋_GB2312" w:cs="Times New Roman"/>
      <w:b/>
      <w:sz w:val="36"/>
      <w:szCs w:val="36"/>
    </w:rPr>
  </w:style>
  <w:style w:type="character" w:customStyle="1" w:styleId="65">
    <w:name w:val="font31"/>
    <w:basedOn w:val="36"/>
    <w:qFormat/>
    <w:uiPriority w:val="0"/>
    <w:rPr>
      <w:rFonts w:hint="eastAsia" w:ascii="宋体" w:hAnsi="宋体" w:eastAsia="宋体" w:cs="宋体"/>
      <w:color w:val="000000"/>
      <w:sz w:val="20"/>
      <w:szCs w:val="20"/>
      <w:u w:val="none"/>
    </w:rPr>
  </w:style>
  <w:style w:type="character" w:customStyle="1" w:styleId="66">
    <w:name w:val="font91"/>
    <w:basedOn w:val="36"/>
    <w:qFormat/>
    <w:uiPriority w:val="0"/>
    <w:rPr>
      <w:rFonts w:hint="default" w:ascii="Calibri" w:hAnsi="Calibri" w:cs="Calibri"/>
      <w:color w:val="000000"/>
      <w:sz w:val="20"/>
      <w:szCs w:val="20"/>
      <w:u w:val="none"/>
      <w:vertAlign w:val="superscript"/>
    </w:rPr>
  </w:style>
  <w:style w:type="character" w:customStyle="1" w:styleId="67">
    <w:name w:val="font71"/>
    <w:basedOn w:val="36"/>
    <w:qFormat/>
    <w:uiPriority w:val="0"/>
    <w:rPr>
      <w:rFonts w:hint="default" w:ascii="仿宋_GB2312" w:eastAsia="仿宋_GB2312" w:cs="仿宋_GB2312"/>
      <w:b/>
      <w:bCs/>
      <w:color w:val="000000"/>
      <w:sz w:val="24"/>
      <w:szCs w:val="24"/>
      <w:u w:val="none"/>
    </w:rPr>
  </w:style>
  <w:style w:type="character" w:customStyle="1" w:styleId="68">
    <w:name w:val="font81"/>
    <w:basedOn w:val="36"/>
    <w:qFormat/>
    <w:uiPriority w:val="0"/>
    <w:rPr>
      <w:rFonts w:hint="default" w:ascii="仿宋_GB2312" w:eastAsia="仿宋_GB2312" w:cs="仿宋_GB2312"/>
      <w:color w:val="000000"/>
      <w:sz w:val="24"/>
      <w:szCs w:val="24"/>
      <w:u w:val="none"/>
    </w:rPr>
  </w:style>
  <w:style w:type="character" w:customStyle="1" w:styleId="69">
    <w:name w:val="font11"/>
    <w:basedOn w:val="36"/>
    <w:qFormat/>
    <w:uiPriority w:val="0"/>
    <w:rPr>
      <w:rFonts w:hint="eastAsia" w:ascii="宋体" w:hAnsi="宋体" w:eastAsia="宋体" w:cs="宋体"/>
      <w:color w:val="000000"/>
      <w:sz w:val="22"/>
      <w:szCs w:val="22"/>
      <w:u w:val="none"/>
    </w:rPr>
  </w:style>
  <w:style w:type="character" w:customStyle="1" w:styleId="70">
    <w:name w:val="font21"/>
    <w:basedOn w:val="36"/>
    <w:qFormat/>
    <w:uiPriority w:val="0"/>
    <w:rPr>
      <w:rFonts w:hint="eastAsia" w:ascii="宋体" w:hAnsi="宋体" w:eastAsia="宋体" w:cs="宋体"/>
      <w:color w:val="000000"/>
      <w:sz w:val="21"/>
      <w:szCs w:val="21"/>
      <w:u w:val="none"/>
    </w:rPr>
  </w:style>
  <w:style w:type="paragraph" w:customStyle="1" w:styleId="71">
    <w:name w:val="标题 21"/>
    <w:basedOn w:val="1"/>
    <w:qFormat/>
    <w:uiPriority w:val="1"/>
    <w:pPr>
      <w:ind w:left="100" w:right="102"/>
      <w:jc w:val="left"/>
      <w:outlineLvl w:val="2"/>
    </w:pPr>
    <w:rPr>
      <w:rFonts w:ascii="Microsoft JhengHei" w:hAnsi="Microsoft JhengHei" w:eastAsia="Microsoft JhengHei" w:cs="Microsoft JhengHei"/>
      <w:b/>
      <w:bCs/>
      <w:kern w:val="0"/>
      <w:sz w:val="32"/>
      <w:szCs w:val="32"/>
      <w:lang w:eastAsia="en-US"/>
    </w:rPr>
  </w:style>
  <w:style w:type="character" w:customStyle="1" w:styleId="72">
    <w:name w:val="font12"/>
    <w:basedOn w:val="36"/>
    <w:qFormat/>
    <w:uiPriority w:val="0"/>
    <w:rPr>
      <w:rFonts w:hint="eastAsia" w:ascii="仿宋" w:hAnsi="仿宋" w:eastAsia="仿宋" w:cs="仿宋"/>
      <w:b/>
      <w:bCs/>
      <w:color w:val="000000"/>
      <w:sz w:val="24"/>
      <w:szCs w:val="24"/>
      <w:u w:val="none"/>
    </w:rPr>
  </w:style>
  <w:style w:type="character" w:customStyle="1" w:styleId="73">
    <w:name w:val="font111"/>
    <w:basedOn w:val="36"/>
    <w:qFormat/>
    <w:uiPriority w:val="0"/>
    <w:rPr>
      <w:rFonts w:hint="eastAsia" w:ascii="宋体" w:hAnsi="宋体" w:eastAsia="宋体" w:cs="宋体"/>
      <w:color w:val="000000"/>
      <w:sz w:val="22"/>
      <w:szCs w:val="22"/>
      <w:u w:val="none"/>
    </w:rPr>
  </w:style>
  <w:style w:type="character" w:customStyle="1" w:styleId="74">
    <w:name w:val="font122"/>
    <w:basedOn w:val="36"/>
    <w:qFormat/>
    <w:uiPriority w:val="0"/>
    <w:rPr>
      <w:rFonts w:hint="eastAsia" w:ascii="仿宋" w:hAnsi="仿宋" w:eastAsia="仿宋" w:cs="仿宋"/>
      <w:color w:val="000000"/>
      <w:sz w:val="24"/>
      <w:szCs w:val="24"/>
      <w:u w:val="none"/>
    </w:rPr>
  </w:style>
  <w:style w:type="character" w:customStyle="1" w:styleId="75">
    <w:name w:val="font221"/>
    <w:basedOn w:val="36"/>
    <w:qFormat/>
    <w:uiPriority w:val="0"/>
    <w:rPr>
      <w:rFonts w:hint="eastAsia" w:ascii="仿宋" w:hAnsi="仿宋" w:eastAsia="仿宋" w:cs="仿宋"/>
      <w:color w:val="000000"/>
      <w:sz w:val="20"/>
      <w:szCs w:val="20"/>
      <w:u w:val="none"/>
      <w:vertAlign w:val="subscript"/>
    </w:rPr>
  </w:style>
  <w:style w:type="character" w:customStyle="1" w:styleId="76">
    <w:name w:val="font61"/>
    <w:basedOn w:val="36"/>
    <w:qFormat/>
    <w:uiPriority w:val="0"/>
    <w:rPr>
      <w:rFonts w:hint="default" w:ascii="Times New Roman" w:hAnsi="Times New Roman" w:cs="Times New Roman"/>
      <w:color w:val="000000"/>
      <w:sz w:val="22"/>
      <w:szCs w:val="22"/>
      <w:u w:val="none"/>
    </w:rPr>
  </w:style>
  <w:style w:type="character" w:customStyle="1" w:styleId="77">
    <w:name w:val="font161"/>
    <w:basedOn w:val="36"/>
    <w:qFormat/>
    <w:uiPriority w:val="0"/>
    <w:rPr>
      <w:rFonts w:hint="eastAsia" w:ascii="宋体" w:hAnsi="宋体" w:eastAsia="宋体" w:cs="宋体"/>
      <w:color w:val="000000"/>
      <w:sz w:val="18"/>
      <w:szCs w:val="18"/>
      <w:u w:val="none"/>
      <w:vertAlign w:val="superscript"/>
    </w:rPr>
  </w:style>
  <w:style w:type="paragraph" w:customStyle="1" w:styleId="78">
    <w:name w:val="副标题3"/>
    <w:basedOn w:val="5"/>
    <w:qFormat/>
    <w:uiPriority w:val="0"/>
    <w:pPr>
      <w:numPr>
        <w:ilvl w:val="0"/>
        <w:numId w:val="0"/>
      </w:numPr>
      <w:tabs>
        <w:tab w:val="left" w:pos="0"/>
      </w:tabs>
      <w:spacing w:before="0" w:after="0" w:line="360" w:lineRule="auto"/>
      <w:ind w:left="510"/>
      <w:jc w:val="center"/>
      <w:outlineLvl w:val="2"/>
    </w:pPr>
    <w:rPr>
      <w:sz w:val="24"/>
    </w:rPr>
  </w:style>
  <w:style w:type="paragraph" w:customStyle="1" w:styleId="79">
    <w:name w:val="列出段落1"/>
    <w:basedOn w:val="1"/>
    <w:qFormat/>
    <w:uiPriority w:val="0"/>
    <w:pPr>
      <w:ind w:firstLine="420" w:firstLineChars="200"/>
    </w:pPr>
    <w:rPr>
      <w:rFonts w:ascii="Times New Roman" w:hAnsi="Times New Roman" w:eastAsia="宋体" w:cs="Times New Roman"/>
    </w:rPr>
  </w:style>
  <w:style w:type="paragraph" w:customStyle="1" w:styleId="80">
    <w:name w:val="列出段落11"/>
    <w:basedOn w:val="1"/>
    <w:qFormat/>
    <w:uiPriority w:val="0"/>
    <w:pPr>
      <w:ind w:firstLine="420" w:firstLineChars="200"/>
    </w:pPr>
  </w:style>
  <w:style w:type="paragraph" w:customStyle="1" w:styleId="81">
    <w:name w:val="标题 31"/>
    <w:basedOn w:val="1"/>
    <w:qFormat/>
    <w:uiPriority w:val="1"/>
    <w:pPr>
      <w:ind w:left="237" w:right="21"/>
      <w:jc w:val="left"/>
      <w:outlineLvl w:val="3"/>
    </w:pPr>
    <w:rPr>
      <w:rFonts w:ascii="宋体" w:hAnsi="宋体" w:eastAsia="宋体" w:cs="宋体"/>
      <w:kern w:val="0"/>
      <w:sz w:val="28"/>
      <w:szCs w:val="2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泰达环保</Company>
  <Pages>39</Pages>
  <Words>24140</Words>
  <Characters>25310</Characters>
  <Lines>85</Lines>
  <Paragraphs>23</Paragraphs>
  <TotalTime>9</TotalTime>
  <ScaleCrop>false</ScaleCrop>
  <LinksUpToDate>false</LinksUpToDate>
  <CharactersWithSpaces>26209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2019-12-27T02:18:00Z</dcterms:created>
  <dc:creator>马琳</dc:creator>
  <cp:lastModifiedBy>Administrator</cp:lastModifiedBy>
  <cp:lastPrinted>2017-02-14T04:30:00Z</cp:lastPrinted>
  <dcterms:modified xsi:type="dcterms:W3CDTF">2026-01-07T01:51:28Z</dcterms:modified>
  <dc:title>一</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8EBB1A41F9CD4A8796A329F454D4CF17</vt:lpwstr>
  </property>
  <property fmtid="{D5CDD505-2E9C-101B-9397-08002B2CF9AE}" pid="4" name="KSOTemplateDocerSaveRecord">
    <vt:lpwstr>eyJoZGlkIjoiNWJkOGYzMzc3MTk1MzZiOWVhNzY3NTkxZjA1MWYxYjYiLCJ1c2VySWQiOiIyNDEyNjA0MjQifQ==</vt:lpwstr>
  </property>
</Properties>
</file>