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33428056"/>
      <w:bookmarkStart w:id="2" w:name="_Toc501284274"/>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kinsoku/>
        <w:wordWrap/>
        <w:topLinePunct w:val="0"/>
        <w:bidi w:val="0"/>
        <w:spacing w:line="240" w:lineRule="auto"/>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w:t>
      </w:r>
    </w:p>
    <w:p>
      <w:pPr>
        <w:pStyle w:val="13"/>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13"/>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lang w:val="en-US" w:eastAsia="zh-CN"/>
        </w:rPr>
        <w:t>受</w:t>
      </w:r>
      <w:r>
        <w:rPr>
          <w:rFonts w:hint="eastAsia" w:ascii="仿宋_GB2312" w:hAnsi="仿宋_GB2312" w:eastAsia="仿宋_GB2312" w:cs="仿宋_GB2312"/>
          <w:b/>
          <w:bCs/>
          <w:color w:val="FF0000"/>
          <w:sz w:val="24"/>
          <w:szCs w:val="24"/>
          <w:lang w:val="en-US" w:eastAsia="zh-CN"/>
        </w:rPr>
        <w:t>中铝中州矿业有限公司</w:t>
      </w:r>
      <w:r>
        <w:rPr>
          <w:rFonts w:hint="eastAsia" w:ascii="仿宋_GB2312" w:hAnsi="仿宋_GB2312" w:eastAsia="仿宋_GB2312" w:cs="仿宋_GB2312"/>
          <w:sz w:val="24"/>
          <w:szCs w:val="24"/>
          <w:lang w:val="en-US" w:eastAsia="zh-CN"/>
        </w:rPr>
        <w:t>委托就</w:t>
      </w: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FF0000"/>
          <w:sz w:val="24"/>
          <w:szCs w:val="24"/>
          <w:highlight w:val="none"/>
          <w:u w:val="singl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bookmarkStart w:id="3" w:name="OLE_LINK1"/>
      <w:r>
        <w:rPr>
          <w:rFonts w:hint="eastAsia" w:ascii="仿宋_GB2312" w:hAnsi="仿宋_GB2312" w:eastAsia="仿宋_GB2312" w:cs="仿宋_GB2312"/>
          <w:b/>
          <w:bCs/>
          <w:sz w:val="24"/>
          <w:szCs w:val="24"/>
          <w:highlight w:val="none"/>
          <w:lang w:val="en-US" w:eastAsia="zh-CN"/>
        </w:rPr>
        <w:t>CG-ZZ-202602-AHB-AQGL-005</w:t>
      </w:r>
      <w:bookmarkEnd w:id="3"/>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4"/>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2"/>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自合同签订45日内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highlight w:val="none"/>
          <w:lang w:val="en-US" w:eastAsia="zh-CN"/>
        </w:rPr>
        <w:t>4.2.1 报价人资质范围：</w:t>
      </w:r>
      <w:r>
        <w:rPr>
          <w:rFonts w:hint="eastAsia" w:ascii="仿宋_GB2312" w:hAnsi="仿宋_GB2312" w:eastAsia="仿宋_GB2312" w:cs="仿宋_GB2312"/>
          <w:color w:val="auto"/>
          <w:sz w:val="24"/>
          <w:szCs w:val="24"/>
          <w:highlight w:val="none"/>
          <w:lang w:val="en-US" w:eastAsia="zh-CN"/>
        </w:rPr>
        <w:t>必须具备煤矿和金属非金属矿山安全评价资质。</w:t>
      </w:r>
      <w:r>
        <w:rPr>
          <w:rFonts w:hint="eastAsia" w:ascii="仿宋_GB2312" w:hAnsi="仿宋_GB2312" w:eastAsia="仿宋_GB2312" w:cs="仿宋_GB2312"/>
          <w:b/>
          <w:bCs/>
          <w:color w:val="FF0000"/>
          <w:kern w:val="2"/>
          <w:sz w:val="24"/>
          <w:szCs w:val="24"/>
          <w:highlight w:val="none"/>
          <w:lang w:val="en-US" w:eastAsia="zh-CN" w:bidi="ar-SA"/>
        </w:rPr>
        <w:t>担任项目负责人的安全评价师至少具备二级评价师资质。</w:t>
      </w:r>
      <w:r>
        <w:rPr>
          <w:rFonts w:hint="eastAsia" w:ascii="仿宋_GB2312" w:hAnsi="仿宋_GB2312" w:eastAsia="仿宋_GB2312" w:cs="仿宋_GB2312"/>
          <w:color w:val="auto"/>
          <w:sz w:val="24"/>
          <w:szCs w:val="24"/>
          <w:highlight w:val="none"/>
          <w:lang w:val="en-US" w:eastAsia="zh-CN"/>
        </w:rPr>
        <w:t>安全评价从业人员中，应提供至少一名采矿、地质、机电、通风、安全等专业人员社保材料。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4.2.2 </w:t>
      </w:r>
      <w:r>
        <w:rPr>
          <w:rFonts w:hint="eastAsia" w:ascii="仿宋_GB2312" w:hAnsi="仿宋_GB2312" w:eastAsia="仿宋_GB2312" w:cs="仿宋_GB2312"/>
          <w:color w:val="auto"/>
          <w:sz w:val="24"/>
          <w:szCs w:val="24"/>
          <w:highlight w:val="none"/>
          <w:lang w:eastAsia="zh-CN"/>
        </w:rPr>
        <w:t>必须有近</w:t>
      </w:r>
      <w:r>
        <w:rPr>
          <w:rFonts w:hint="eastAsia" w:ascii="仿宋_GB2312" w:hAnsi="仿宋_GB2312" w:eastAsia="仿宋_GB2312" w:cs="仿宋_GB2312"/>
          <w:color w:val="auto"/>
          <w:sz w:val="24"/>
          <w:szCs w:val="24"/>
          <w:highlight w:val="none"/>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具有固定的办公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营业</w:t>
      </w:r>
      <w:r>
        <w:rPr>
          <w:rFonts w:hint="eastAsia" w:ascii="仿宋_GB2312" w:hAnsi="仿宋_GB2312" w:eastAsia="仿宋_GB2312" w:cs="仿宋_GB2312"/>
          <w:color w:val="auto"/>
          <w:sz w:val="24"/>
          <w:szCs w:val="24"/>
          <w:highlight w:val="none"/>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未列入中国铝业集团有限公司不合格承包商名单（含预警名单）及</w:t>
      </w:r>
      <w:r>
        <w:rPr>
          <w:rFonts w:hint="eastAsia" w:ascii="仿宋_GB2312" w:hAnsi="仿宋_GB2312" w:eastAsia="仿宋_GB2312" w:cs="仿宋_GB2312"/>
          <w:color w:val="auto"/>
          <w:sz w:val="24"/>
          <w:szCs w:val="24"/>
          <w:highlight w:val="none"/>
          <w:lang w:val="en-US" w:eastAsia="zh-CN"/>
        </w:rPr>
        <w:t>采购人内部发布的</w:t>
      </w:r>
      <w:r>
        <w:rPr>
          <w:rFonts w:hint="eastAsia" w:ascii="仿宋_GB2312" w:hAnsi="仿宋_GB2312" w:eastAsia="仿宋_GB2312" w:cs="仿宋_GB2312"/>
          <w:color w:val="auto"/>
          <w:sz w:val="24"/>
          <w:szCs w:val="24"/>
          <w:highlight w:val="none"/>
        </w:rPr>
        <w:t>黑名单。</w:t>
      </w:r>
    </w:p>
    <w:p>
      <w:pPr>
        <w:keepNext w:val="0"/>
        <w:keepLines w:val="0"/>
        <w:pageBreakBefore w:val="0"/>
        <w:widowControl w:val="0"/>
        <w:tabs>
          <w:tab w:val="left" w:leader="middleDot" w:pos="756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 xml:space="preserve">4.7 </w:t>
      </w:r>
      <w:r>
        <w:rPr>
          <w:rFonts w:hint="eastAsia" w:ascii="仿宋_GB2312" w:hAnsi="仿宋_GB2312" w:eastAsia="仿宋_GB2312" w:cs="仿宋_GB2312"/>
          <w:color w:val="auto"/>
          <w:sz w:val="24"/>
          <w:szCs w:val="24"/>
          <w:highlight w:val="none"/>
          <w:lang w:eastAsia="zh-CN"/>
        </w:rPr>
        <w:t>严格遵守</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各项要求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sz w:val="24"/>
          <w:szCs w:val="24"/>
          <w:highlight w:val="none"/>
          <w:lang w:eastAsia="zh-CN"/>
        </w:rPr>
        <w:t>报价单位中选后，</w:t>
      </w:r>
      <w:r>
        <w:rPr>
          <w:rFonts w:hint="eastAsia" w:ascii="仿宋_GB2312" w:hAnsi="仿宋_GB2312" w:eastAsia="仿宋_GB2312" w:cs="仿宋_GB2312"/>
          <w:color w:val="auto"/>
          <w:sz w:val="24"/>
          <w:szCs w:val="24"/>
          <w:highlight w:val="none"/>
          <w:lang w:val="en-US" w:eastAsia="zh-CN"/>
        </w:rPr>
        <w:t>签订合同</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8 </w:t>
      </w:r>
      <w:r>
        <w:rPr>
          <w:rFonts w:hint="eastAsia" w:ascii="仿宋_GB2312" w:hAnsi="仿宋_GB2312" w:eastAsia="仿宋_GB2312" w:cs="仿宋_GB2312"/>
          <w:color w:val="auto"/>
          <w:sz w:val="24"/>
          <w:szCs w:val="24"/>
          <w:highlight w:val="none"/>
        </w:rPr>
        <w:t>本次采购活动不接受联合体报价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不允许转包</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9 </w:t>
      </w:r>
      <w:r>
        <w:rPr>
          <w:rFonts w:hint="eastAsia" w:ascii="仿宋_GB2312" w:hAnsi="仿宋_GB2312" w:eastAsia="仿宋_GB2312" w:cs="仿宋_GB2312"/>
          <w:color w:val="auto"/>
          <w:sz w:val="24"/>
          <w:szCs w:val="24"/>
          <w:highlight w:val="none"/>
        </w:rPr>
        <w:t>本采购活动</w:t>
      </w:r>
      <w:r>
        <w:rPr>
          <w:rFonts w:hint="eastAsia" w:ascii="仿宋_GB2312" w:hAnsi="仿宋_GB2312" w:eastAsia="仿宋_GB2312" w:cs="仿宋_GB2312"/>
          <w:color w:val="auto"/>
          <w:sz w:val="24"/>
          <w:szCs w:val="24"/>
          <w:highlight w:val="none"/>
          <w:lang w:val="en-US" w:eastAsia="zh-CN"/>
        </w:rPr>
        <w:t>不</w:t>
      </w:r>
      <w:r>
        <w:rPr>
          <w:rFonts w:hint="eastAsia" w:ascii="仿宋_GB2312" w:hAnsi="仿宋_GB2312" w:eastAsia="仿宋_GB2312" w:cs="仿宋_GB2312"/>
          <w:color w:val="auto"/>
          <w:sz w:val="24"/>
          <w:szCs w:val="24"/>
          <w:highlight w:val="none"/>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10 </w:t>
      </w:r>
      <w:r>
        <w:rPr>
          <w:rFonts w:hint="eastAsia" w:ascii="仿宋_GB2312" w:hAnsi="仿宋_GB2312" w:eastAsia="仿宋_GB2312" w:cs="仿宋_GB2312"/>
          <w:color w:val="auto"/>
          <w:sz w:val="24"/>
          <w:szCs w:val="24"/>
          <w:highlight w:val="none"/>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 xml:space="preserve">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2026年2月9日10：00(北京时间)</w:t>
      </w:r>
      <w:r>
        <w:rPr>
          <w:rFonts w:hint="eastAsia" w:ascii="仿宋_GB2312" w:hAnsi="仿宋_GB2312" w:eastAsia="仿宋_GB2312" w:cs="仿宋_GB2312"/>
          <w:color w:val="auto"/>
          <w:sz w:val="24"/>
          <w:szCs w:val="24"/>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w:t>
      </w:r>
      <w:r>
        <w:rPr>
          <w:rFonts w:hint="eastAsia" w:ascii="仿宋_GB2312" w:hAnsi="仿宋_GB2312" w:eastAsia="仿宋_GB2312" w:cs="仿宋_GB2312"/>
          <w:b/>
          <w:bCs/>
          <w:sz w:val="24"/>
          <w:szCs w:val="24"/>
          <w:lang w:val="en-US" w:eastAsia="zh-CN"/>
        </w:rPr>
        <w:t xml:space="preserve"> 报价截止</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yellow"/>
          <w:lang w:eastAsia="zh-CN"/>
        </w:rPr>
      </w:pPr>
      <w:r>
        <w:rPr>
          <w:rFonts w:hint="eastAsia" w:ascii="仿宋_GB2312" w:hAnsi="仿宋_GB2312" w:eastAsia="仿宋_GB2312" w:cs="仿宋_GB2312"/>
          <w:b/>
          <w:bCs/>
          <w:color w:val="FF0000"/>
          <w:sz w:val="24"/>
          <w:szCs w:val="24"/>
          <w:highlight w:val="none"/>
          <w:lang w:val="en-US" w:eastAsia="zh-CN"/>
        </w:rPr>
        <w:t>2026年2月9日10：00(北京时间)</w:t>
      </w:r>
      <w:r>
        <w:rPr>
          <w:rFonts w:hint="eastAsia" w:ascii="仿宋_GB2312" w:hAnsi="仿宋_GB2312" w:eastAsia="仿宋_GB2312" w:cs="仿宋_GB2312"/>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r>
        <w:rPr>
          <w:rFonts w:hint="eastAsia" w:ascii="仿宋_GB2312" w:hAnsi="仿宋_GB2312" w:eastAsia="仿宋_GB2312" w:cs="仿宋_GB2312"/>
          <w:b/>
          <w:bCs/>
          <w:color w:val="auto"/>
          <w:sz w:val="24"/>
          <w:szCs w:val="24"/>
          <w:lang w:val="en-US" w:eastAsia="zh-CN"/>
        </w:rPr>
        <w:t xml:space="preserve"> 报价及评审</w:t>
      </w:r>
      <w:r>
        <w:rPr>
          <w:rFonts w:hint="eastAsia" w:ascii="仿宋_GB2312" w:hAnsi="仿宋_GB2312" w:eastAsia="仿宋_GB2312" w:cs="仿宋_GB2312"/>
          <w:b/>
          <w:bCs/>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bookmarkStart w:id="6" w:name="_GoBack"/>
      <w:bookmarkEnd w:id="6"/>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bookmarkStart w:id="4" w:name="_Toc501284275"/>
      <w:bookmarkStart w:id="5" w:name="_Toc533428057"/>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中铝中州铝业有限公司纪委工作部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13"/>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28"/>
          <w:szCs w:val="28"/>
          <w:lang w:val="en-US" w:eastAsia="zh-CN"/>
        </w:rPr>
      </w:pPr>
    </w:p>
    <w:p>
      <w:pPr>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bookmarkEnd w:id="4"/>
    <w:bookmarkEnd w:id="5"/>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573CFE2D-C437-4102-A01F-439F2D8061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520621"/>
    <w:rsid w:val="04561A95"/>
    <w:rsid w:val="045B52FD"/>
    <w:rsid w:val="046917C8"/>
    <w:rsid w:val="046E3282"/>
    <w:rsid w:val="046F1F34"/>
    <w:rsid w:val="04B073F7"/>
    <w:rsid w:val="04B82DD7"/>
    <w:rsid w:val="04E62105"/>
    <w:rsid w:val="04F419D9"/>
    <w:rsid w:val="04F73278"/>
    <w:rsid w:val="05104ACF"/>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3173F7"/>
    <w:rsid w:val="066C2D9E"/>
    <w:rsid w:val="066D3155"/>
    <w:rsid w:val="068837C4"/>
    <w:rsid w:val="06B74313"/>
    <w:rsid w:val="06D82C35"/>
    <w:rsid w:val="06E25862"/>
    <w:rsid w:val="0701218C"/>
    <w:rsid w:val="070659F4"/>
    <w:rsid w:val="070E07D1"/>
    <w:rsid w:val="073A1972"/>
    <w:rsid w:val="073A1B28"/>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AD643E"/>
    <w:rsid w:val="0BB81E48"/>
    <w:rsid w:val="0BCD6AE0"/>
    <w:rsid w:val="0BD31C1D"/>
    <w:rsid w:val="0BE43E2A"/>
    <w:rsid w:val="0BF216D1"/>
    <w:rsid w:val="0C022BE0"/>
    <w:rsid w:val="0C2474FB"/>
    <w:rsid w:val="0C2A1E81"/>
    <w:rsid w:val="0C3045C1"/>
    <w:rsid w:val="0C37664F"/>
    <w:rsid w:val="0C3B5076"/>
    <w:rsid w:val="0C405504"/>
    <w:rsid w:val="0C550884"/>
    <w:rsid w:val="0C6D2071"/>
    <w:rsid w:val="0C8E443F"/>
    <w:rsid w:val="0CAD4B84"/>
    <w:rsid w:val="0CB24D02"/>
    <w:rsid w:val="0CBE5814"/>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BD5ED5"/>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E09F5"/>
    <w:rsid w:val="12BE7183"/>
    <w:rsid w:val="12C000D1"/>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7045E8"/>
    <w:rsid w:val="1D7A45EE"/>
    <w:rsid w:val="1D7C0366"/>
    <w:rsid w:val="1DA13929"/>
    <w:rsid w:val="1DB918CB"/>
    <w:rsid w:val="1DCB4E4A"/>
    <w:rsid w:val="1DEA3522"/>
    <w:rsid w:val="1DF779ED"/>
    <w:rsid w:val="1DFE0C55"/>
    <w:rsid w:val="1E0565AE"/>
    <w:rsid w:val="1E18678D"/>
    <w:rsid w:val="1E2F53D8"/>
    <w:rsid w:val="1E3D4E74"/>
    <w:rsid w:val="1E3E4C49"/>
    <w:rsid w:val="1E4075E6"/>
    <w:rsid w:val="1E474734"/>
    <w:rsid w:val="1E581723"/>
    <w:rsid w:val="1E594193"/>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6267AE"/>
    <w:rsid w:val="1F664E2A"/>
    <w:rsid w:val="1F6D256E"/>
    <w:rsid w:val="1F707A57"/>
    <w:rsid w:val="1F8B663F"/>
    <w:rsid w:val="1FBC7140"/>
    <w:rsid w:val="1FD04999"/>
    <w:rsid w:val="1FE45830"/>
    <w:rsid w:val="1FF4576F"/>
    <w:rsid w:val="2000527E"/>
    <w:rsid w:val="202D5948"/>
    <w:rsid w:val="203839CB"/>
    <w:rsid w:val="2069659D"/>
    <w:rsid w:val="207215AC"/>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63CC8"/>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B75C48"/>
    <w:rsid w:val="27CC5A46"/>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53572"/>
    <w:rsid w:val="29470DE0"/>
    <w:rsid w:val="29852E41"/>
    <w:rsid w:val="299E36C0"/>
    <w:rsid w:val="29E17ECF"/>
    <w:rsid w:val="29E4626C"/>
    <w:rsid w:val="2A003D4B"/>
    <w:rsid w:val="2A13795C"/>
    <w:rsid w:val="2A1F09F7"/>
    <w:rsid w:val="2A2C6C70"/>
    <w:rsid w:val="2A353D77"/>
    <w:rsid w:val="2A5B2302"/>
    <w:rsid w:val="2A691C72"/>
    <w:rsid w:val="2A766447"/>
    <w:rsid w:val="2AB253C7"/>
    <w:rsid w:val="2AC20379"/>
    <w:rsid w:val="2AD03A9F"/>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DB3ACC"/>
    <w:rsid w:val="2CEE2546"/>
    <w:rsid w:val="2CF22F2F"/>
    <w:rsid w:val="2CF55A3F"/>
    <w:rsid w:val="2D0E2A7A"/>
    <w:rsid w:val="2D1E4F96"/>
    <w:rsid w:val="2D3617F0"/>
    <w:rsid w:val="2D4E05AC"/>
    <w:rsid w:val="2D546C0A"/>
    <w:rsid w:val="2D600851"/>
    <w:rsid w:val="2D6178DD"/>
    <w:rsid w:val="2D6F57F1"/>
    <w:rsid w:val="2D79041E"/>
    <w:rsid w:val="2D861CBA"/>
    <w:rsid w:val="2D870D8D"/>
    <w:rsid w:val="2D984D48"/>
    <w:rsid w:val="2DC53663"/>
    <w:rsid w:val="2DDF7877"/>
    <w:rsid w:val="2DF02AE0"/>
    <w:rsid w:val="2DF35E35"/>
    <w:rsid w:val="2DF950BB"/>
    <w:rsid w:val="2E205C69"/>
    <w:rsid w:val="2E2D12AD"/>
    <w:rsid w:val="2E3D58F0"/>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619C1"/>
    <w:rsid w:val="2F5702EB"/>
    <w:rsid w:val="2F6F5035"/>
    <w:rsid w:val="2F951F86"/>
    <w:rsid w:val="2F9846A2"/>
    <w:rsid w:val="2FA23C5C"/>
    <w:rsid w:val="2FAC6889"/>
    <w:rsid w:val="2FAF1B8C"/>
    <w:rsid w:val="2FC875A6"/>
    <w:rsid w:val="2FD7142C"/>
    <w:rsid w:val="2FED3F7A"/>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9272AE"/>
    <w:rsid w:val="34A22B22"/>
    <w:rsid w:val="34CB76EB"/>
    <w:rsid w:val="34D81ECE"/>
    <w:rsid w:val="34E40D9C"/>
    <w:rsid w:val="351C625F"/>
    <w:rsid w:val="352769B2"/>
    <w:rsid w:val="35281527"/>
    <w:rsid w:val="354B08F2"/>
    <w:rsid w:val="355552CD"/>
    <w:rsid w:val="355F614C"/>
    <w:rsid w:val="35607A21"/>
    <w:rsid w:val="35645468"/>
    <w:rsid w:val="3575771D"/>
    <w:rsid w:val="3577244E"/>
    <w:rsid w:val="35906305"/>
    <w:rsid w:val="359D6368"/>
    <w:rsid w:val="35A26038"/>
    <w:rsid w:val="35A46254"/>
    <w:rsid w:val="35A53FA3"/>
    <w:rsid w:val="35D231D8"/>
    <w:rsid w:val="35DA3A24"/>
    <w:rsid w:val="35E02D14"/>
    <w:rsid w:val="35FE7713"/>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B0C4680"/>
    <w:rsid w:val="3B3D6F2F"/>
    <w:rsid w:val="3B44206B"/>
    <w:rsid w:val="3B491430"/>
    <w:rsid w:val="3B4B61A3"/>
    <w:rsid w:val="3B5D312D"/>
    <w:rsid w:val="3B7E4A28"/>
    <w:rsid w:val="3B8A37F6"/>
    <w:rsid w:val="3B931844"/>
    <w:rsid w:val="3B9C15AB"/>
    <w:rsid w:val="3BB16FD5"/>
    <w:rsid w:val="3BB75A86"/>
    <w:rsid w:val="3BC76554"/>
    <w:rsid w:val="3BD45317"/>
    <w:rsid w:val="3BD602EF"/>
    <w:rsid w:val="3BF910A8"/>
    <w:rsid w:val="3BFA097C"/>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5256DA"/>
    <w:rsid w:val="3E682C90"/>
    <w:rsid w:val="3E7F68BC"/>
    <w:rsid w:val="3E9277BD"/>
    <w:rsid w:val="3E940B72"/>
    <w:rsid w:val="3EBB73F9"/>
    <w:rsid w:val="3EBC5573"/>
    <w:rsid w:val="3EBD3589"/>
    <w:rsid w:val="3EC82FB3"/>
    <w:rsid w:val="3EF267E8"/>
    <w:rsid w:val="3EFA6947"/>
    <w:rsid w:val="3F0A7128"/>
    <w:rsid w:val="3F0D3980"/>
    <w:rsid w:val="3F322AD5"/>
    <w:rsid w:val="3F3F6F12"/>
    <w:rsid w:val="3F454604"/>
    <w:rsid w:val="3F4F6B63"/>
    <w:rsid w:val="3F520ACF"/>
    <w:rsid w:val="3F6B1EDC"/>
    <w:rsid w:val="3F74620D"/>
    <w:rsid w:val="3F823162"/>
    <w:rsid w:val="3F9904AC"/>
    <w:rsid w:val="3FC71FC7"/>
    <w:rsid w:val="3FCF877D"/>
    <w:rsid w:val="3FDA4D4C"/>
    <w:rsid w:val="3FFC1167"/>
    <w:rsid w:val="400141E7"/>
    <w:rsid w:val="4001677D"/>
    <w:rsid w:val="400B4205"/>
    <w:rsid w:val="402406BD"/>
    <w:rsid w:val="40271F5C"/>
    <w:rsid w:val="402E32EA"/>
    <w:rsid w:val="402F053B"/>
    <w:rsid w:val="4039289E"/>
    <w:rsid w:val="403D52DB"/>
    <w:rsid w:val="4044055E"/>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C4C52"/>
    <w:rsid w:val="43AD4526"/>
    <w:rsid w:val="43C26194"/>
    <w:rsid w:val="43CF208B"/>
    <w:rsid w:val="43D146B8"/>
    <w:rsid w:val="43E10481"/>
    <w:rsid w:val="44114AB5"/>
    <w:rsid w:val="4420421C"/>
    <w:rsid w:val="44474045"/>
    <w:rsid w:val="446948F1"/>
    <w:rsid w:val="447B63D2"/>
    <w:rsid w:val="447F4114"/>
    <w:rsid w:val="44911190"/>
    <w:rsid w:val="44BA514C"/>
    <w:rsid w:val="44BD0353"/>
    <w:rsid w:val="44C017D3"/>
    <w:rsid w:val="44DD7496"/>
    <w:rsid w:val="44EE4DF6"/>
    <w:rsid w:val="44F529B8"/>
    <w:rsid w:val="44FA1933"/>
    <w:rsid w:val="45154A79"/>
    <w:rsid w:val="45321187"/>
    <w:rsid w:val="453C3DB3"/>
    <w:rsid w:val="454F698B"/>
    <w:rsid w:val="4557299B"/>
    <w:rsid w:val="45737DA4"/>
    <w:rsid w:val="459D5F2E"/>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4757D"/>
    <w:rsid w:val="46954A8A"/>
    <w:rsid w:val="46A14816"/>
    <w:rsid w:val="46B04A59"/>
    <w:rsid w:val="46B300A5"/>
    <w:rsid w:val="46BB51AC"/>
    <w:rsid w:val="46BF6A4A"/>
    <w:rsid w:val="46CB3641"/>
    <w:rsid w:val="46EE10DD"/>
    <w:rsid w:val="46FA0D88"/>
    <w:rsid w:val="47112870"/>
    <w:rsid w:val="47277F2D"/>
    <w:rsid w:val="475F1196"/>
    <w:rsid w:val="47616332"/>
    <w:rsid w:val="47673CF6"/>
    <w:rsid w:val="47745A86"/>
    <w:rsid w:val="47804A62"/>
    <w:rsid w:val="47852FB4"/>
    <w:rsid w:val="47903DEC"/>
    <w:rsid w:val="47A22CDF"/>
    <w:rsid w:val="47A32315"/>
    <w:rsid w:val="47D253E2"/>
    <w:rsid w:val="47DC4DB7"/>
    <w:rsid w:val="47F170D7"/>
    <w:rsid w:val="48315726"/>
    <w:rsid w:val="4842455E"/>
    <w:rsid w:val="484E3CB4"/>
    <w:rsid w:val="485338EE"/>
    <w:rsid w:val="485A1120"/>
    <w:rsid w:val="485E2293"/>
    <w:rsid w:val="486779AD"/>
    <w:rsid w:val="4882187E"/>
    <w:rsid w:val="48904B42"/>
    <w:rsid w:val="489C4F14"/>
    <w:rsid w:val="48AC2FFE"/>
    <w:rsid w:val="48AE321A"/>
    <w:rsid w:val="48AE3D5B"/>
    <w:rsid w:val="48CB5B7A"/>
    <w:rsid w:val="48F13107"/>
    <w:rsid w:val="48F14EB5"/>
    <w:rsid w:val="48F46FCF"/>
    <w:rsid w:val="490C3666"/>
    <w:rsid w:val="49282FCC"/>
    <w:rsid w:val="495773C6"/>
    <w:rsid w:val="496A327D"/>
    <w:rsid w:val="497951A0"/>
    <w:rsid w:val="497C2C57"/>
    <w:rsid w:val="49DD673C"/>
    <w:rsid w:val="49E07403"/>
    <w:rsid w:val="49E113CD"/>
    <w:rsid w:val="49E54B4B"/>
    <w:rsid w:val="49F7474D"/>
    <w:rsid w:val="49FC1D63"/>
    <w:rsid w:val="4A0F72C6"/>
    <w:rsid w:val="4A235542"/>
    <w:rsid w:val="4A3D3E3C"/>
    <w:rsid w:val="4A606796"/>
    <w:rsid w:val="4A8A58B4"/>
    <w:rsid w:val="4A9471CC"/>
    <w:rsid w:val="4AA824A6"/>
    <w:rsid w:val="4AB97C24"/>
    <w:rsid w:val="4AC94B13"/>
    <w:rsid w:val="4ADF53D0"/>
    <w:rsid w:val="4B007BF5"/>
    <w:rsid w:val="4B157580"/>
    <w:rsid w:val="4B1864C4"/>
    <w:rsid w:val="4B3519D1"/>
    <w:rsid w:val="4B3F6C3F"/>
    <w:rsid w:val="4B481EEC"/>
    <w:rsid w:val="4B4B6C02"/>
    <w:rsid w:val="4B632F22"/>
    <w:rsid w:val="4B6776B0"/>
    <w:rsid w:val="4B6A4F82"/>
    <w:rsid w:val="4B6A630B"/>
    <w:rsid w:val="4B906E00"/>
    <w:rsid w:val="4B944949"/>
    <w:rsid w:val="4B95421D"/>
    <w:rsid w:val="4BCB5F67"/>
    <w:rsid w:val="4BED22AB"/>
    <w:rsid w:val="4BEE5121"/>
    <w:rsid w:val="4BEF4C0F"/>
    <w:rsid w:val="4C12586E"/>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8434F5"/>
    <w:rsid w:val="538F119C"/>
    <w:rsid w:val="539A0F3A"/>
    <w:rsid w:val="53C27B7A"/>
    <w:rsid w:val="53CE1093"/>
    <w:rsid w:val="53EB5437"/>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380DEE"/>
    <w:rsid w:val="5838525B"/>
    <w:rsid w:val="583C439E"/>
    <w:rsid w:val="58421289"/>
    <w:rsid w:val="58474AF1"/>
    <w:rsid w:val="584A6390"/>
    <w:rsid w:val="5866141B"/>
    <w:rsid w:val="58704048"/>
    <w:rsid w:val="589917F1"/>
    <w:rsid w:val="58AD704A"/>
    <w:rsid w:val="58B33CCF"/>
    <w:rsid w:val="58B33F35"/>
    <w:rsid w:val="58B4673F"/>
    <w:rsid w:val="58C106A9"/>
    <w:rsid w:val="58C44394"/>
    <w:rsid w:val="58D2085F"/>
    <w:rsid w:val="58DD1125"/>
    <w:rsid w:val="590B1FC3"/>
    <w:rsid w:val="590D6AC3"/>
    <w:rsid w:val="591A25A4"/>
    <w:rsid w:val="5928031A"/>
    <w:rsid w:val="5944329C"/>
    <w:rsid w:val="595D6393"/>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739DC"/>
    <w:rsid w:val="5DDA472C"/>
    <w:rsid w:val="5DEA21A7"/>
    <w:rsid w:val="5DEE2A72"/>
    <w:rsid w:val="5DEE35FE"/>
    <w:rsid w:val="5E015C19"/>
    <w:rsid w:val="5E280F21"/>
    <w:rsid w:val="5E39312E"/>
    <w:rsid w:val="5E5D71A3"/>
    <w:rsid w:val="5E5E4943"/>
    <w:rsid w:val="5E5F5C18"/>
    <w:rsid w:val="5E643C67"/>
    <w:rsid w:val="5E6463FD"/>
    <w:rsid w:val="5E693CBC"/>
    <w:rsid w:val="5E714676"/>
    <w:rsid w:val="5E736640"/>
    <w:rsid w:val="5E8400F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1931F9"/>
    <w:rsid w:val="613025C6"/>
    <w:rsid w:val="613463FB"/>
    <w:rsid w:val="61502C69"/>
    <w:rsid w:val="61550E0C"/>
    <w:rsid w:val="61695AD8"/>
    <w:rsid w:val="617A62F9"/>
    <w:rsid w:val="61996AEF"/>
    <w:rsid w:val="619F14FA"/>
    <w:rsid w:val="619F774C"/>
    <w:rsid w:val="61A42FB4"/>
    <w:rsid w:val="61A65DB9"/>
    <w:rsid w:val="61CB6119"/>
    <w:rsid w:val="61D44853"/>
    <w:rsid w:val="61DC62AA"/>
    <w:rsid w:val="61E37639"/>
    <w:rsid w:val="61F01D56"/>
    <w:rsid w:val="620449AF"/>
    <w:rsid w:val="62257C51"/>
    <w:rsid w:val="622B611D"/>
    <w:rsid w:val="62467BC8"/>
    <w:rsid w:val="625C563D"/>
    <w:rsid w:val="6260512D"/>
    <w:rsid w:val="627B3D15"/>
    <w:rsid w:val="62856942"/>
    <w:rsid w:val="62BD4E12"/>
    <w:rsid w:val="62CE02E9"/>
    <w:rsid w:val="630E06E5"/>
    <w:rsid w:val="637644DD"/>
    <w:rsid w:val="63780255"/>
    <w:rsid w:val="63827325"/>
    <w:rsid w:val="63843E92"/>
    <w:rsid w:val="63AB4186"/>
    <w:rsid w:val="63B514A9"/>
    <w:rsid w:val="63C45248"/>
    <w:rsid w:val="63EB0A27"/>
    <w:rsid w:val="63FF151B"/>
    <w:rsid w:val="641E2BAA"/>
    <w:rsid w:val="64381F40"/>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605A13"/>
    <w:rsid w:val="69721821"/>
    <w:rsid w:val="697B0A9F"/>
    <w:rsid w:val="69A05F17"/>
    <w:rsid w:val="69F06D97"/>
    <w:rsid w:val="6A143AC3"/>
    <w:rsid w:val="6A244C92"/>
    <w:rsid w:val="6A3446C5"/>
    <w:rsid w:val="6A6C10E4"/>
    <w:rsid w:val="6A794FDE"/>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33740F"/>
    <w:rsid w:val="6C472EBA"/>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02529"/>
    <w:rsid w:val="6D632E87"/>
    <w:rsid w:val="6D6F4477"/>
    <w:rsid w:val="6D7B106D"/>
    <w:rsid w:val="6D9640F9"/>
    <w:rsid w:val="6DB620A5"/>
    <w:rsid w:val="6DBB76BC"/>
    <w:rsid w:val="6DCC7B1B"/>
    <w:rsid w:val="6DD048FC"/>
    <w:rsid w:val="6DEA61F3"/>
    <w:rsid w:val="6DED3BBF"/>
    <w:rsid w:val="6E005A16"/>
    <w:rsid w:val="6E153270"/>
    <w:rsid w:val="6E3000AA"/>
    <w:rsid w:val="6E313E22"/>
    <w:rsid w:val="6E4B4EE4"/>
    <w:rsid w:val="6E526272"/>
    <w:rsid w:val="6E6A391F"/>
    <w:rsid w:val="6E73142C"/>
    <w:rsid w:val="6E8403F6"/>
    <w:rsid w:val="6E851A78"/>
    <w:rsid w:val="6E932C1C"/>
    <w:rsid w:val="6E9E14B7"/>
    <w:rsid w:val="6EA15DD0"/>
    <w:rsid w:val="6EA35C8A"/>
    <w:rsid w:val="6ED8604B"/>
    <w:rsid w:val="6EDF387E"/>
    <w:rsid w:val="6EE42C42"/>
    <w:rsid w:val="6EFE3D04"/>
    <w:rsid w:val="6F072179"/>
    <w:rsid w:val="6F1B2B08"/>
    <w:rsid w:val="6F2A1E3D"/>
    <w:rsid w:val="6F3040D9"/>
    <w:rsid w:val="6F3D46B1"/>
    <w:rsid w:val="6F3E040D"/>
    <w:rsid w:val="6F666DD4"/>
    <w:rsid w:val="6F7154D3"/>
    <w:rsid w:val="6F715FDB"/>
    <w:rsid w:val="6F7E6BF3"/>
    <w:rsid w:val="6F967578"/>
    <w:rsid w:val="6F9A0674"/>
    <w:rsid w:val="6FC565D0"/>
    <w:rsid w:val="6FDE0BDB"/>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1D6B97"/>
    <w:rsid w:val="722C0B88"/>
    <w:rsid w:val="72345FDA"/>
    <w:rsid w:val="723B0DCB"/>
    <w:rsid w:val="723F4D5F"/>
    <w:rsid w:val="725620A9"/>
    <w:rsid w:val="726C5429"/>
    <w:rsid w:val="72817E50"/>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50BD"/>
    <w:rsid w:val="73BB6668"/>
    <w:rsid w:val="73C3551C"/>
    <w:rsid w:val="73C566B6"/>
    <w:rsid w:val="73D15EDF"/>
    <w:rsid w:val="73E221DF"/>
    <w:rsid w:val="73ED4347"/>
    <w:rsid w:val="73F736B4"/>
    <w:rsid w:val="73FF369E"/>
    <w:rsid w:val="74166891"/>
    <w:rsid w:val="742A7349"/>
    <w:rsid w:val="744E2473"/>
    <w:rsid w:val="74546174"/>
    <w:rsid w:val="745D70B1"/>
    <w:rsid w:val="7460720F"/>
    <w:rsid w:val="74894A36"/>
    <w:rsid w:val="74987BA2"/>
    <w:rsid w:val="74CF6493"/>
    <w:rsid w:val="74D177C5"/>
    <w:rsid w:val="74D3063D"/>
    <w:rsid w:val="74D4406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76C0"/>
    <w:rsid w:val="79324135"/>
    <w:rsid w:val="793622EC"/>
    <w:rsid w:val="795A5FDB"/>
    <w:rsid w:val="79637D04"/>
    <w:rsid w:val="796706F8"/>
    <w:rsid w:val="79784C56"/>
    <w:rsid w:val="797D43BF"/>
    <w:rsid w:val="798132EA"/>
    <w:rsid w:val="799A6D1F"/>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3A4FDE"/>
    <w:rsid w:val="7C402716"/>
    <w:rsid w:val="7C703D67"/>
    <w:rsid w:val="7C72188D"/>
    <w:rsid w:val="7CB2612E"/>
    <w:rsid w:val="7CC12815"/>
    <w:rsid w:val="7CC95D12"/>
    <w:rsid w:val="7CD06A10"/>
    <w:rsid w:val="7CD82311"/>
    <w:rsid w:val="7CE20E8C"/>
    <w:rsid w:val="7D050B26"/>
    <w:rsid w:val="7D12131F"/>
    <w:rsid w:val="7D143EC6"/>
    <w:rsid w:val="7D3553F8"/>
    <w:rsid w:val="7D482C94"/>
    <w:rsid w:val="7D527C7D"/>
    <w:rsid w:val="7D6A0B9A"/>
    <w:rsid w:val="7D6B16D3"/>
    <w:rsid w:val="7D7F3C20"/>
    <w:rsid w:val="7D9677FD"/>
    <w:rsid w:val="7DCA359D"/>
    <w:rsid w:val="7DCE51E9"/>
    <w:rsid w:val="7DD345AE"/>
    <w:rsid w:val="7DD87E16"/>
    <w:rsid w:val="7DEE3196"/>
    <w:rsid w:val="7E0150C3"/>
    <w:rsid w:val="7E077E93"/>
    <w:rsid w:val="7E0A5DEF"/>
    <w:rsid w:val="7E2B43EA"/>
    <w:rsid w:val="7E5C0773"/>
    <w:rsid w:val="7E655B4E"/>
    <w:rsid w:val="7E6B2A38"/>
    <w:rsid w:val="7E6E7F29"/>
    <w:rsid w:val="7E70004F"/>
    <w:rsid w:val="7E7A3F89"/>
    <w:rsid w:val="7E7F1C99"/>
    <w:rsid w:val="7E95503D"/>
    <w:rsid w:val="7EBD2859"/>
    <w:rsid w:val="7ED56609"/>
    <w:rsid w:val="7ED607F9"/>
    <w:rsid w:val="7EE8052D"/>
    <w:rsid w:val="7EE84089"/>
    <w:rsid w:val="7EF02F3D"/>
    <w:rsid w:val="7F213B20"/>
    <w:rsid w:val="7F4831CC"/>
    <w:rsid w:val="7F577C12"/>
    <w:rsid w:val="7F605ECE"/>
    <w:rsid w:val="7F7FF8F4"/>
    <w:rsid w:val="7F9E6CBF"/>
    <w:rsid w:val="7FA11082"/>
    <w:rsid w:val="7FC364A2"/>
    <w:rsid w:val="7FD75F49"/>
    <w:rsid w:val="7FDB3BED"/>
    <w:rsid w:val="7FE9554C"/>
    <w:rsid w:val="7FF07699"/>
    <w:rsid w:val="8FCBA75C"/>
    <w:rsid w:val="D9DE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5">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6">
    <w:name w:val="heading 3"/>
    <w:basedOn w:val="1"/>
    <w:next w:val="1"/>
    <w:qFormat/>
    <w:uiPriority w:val="0"/>
    <w:pPr>
      <w:keepNext/>
      <w:keepLines/>
      <w:spacing w:beforeLines="30" w:afterLines="30"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7">
    <w:name w:val="Normal Indent"/>
    <w:basedOn w:val="1"/>
    <w:qFormat/>
    <w:uiPriority w:val="99"/>
    <w:pPr>
      <w:ind w:firstLine="560" w:firstLineChars="200"/>
    </w:pPr>
    <w:rPr>
      <w:sz w:val="28"/>
      <w:szCs w:val="20"/>
    </w:rPr>
  </w:style>
  <w:style w:type="paragraph" w:styleId="8">
    <w:name w:val="Body Text Indent"/>
    <w:basedOn w:val="1"/>
    <w:next w:val="7"/>
    <w:qFormat/>
    <w:uiPriority w:val="99"/>
    <w:pPr>
      <w:spacing w:after="12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rPr>
      <w:sz w:val="24"/>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Body Text First Indent 2"/>
    <w:basedOn w:val="8"/>
    <w:qFormat/>
    <w:uiPriority w:val="0"/>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6"/>
    <w:qFormat/>
    <w:uiPriority w:val="0"/>
    <w:rPr>
      <w:rFonts w:hint="eastAsia" w:ascii="宋体" w:hAnsi="宋体" w:eastAsia="宋体" w:cs="宋体"/>
      <w:color w:val="000000"/>
      <w:sz w:val="12"/>
      <w:szCs w:val="12"/>
      <w:u w:val="single"/>
    </w:rPr>
  </w:style>
  <w:style w:type="character" w:customStyle="1" w:styleId="18">
    <w:name w:val="font41"/>
    <w:basedOn w:val="16"/>
    <w:qFormat/>
    <w:uiPriority w:val="0"/>
    <w:rPr>
      <w:rFonts w:hint="eastAsia" w:ascii="宋体" w:hAnsi="宋体" w:eastAsia="宋体" w:cs="宋体"/>
      <w:color w:val="000000"/>
      <w:sz w:val="12"/>
      <w:szCs w:val="12"/>
      <w:u w:val="none"/>
    </w:rPr>
  </w:style>
  <w:style w:type="paragraph" w:customStyle="1" w:styleId="19">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20">
    <w:name w:val="font21"/>
    <w:basedOn w:val="16"/>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0</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2023-02-17T19:46:00Z</dcterms:created>
  <dc:creator>Administrator</dc:creator>
  <cp:lastModifiedBy>Administrator</cp:lastModifiedBy>
  <cp:lastPrinted>2023-04-21T04:30:00Z</cp:lastPrinted>
  <dcterms:modified xsi:type="dcterms:W3CDTF">2026-02-04T07:06:25Z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