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DE654"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bookmarkStart w:id="0" w:name="_Toc61862103"/>
      <w:bookmarkStart w:id="1" w:name="_Toc501284274"/>
      <w:r>
        <w:rPr>
          <w:rFonts w:hint="eastAsia" w:asciiTheme="minorEastAsia" w:hAnsiTheme="minorEastAsia" w:eastAsiaTheme="minorEastAsia"/>
          <w:bCs w:val="0"/>
          <w:color w:val="000000"/>
          <w:kern w:val="2"/>
          <w:sz w:val="28"/>
          <w:szCs w:val="28"/>
        </w:rPr>
        <w:t>采购</w:t>
      </w:r>
      <w:bookmarkEnd w:id="0"/>
      <w:bookmarkEnd w:id="1"/>
      <w:r>
        <w:rPr>
          <w:rFonts w:hint="eastAsia" w:asciiTheme="minorEastAsia" w:hAnsiTheme="minorEastAsia" w:eastAsiaTheme="minorEastAsia"/>
          <w:bCs w:val="0"/>
          <w:color w:val="000000"/>
          <w:kern w:val="2"/>
          <w:sz w:val="28"/>
          <w:szCs w:val="28"/>
          <w:lang w:eastAsia="zh-CN"/>
        </w:rPr>
        <w:t>公告</w:t>
      </w:r>
    </w:p>
    <w:p w14:paraId="46A569AD">
      <w:pPr>
        <w:spacing w:line="360" w:lineRule="auto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装备保障中心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（以下简称采购单位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）拟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河南中州铝厂储能项目消防设施维保业务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进行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竞价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供应商参加该项目。</w:t>
      </w:r>
    </w:p>
    <w:p w14:paraId="223BC29A">
      <w:pPr>
        <w:spacing w:line="240" w:lineRule="auto"/>
        <w:jc w:val="both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、采购编号：</w:t>
      </w:r>
      <w:r>
        <w:rPr>
          <w:rFonts w:hint="eastAsia" w:ascii="宋体" w:hAnsi="宋体" w:cs="宋体" w:eastAsiaTheme="minorEastAsia"/>
          <w:color w:val="000000"/>
          <w:kern w:val="0"/>
          <w:sz w:val="28"/>
          <w:szCs w:val="28"/>
          <w:lang w:eastAsia="zh-CN"/>
        </w:rPr>
        <w:t>CG-ZZLC-202602-ZBBZ-ZBGL-001</w:t>
      </w:r>
    </w:p>
    <w:p w14:paraId="6D47F846">
      <w:pPr>
        <w:spacing w:line="480" w:lineRule="exac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、采购名称、内容：</w:t>
      </w:r>
    </w:p>
    <w:tbl>
      <w:tblPr>
        <w:tblStyle w:val="5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096"/>
        <w:gridCol w:w="3804"/>
        <w:gridCol w:w="1734"/>
        <w:gridCol w:w="1667"/>
      </w:tblGrid>
      <w:tr w14:paraId="0C9F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1A59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</w:rPr>
              <w:t>标号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3E3F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867C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A677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</w:rPr>
              <w:t>期限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3FD7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</w:rPr>
              <w:t>交货地点</w:t>
            </w:r>
          </w:p>
        </w:tc>
      </w:tr>
      <w:tr w14:paraId="01AE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A5AD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3CC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河南中州铝厂储能项目消防设施维保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6156">
            <w:pPr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河南中州铝厂储能项目消防设施维保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052A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15C2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</w:rPr>
              <w:t>河南中州铝厂有限公司指定地点</w:t>
            </w:r>
          </w:p>
        </w:tc>
      </w:tr>
    </w:tbl>
    <w:p w14:paraId="41EDDC5A">
      <w:pPr>
        <w:tabs>
          <w:tab w:val="left" w:pos="720"/>
        </w:tabs>
        <w:spacing w:line="360" w:lineRule="auto"/>
        <w:ind w:left="420" w:hanging="420" w:hangingChars="15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3、资金来源：企业自有资金。</w:t>
      </w:r>
    </w:p>
    <w:p w14:paraId="1473035A">
      <w:pPr>
        <w:widowControl/>
        <w:shd w:val="clear" w:color="auto" w:fill="FFFFFF"/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4、承包商资格必须符合下列要求：</w:t>
      </w:r>
    </w:p>
    <w:p w14:paraId="0BB0E756">
      <w:pPr>
        <w:widowControl/>
        <w:shd w:val="clear" w:color="auto" w:fill="FFFFFF"/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）</w:t>
      </w: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在中华人民共和国符合《中华人民共和国公司法》注册的、具有法人资格的有能力提供上述生产服务的供应商。需提供企业法人营业执照、税务登记证、组织机构代码证或三证合一新证、银行开户许可证、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未被列入国家失信被执行人名单或中铝集团（公司）黑名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单库、具备相关资质的厂家；</w:t>
      </w:r>
    </w:p>
    <w:p w14:paraId="1A616EC4">
      <w:pPr>
        <w:widowControl/>
        <w:shd w:val="clear" w:color="auto" w:fill="FFFFFF"/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）具有良好的商业信誉和健全的财务会计制度，提供银行资信证明与最新年度的财务报表；</w:t>
      </w:r>
    </w:p>
    <w:p w14:paraId="17FE33A1">
      <w:pPr>
        <w:widowControl/>
        <w:shd w:val="clear" w:color="auto" w:fill="FFFFFF"/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3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）参加采购报价活动前三年之内，在经营活动中没有重大违法记录；</w:t>
      </w:r>
    </w:p>
    <w:p w14:paraId="3DE488CF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4）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供应商用工年龄应当年满18周岁且男不超过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周岁，女不超过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岁，有双重劳动关系的人员不可使用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；</w:t>
      </w:r>
    </w:p>
    <w:p w14:paraId="54CF24F8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5）供应商在承揽作业期间，更换人员比例不得高于用工总量的10%，若作业期间需更换作业人员，应事前先书面通知甲方并提供更换人员相关资料；</w:t>
      </w:r>
    </w:p>
    <w:p w14:paraId="4E418DF9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6）供应商同时段承揽多项任务时，现场禁止“共享员工”（不含管理和技术人员）；</w:t>
      </w:r>
    </w:p>
    <w:p w14:paraId="54E8851E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7）供应商具有此类型生产服务的业绩经历，提供合同及反馈意见；</w:t>
      </w:r>
    </w:p>
    <w:p w14:paraId="417AA966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8）本项目不接受联合体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；</w:t>
      </w:r>
    </w:p>
    <w:p w14:paraId="228F9B49">
      <w:pPr>
        <w:spacing w:line="360" w:lineRule="auto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9）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参加报价人员要求身体健康无疾病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；</w:t>
      </w:r>
    </w:p>
    <w:p w14:paraId="4FDEBF79">
      <w:pPr>
        <w:tabs>
          <w:tab w:val="left" w:pos="720"/>
        </w:tabs>
        <w:spacing w:line="360" w:lineRule="auto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10）</w:t>
      </w:r>
      <w:bookmarkStart w:id="2" w:name="_Hlk122193981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进行项目实施的作业人员必须有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年及以上从业经验。</w:t>
      </w:r>
      <w:bookmarkEnd w:id="2"/>
    </w:p>
    <w:p w14:paraId="199F2B68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11）法律、行政法规规定的其他条件。</w:t>
      </w:r>
    </w:p>
    <w:p w14:paraId="0F600FF3">
      <w:pPr>
        <w:tabs>
          <w:tab w:val="left" w:pos="720"/>
        </w:tabs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5、采购文件购买须知：</w:t>
      </w:r>
    </w:p>
    <w:p w14:paraId="79D3A045">
      <w:pPr>
        <w:tabs>
          <w:tab w:val="left" w:pos="720"/>
        </w:tabs>
        <w:spacing w:line="360" w:lineRule="auto"/>
        <w:ind w:firstLine="48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采购文件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直接向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采购单位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联系人索取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，采购单位将立即把采购文件发送给报价人。</w:t>
      </w:r>
    </w:p>
    <w:p w14:paraId="7D2AB47A">
      <w:pPr>
        <w:tabs>
          <w:tab w:val="left" w:pos="720"/>
        </w:tabs>
        <w:spacing w:line="360" w:lineRule="auto"/>
        <w:rPr>
          <w:rFonts w:ascii="宋体" w:hAnsi="宋体" w:cs="宋体"/>
          <w:kern w:val="0"/>
          <w:sz w:val="28"/>
          <w:szCs w:val="28"/>
          <w:highlight w:val="none"/>
        </w:rPr>
      </w:pPr>
      <w:bookmarkStart w:id="3" w:name="_Hlk122193927"/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索取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采购文件时间：</w:t>
      </w:r>
      <w:bookmarkStart w:id="4" w:name="_Hlk122192313"/>
      <w:r>
        <w:rPr>
          <w:rFonts w:hint="eastAsia" w:ascii="宋体" w:hAnsi="宋体" w:cs="宋体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11</w:t>
      </w:r>
      <w:bookmarkStart w:id="7" w:name="_GoBack"/>
      <w:bookmarkEnd w:id="7"/>
      <w:r>
        <w:rPr>
          <w:rFonts w:hint="eastAsia" w:ascii="宋体" w:hAnsi="宋体" w:cs="宋体"/>
          <w:kern w:val="0"/>
          <w:sz w:val="28"/>
          <w:szCs w:val="28"/>
          <w:highlight w:val="none"/>
        </w:rPr>
        <w:t>日至202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</w:t>
      </w:r>
      <w:bookmarkEnd w:id="4"/>
      <w:r>
        <w:rPr>
          <w:rFonts w:hint="eastAsia" w:ascii="宋体" w:hAnsi="宋体" w:cs="宋体"/>
          <w:kern w:val="0"/>
          <w:sz w:val="28"/>
          <w:szCs w:val="28"/>
          <w:highlight w:val="none"/>
        </w:rPr>
        <w:t>。</w:t>
      </w:r>
    </w:p>
    <w:p w14:paraId="089DE270">
      <w:pPr>
        <w:spacing w:line="360" w:lineRule="auto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7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、报价文件递交截止时间：</w:t>
      </w:r>
      <w:bookmarkStart w:id="5" w:name="_Hlk122192326"/>
      <w:r>
        <w:rPr>
          <w:rFonts w:hint="eastAsia" w:ascii="宋体" w:hAnsi="宋体" w:cs="宋体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：</w:t>
      </w:r>
      <w:r>
        <w:rPr>
          <w:rFonts w:ascii="宋体" w:hAnsi="宋体" w:cs="宋体"/>
          <w:kern w:val="0"/>
          <w:sz w:val="28"/>
          <w:szCs w:val="28"/>
          <w:highlight w:val="none"/>
        </w:rPr>
        <w:t>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0 </w:t>
      </w:r>
      <w:bookmarkEnd w:id="5"/>
      <w:r>
        <w:rPr>
          <w:rFonts w:hint="eastAsia" w:ascii="宋体" w:hAnsi="宋体" w:cs="宋体"/>
          <w:kern w:val="0"/>
          <w:sz w:val="28"/>
          <w:szCs w:val="28"/>
          <w:highlight w:val="none"/>
        </w:rPr>
        <w:t>(北京时间)。逾期递交的报价文件不再受理。</w:t>
      </w:r>
    </w:p>
    <w:p w14:paraId="5FA44AEE">
      <w:pPr>
        <w:spacing w:line="360" w:lineRule="auto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8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、采购时间：</w:t>
      </w:r>
      <w:bookmarkStart w:id="6" w:name="_Hlk122192338"/>
      <w:r>
        <w:rPr>
          <w:rFonts w:hint="eastAsia" w:ascii="宋体" w:hAnsi="宋体" w:cs="宋体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</w:t>
      </w:r>
      <w:bookmarkEnd w:id="6"/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：</w:t>
      </w:r>
      <w:r>
        <w:rPr>
          <w:rFonts w:ascii="宋体" w:hAnsi="宋体" w:cs="宋体"/>
          <w:kern w:val="0"/>
          <w:sz w:val="28"/>
          <w:szCs w:val="28"/>
          <w:highlight w:val="none"/>
        </w:rPr>
        <w:t>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0 (北京时间)。</w:t>
      </w:r>
      <w:bookmarkEnd w:id="3"/>
    </w:p>
    <w:p w14:paraId="213D61E9">
      <w:pPr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9、采购地点：中铝中州铝业有限公司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eastAsia="zh-CN"/>
        </w:rPr>
        <w:t>装备保障中心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。</w:t>
      </w:r>
    </w:p>
    <w:p w14:paraId="3619D9AA">
      <w:pPr>
        <w:spacing w:line="360" w:lineRule="auto"/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0、采购人：中铝中州铝业有限公司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eastAsia="zh-CN"/>
        </w:rPr>
        <w:t>装备保障中心</w:t>
      </w:r>
    </w:p>
    <w:p w14:paraId="3FDA6F47">
      <w:pPr>
        <w:widowControl/>
        <w:spacing w:line="360" w:lineRule="auto"/>
        <w:ind w:firstLine="140" w:firstLineChars="5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地址：河南省修武县七贤镇中铝中州铝业有限公司</w:t>
      </w:r>
    </w:p>
    <w:p w14:paraId="22C357E3">
      <w:pPr>
        <w:widowControl/>
        <w:spacing w:line="360" w:lineRule="auto"/>
        <w:ind w:firstLine="140" w:firstLineChars="5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邮编：</w:t>
      </w: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454174</w:t>
      </w:r>
    </w:p>
    <w:p w14:paraId="1DC129C0">
      <w:pPr>
        <w:widowControl/>
        <w:spacing w:line="360" w:lineRule="auto"/>
        <w:ind w:firstLine="140" w:firstLineChars="5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联系人：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eastAsia="zh-CN"/>
        </w:rPr>
        <w:t>徐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先生</w:t>
      </w:r>
    </w:p>
    <w:p w14:paraId="7B465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40" w:firstLineChars="50"/>
        <w:jc w:val="left"/>
        <w:textAlignment w:val="auto"/>
        <w:rPr>
          <w:rFonts w:hint="default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 xml:space="preserve">电话：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15517761121</w:t>
      </w:r>
    </w:p>
    <w:p w14:paraId="177CAAE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1、发布媒体：我公司仅在中铝中州铝业有限公司网站（</w:t>
      </w:r>
      <w:r>
        <w:rPr>
          <w:rFonts w:cs="宋体" w:asciiTheme="minorEastAsia" w:hAnsiTheme="minorEastAsia" w:eastAsiaTheme="minorEastAsia"/>
          <w:kern w:val="0"/>
          <w:sz w:val="28"/>
          <w:szCs w:val="28"/>
          <w:highlight w:val="none"/>
        </w:rPr>
        <w:t>https://zzly.chinalco.com.cn/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 w14:paraId="2346A662">
      <w:pPr>
        <w:spacing w:line="360" w:lineRule="auto"/>
        <w:rPr>
          <w:rFonts w:cs="宋体" w:asciiTheme="minorEastAsia" w:hAnsiTheme="minorEastAsia" w:eastAsiaTheme="minorEastAsia"/>
          <w:b/>
          <w:color w:val="000000"/>
          <w:kern w:val="0"/>
          <w:sz w:val="28"/>
          <w:szCs w:val="28"/>
          <w:highlight w:val="none"/>
        </w:rPr>
      </w:pPr>
      <w:r>
        <w:rPr>
          <w:rFonts w:asciiTheme="minorEastAsia" w:hAnsiTheme="minorEastAsia" w:eastAsiaTheme="minorEastAsia"/>
          <w:sz w:val="28"/>
          <w:szCs w:val="28"/>
          <w:highlight w:val="none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2、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8"/>
          <w:szCs w:val="28"/>
          <w:highlight w:val="none"/>
        </w:rPr>
        <w:t>采购监督投诉举报</w:t>
      </w:r>
    </w:p>
    <w:p w14:paraId="71B7C2AA"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投诉举报部门：</w:t>
      </w:r>
    </w:p>
    <w:p w14:paraId="20E60DFA"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中铝中州铝业有限公司纪委工作部 （审计部）</w:t>
      </w:r>
    </w:p>
    <w:p w14:paraId="58B18C68"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 xml:space="preserve">电话：0391-3503580  </w:t>
      </w:r>
    </w:p>
    <w:p w14:paraId="1E7C7D56"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邮箱：</w:t>
      </w:r>
      <w:r>
        <w:rPr>
          <w:rFonts w:hint="eastAsia" w:ascii="宋体" w:hAnsi="宋体"/>
          <w:sz w:val="28"/>
          <w:szCs w:val="28"/>
          <w:highlight w:val="none"/>
        </w:rPr>
        <w:t>zzlyjw02@126.com</w:t>
      </w:r>
    </w:p>
    <w:p w14:paraId="53ADBDC6"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中铝股份：0</w:t>
      </w:r>
      <w:r>
        <w:rPr>
          <w:sz w:val="28"/>
          <w:szCs w:val="28"/>
          <w:highlight w:val="none"/>
        </w:rPr>
        <w:t>10-82298446</w:t>
      </w:r>
      <w:r>
        <w:rPr>
          <w:rFonts w:hint="eastAsia"/>
          <w:sz w:val="28"/>
          <w:szCs w:val="28"/>
          <w:highlight w:val="none"/>
        </w:rPr>
        <w:t>；中铝集团：0</w:t>
      </w:r>
      <w:r>
        <w:rPr>
          <w:sz w:val="28"/>
          <w:szCs w:val="28"/>
          <w:highlight w:val="none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</w:t>
      </w:r>
    </w:p>
    <w:p w14:paraId="0BBD7C86"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786E"/>
    <w:rsid w:val="0420639C"/>
    <w:rsid w:val="05D610DF"/>
    <w:rsid w:val="077324D1"/>
    <w:rsid w:val="0B543D60"/>
    <w:rsid w:val="0E24328D"/>
    <w:rsid w:val="11920504"/>
    <w:rsid w:val="13622204"/>
    <w:rsid w:val="1A5F3730"/>
    <w:rsid w:val="1BB61EFF"/>
    <w:rsid w:val="1E091104"/>
    <w:rsid w:val="29406B97"/>
    <w:rsid w:val="29991542"/>
    <w:rsid w:val="2B6B232C"/>
    <w:rsid w:val="2FFC1348"/>
    <w:rsid w:val="302B3513"/>
    <w:rsid w:val="375B4ED1"/>
    <w:rsid w:val="3C030C17"/>
    <w:rsid w:val="4EE81334"/>
    <w:rsid w:val="4F0911AA"/>
    <w:rsid w:val="516A7404"/>
    <w:rsid w:val="66E55F2D"/>
    <w:rsid w:val="74714F78"/>
    <w:rsid w:val="75EB2836"/>
    <w:rsid w:val="7D232A74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3"/>
    <w:qFormat/>
    <w:uiPriority w:val="0"/>
    <w:pPr>
      <w:widowControl/>
      <w:spacing w:line="360" w:lineRule="exact"/>
      <w:jc w:val="center"/>
    </w:pPr>
    <w:rPr>
      <w:rFonts w:ascii="仿宋_GB2312" w:hAnsi="宋体" w:eastAsia="仿宋_GB2312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1"/>
    <w:basedOn w:val="3"/>
    <w:next w:val="9"/>
    <w:autoRedefine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首行缩进 21"/>
    <w:basedOn w:val="10"/>
    <w:qFormat/>
    <w:uiPriority w:val="0"/>
    <w:pPr>
      <w:widowControl w:val="0"/>
      <w:spacing w:line="360" w:lineRule="auto"/>
      <w:ind w:firstLine="420" w:firstLineChars="200"/>
      <w:jc w:val="center"/>
    </w:pPr>
    <w:rPr>
      <w:rFonts w:ascii="黑体" w:hAnsi="Times New Roman" w:eastAsia="黑体" w:cs="Times New Roman"/>
      <w:kern w:val="2"/>
      <w:sz w:val="48"/>
      <w:szCs w:val="28"/>
      <w:lang w:val="en-US" w:eastAsia="zh-CN" w:bidi="ar-SA"/>
    </w:rPr>
  </w:style>
  <w:style w:type="paragraph" w:customStyle="1" w:styleId="10">
    <w:name w:val="Body Text Indent1"/>
    <w:qFormat/>
    <w:uiPriority w:val="0"/>
    <w:pPr>
      <w:widowControl w:val="0"/>
      <w:spacing w:line="360" w:lineRule="auto"/>
      <w:ind w:firstLine="482" w:firstLineChars="100"/>
      <w:jc w:val="center"/>
    </w:pPr>
    <w:rPr>
      <w:rFonts w:ascii="黑体" w:hAnsi="Times New Roman" w:eastAsia="黑体" w:cs="Times New Roman"/>
      <w:b/>
      <w:kern w:val="2"/>
      <w:sz w:val="48"/>
      <w:szCs w:val="28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1046</Words>
  <Characters>1194</Characters>
  <Lines>0</Lines>
  <Paragraphs>0</Paragraphs>
  <TotalTime>0</TotalTime>
  <ScaleCrop>false</ScaleCrop>
  <LinksUpToDate>false</LinksUpToDate>
  <CharactersWithSpaces>1205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2025-10-13T06:38:00Z</dcterms:created>
  <dc:creator>Administrator</dc:creator>
  <cp:lastModifiedBy>ZH</cp:lastModifiedBy>
  <dcterms:modified xsi:type="dcterms:W3CDTF">2026-02-10T09:50:20Z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eyJoZGlkIjoiNWM0NjhkMDc4MjVlZjkxMGM1Nzc5NzIyMDM5NzI3MjEiLCJ1c2VySWQiOiIxMTQxOTU4ODg0In0=</vt:lpwstr>
  </property>
  <property fmtid="{D5CDD505-2E9C-101B-9397-08002B2CF9AE}" pid="4" name="ICV">
    <vt:lpwstr>556ADA4F81284CD78E123C1D5842ED68_12</vt:lpwstr>
  </property>
</Properties>
</file>