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numPr>
          <w:ilvl w:val="0"/>
          <w:numId w:val="0"/>
        </w:numPr>
        <w:kinsoku/>
        <w:wordWrap/>
        <w:overflowPunct/>
        <w:topLinePunct w:val="0"/>
        <w:autoSpaceDE/>
        <w:autoSpaceDN/>
        <w:bidi w:val="0"/>
        <w:adjustRightInd/>
        <w:snapToGrid/>
        <w:spacing w:before="340" w:after="330" w:line="560" w:lineRule="exact"/>
        <w:ind w:left="1083" w:hanging="1083"/>
        <w:textAlignment w:val="auto"/>
        <w:rPr>
          <w:rFonts w:hint="eastAsia" w:ascii="Times New Roman" w:hAnsi="Times New Roman" w:eastAsia="宋体" w:cs="Times New Roman"/>
          <w:b/>
          <w:bCs/>
          <w:sz w:val="44"/>
          <w:highlight w:val="none"/>
        </w:rPr>
      </w:pPr>
      <w:r>
        <w:rPr>
          <w:rFonts w:hint="eastAsia" w:ascii="Times New Roman" w:hAnsi="Times New Roman" w:eastAsia="宋体" w:cs="Times New Roman"/>
          <w:b/>
          <w:bCs/>
          <w:sz w:val="44"/>
          <w:highlight w:val="none"/>
        </w:rPr>
        <w:t>采购公告</w:t>
      </w:r>
    </w:p>
    <w:p>
      <w:pPr>
        <w:kinsoku/>
        <w:autoSpaceDE/>
        <w:autoSpaceDN/>
        <w:bidi w:val="0"/>
        <w:spacing w:line="560" w:lineRule="exact"/>
        <w:ind w:firstLine="480" w:firstLineChars="200"/>
        <w:rPr>
          <w:rFonts w:ascii="仿宋_GB2312" w:eastAsia="仿宋_GB2312"/>
          <w:b/>
          <w:bCs/>
          <w:color w:val="auto"/>
          <w:sz w:val="24"/>
          <w:highlight w:val="none"/>
        </w:rPr>
      </w:pPr>
      <w:r>
        <w:rPr>
          <w:rFonts w:hint="eastAsia" w:ascii="仿宋_GB2312" w:eastAsia="仿宋_GB2312"/>
          <w:bCs/>
          <w:color w:val="auto"/>
          <w:sz w:val="24"/>
          <w:highlight w:val="none"/>
        </w:rPr>
        <w:t>中铝中州铝业有限公司生产管控中心拟</w:t>
      </w:r>
      <w:r>
        <w:rPr>
          <w:rFonts w:hint="eastAsia" w:ascii="仿宋_GB2312" w:eastAsia="仿宋_GB2312"/>
          <w:bCs/>
          <w:color w:val="auto"/>
          <w:sz w:val="24"/>
          <w:highlight w:val="none"/>
          <w:lang w:eastAsia="zh-CN"/>
        </w:rPr>
        <w:t>就</w:t>
      </w:r>
      <w:r>
        <w:rPr>
          <w:rFonts w:hint="eastAsia" w:ascii="仿宋_GB2312" w:eastAsia="仿宋_GB2312"/>
          <w:bCs/>
          <w:color w:val="auto"/>
          <w:sz w:val="24"/>
          <w:highlight w:val="none"/>
          <w:lang w:val="en-US" w:eastAsia="zh-CN"/>
        </w:rPr>
        <w:t>沙墙片区尾矿库排水系统清理、修复业务进行竞价采购</w:t>
      </w:r>
      <w:r>
        <w:rPr>
          <w:rFonts w:hint="eastAsia" w:ascii="仿宋_GB2312" w:eastAsia="仿宋_GB2312" w:cs="Times New Roman"/>
          <w:bCs/>
          <w:sz w:val="24"/>
          <w:highlight w:val="none"/>
          <w:lang w:val="en-US" w:eastAsia="zh-CN"/>
        </w:rPr>
        <w:t>，</w:t>
      </w:r>
      <w:r>
        <w:rPr>
          <w:rFonts w:hint="eastAsia" w:ascii="仿宋_GB2312" w:hAnsi="Times New Roman" w:eastAsia="仿宋_GB2312" w:cs="Times New Roman"/>
          <w:bCs/>
          <w:color w:val="auto"/>
          <w:sz w:val="24"/>
          <w:highlight w:val="none"/>
        </w:rPr>
        <w:t>现邀请国内符合资格条件和有同类项目良好业绩的服务商参加该项目的采购活动</w:t>
      </w:r>
      <w:r>
        <w:rPr>
          <w:rFonts w:hint="eastAsia" w:ascii="仿宋_GB2312" w:hAnsi="Times New Roman" w:eastAsia="仿宋_GB2312" w:cs="Times New Roman"/>
          <w:bCs/>
          <w:color w:val="auto"/>
          <w:sz w:val="24"/>
          <w:highlight w:val="none"/>
          <w:lang w:eastAsia="zh-CN"/>
        </w:rPr>
        <w:t>。</w:t>
      </w:r>
    </w:p>
    <w:p>
      <w:pPr>
        <w:kinsoku/>
        <w:autoSpaceDE/>
        <w:autoSpaceDN/>
        <w:bidi w:val="0"/>
        <w:spacing w:line="560" w:lineRule="exact"/>
        <w:outlineLvl w:val="1"/>
        <w:rPr>
          <w:rFonts w:hint="default" w:ascii="仿宋_GB2312" w:eastAsia="仿宋"/>
          <w:bCs/>
          <w:color w:val="auto"/>
          <w:sz w:val="24"/>
          <w:highlight w:val="none"/>
          <w:lang w:val="en-US" w:eastAsia="zh-CN"/>
        </w:rPr>
      </w:pPr>
      <w:r>
        <w:rPr>
          <w:rStyle w:val="43"/>
          <w:highlight w:val="none"/>
        </w:rPr>
        <w:t>1</w:t>
      </w:r>
      <w:r>
        <w:rPr>
          <w:rStyle w:val="43"/>
          <w:rFonts w:hint="eastAsia"/>
          <w:highlight w:val="none"/>
        </w:rPr>
        <w:t>．采购人名称：</w:t>
      </w:r>
      <w:r>
        <w:rPr>
          <w:rFonts w:hint="eastAsia" w:ascii="仿宋_GB2312" w:eastAsia="仿宋_GB2312"/>
          <w:bCs/>
          <w:color w:val="auto"/>
          <w:sz w:val="24"/>
          <w:highlight w:val="none"/>
        </w:rPr>
        <w:t>中铝中州铝业有限公司生产管控中心</w:t>
      </w:r>
    </w:p>
    <w:p>
      <w:pPr>
        <w:kinsoku/>
        <w:autoSpaceDE/>
        <w:autoSpaceDN/>
        <w:bidi w:val="0"/>
        <w:spacing w:line="560" w:lineRule="exact"/>
        <w:outlineLvl w:val="1"/>
        <w:rPr>
          <w:rFonts w:hint="eastAsia" w:ascii="仿宋_GB2312" w:hAnsi="Times New Roman" w:eastAsia="仿宋_GB2312" w:cs="Times New Roman"/>
          <w:b w:val="0"/>
          <w:bCs/>
          <w:color w:val="auto"/>
          <w:sz w:val="24"/>
          <w:highlight w:val="none"/>
          <w:lang w:eastAsia="zh-CN"/>
        </w:rPr>
      </w:pPr>
      <w:r>
        <w:rPr>
          <w:rStyle w:val="43"/>
          <w:rFonts w:hint="eastAsia"/>
          <w:highlight w:val="none"/>
        </w:rPr>
        <w:t>2</w:t>
      </w:r>
      <w:r>
        <w:rPr>
          <w:rStyle w:val="43"/>
          <w:rFonts w:hint="eastAsia" w:eastAsia="仿宋"/>
          <w:highlight w:val="none"/>
          <w:lang w:val="en-US" w:eastAsia="zh-CN"/>
        </w:rPr>
        <w:t xml:space="preserve">. </w:t>
      </w:r>
      <w:r>
        <w:rPr>
          <w:rStyle w:val="43"/>
          <w:rFonts w:hint="eastAsia"/>
          <w:highlight w:val="none"/>
        </w:rPr>
        <w:t>采购编号：</w:t>
      </w:r>
      <w:r>
        <w:rPr>
          <w:rFonts w:hint="eastAsia" w:ascii="仿宋_GB2312" w:eastAsia="仿宋_GB2312"/>
          <w:bCs/>
          <w:color w:val="auto"/>
          <w:sz w:val="24"/>
          <w:highlight w:val="none"/>
        </w:rPr>
        <w:t>CG-ZZ-202</w:t>
      </w:r>
      <w:r>
        <w:rPr>
          <w:rFonts w:hint="eastAsia" w:ascii="仿宋_GB2312" w:eastAsia="仿宋_GB2312"/>
          <w:bCs/>
          <w:color w:val="auto"/>
          <w:sz w:val="24"/>
          <w:highlight w:val="none"/>
          <w:lang w:val="en-US" w:eastAsia="zh-CN"/>
        </w:rPr>
        <w:t>604</w:t>
      </w:r>
      <w:r>
        <w:rPr>
          <w:rFonts w:hint="eastAsia" w:ascii="仿宋_GB2312" w:eastAsia="仿宋_GB2312"/>
          <w:bCs/>
          <w:color w:val="auto"/>
          <w:sz w:val="24"/>
          <w:highlight w:val="none"/>
        </w:rPr>
        <w:t>-SCGK-SC</w:t>
      </w:r>
      <w:r>
        <w:rPr>
          <w:rFonts w:hint="eastAsia" w:ascii="仿宋_GB2312" w:eastAsia="仿宋_GB2312"/>
          <w:bCs/>
          <w:color w:val="auto"/>
          <w:sz w:val="24"/>
          <w:highlight w:val="none"/>
          <w:lang w:val="en-US" w:eastAsia="zh-CN"/>
        </w:rPr>
        <w:t>JS</w:t>
      </w:r>
      <w:r>
        <w:rPr>
          <w:rFonts w:hint="eastAsia" w:ascii="仿宋_GB2312" w:eastAsia="仿宋_GB2312"/>
          <w:bCs/>
          <w:color w:val="auto"/>
          <w:sz w:val="24"/>
          <w:highlight w:val="none"/>
        </w:rPr>
        <w:t>S-00</w:t>
      </w:r>
      <w:r>
        <w:rPr>
          <w:rFonts w:hint="eastAsia" w:ascii="仿宋_GB2312" w:eastAsia="仿宋_GB2312"/>
          <w:bCs/>
          <w:color w:val="auto"/>
          <w:sz w:val="24"/>
          <w:highlight w:val="none"/>
          <w:lang w:val="en-US" w:eastAsia="zh-CN"/>
        </w:rPr>
        <w:t>2</w:t>
      </w:r>
    </w:p>
    <w:p>
      <w:pPr>
        <w:kinsoku/>
        <w:autoSpaceDE/>
        <w:autoSpaceDN/>
        <w:bidi w:val="0"/>
        <w:spacing w:line="560" w:lineRule="exact"/>
        <w:outlineLvl w:val="1"/>
        <w:rPr>
          <w:rStyle w:val="43"/>
          <w:rFonts w:hint="eastAsia" w:cs="Times New Roman"/>
          <w:highlight w:val="none"/>
        </w:rPr>
      </w:pPr>
      <w:r>
        <w:rPr>
          <w:rStyle w:val="43"/>
          <w:rFonts w:hint="eastAsia" w:cs="Times New Roman"/>
          <w:highlight w:val="none"/>
        </w:rPr>
        <w:t>3．</w:t>
      </w:r>
      <w:r>
        <w:rPr>
          <w:rStyle w:val="43"/>
          <w:rFonts w:hint="eastAsia" w:cs="Times New Roman"/>
          <w:color w:val="auto"/>
          <w:highlight w:val="none"/>
        </w:rPr>
        <w:t>采购</w:t>
      </w:r>
      <w:r>
        <w:rPr>
          <w:rStyle w:val="43"/>
          <w:rFonts w:hint="eastAsia" w:eastAsia="仿宋" w:cs="Times New Roman"/>
          <w:color w:val="auto"/>
          <w:highlight w:val="none"/>
          <w:lang w:eastAsia="zh-CN"/>
        </w:rPr>
        <w:t>内</w:t>
      </w:r>
      <w:r>
        <w:rPr>
          <w:rStyle w:val="43"/>
          <w:rFonts w:hint="eastAsia" w:cs="Times New Roman"/>
          <w:color w:val="auto"/>
          <w:highlight w:val="none"/>
        </w:rPr>
        <w:t>容及相关要求：</w:t>
      </w:r>
    </w:p>
    <w:p>
      <w:pPr>
        <w:kinsoku/>
        <w:autoSpaceDE/>
        <w:autoSpaceDN/>
        <w:bidi w:val="0"/>
        <w:spacing w:line="560" w:lineRule="exact"/>
        <w:ind w:firstLine="480" w:firstLineChars="200"/>
        <w:rPr>
          <w:rFonts w:hint="eastAsia" w:ascii="仿宋_GB2312" w:eastAsia="仿宋_GB2312"/>
          <w:bCs/>
          <w:color w:val="auto"/>
          <w:sz w:val="24"/>
          <w:highlight w:val="none"/>
          <w:lang w:val="en-US" w:eastAsia="zh-CN"/>
        </w:rPr>
      </w:pPr>
      <w:bookmarkStart w:id="0" w:name="OLE_LINK9"/>
      <w:r>
        <w:rPr>
          <w:rFonts w:hint="eastAsia" w:ascii="仿宋_GB2312" w:hAnsi="Calibri" w:eastAsia="仿宋_GB2312" w:cs="Times New Roman"/>
          <w:bCs/>
          <w:kern w:val="2"/>
          <w:sz w:val="24"/>
          <w:szCs w:val="24"/>
          <w:highlight w:val="none"/>
          <w:lang w:val="en-US" w:eastAsia="zh-CN" w:bidi="ar-SA"/>
        </w:rPr>
        <w:t>3.1项目名称：</w:t>
      </w:r>
      <w:r>
        <w:rPr>
          <w:rFonts w:hint="eastAsia" w:ascii="仿宋_GB2312" w:eastAsia="仿宋_GB2312"/>
          <w:bCs/>
          <w:color w:val="auto"/>
          <w:sz w:val="24"/>
          <w:highlight w:val="none"/>
          <w:lang w:val="en-US" w:eastAsia="zh-CN"/>
        </w:rPr>
        <w:t>沙墙片区尾矿库排水系统清理、修复业务</w:t>
      </w:r>
    </w:p>
    <w:p>
      <w:pPr>
        <w:kinsoku/>
        <w:autoSpaceDE/>
        <w:autoSpaceDN/>
        <w:bidi w:val="0"/>
        <w:spacing w:line="560" w:lineRule="exact"/>
        <w:ind w:firstLine="480" w:firstLineChars="20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3.2项目概况：</w:t>
      </w:r>
    </w:p>
    <w:p>
      <w:pPr>
        <w:kinsoku/>
        <w:autoSpaceDE/>
        <w:autoSpaceDN/>
        <w:bidi w:val="0"/>
        <w:spacing w:line="560" w:lineRule="exact"/>
        <w:ind w:firstLine="480" w:firstLineChars="200"/>
        <w:rPr>
          <w:rFonts w:hint="eastAsia" w:ascii="仿宋_GB2312" w:hAnsi="Times New Roman" w:eastAsia="仿宋_GB2312" w:cs="Times New Roman"/>
          <w:bCs/>
          <w:color w:val="auto"/>
          <w:sz w:val="24"/>
          <w:highlight w:val="none"/>
          <w:lang w:val="en-US" w:eastAsia="zh-CN"/>
        </w:rPr>
      </w:pPr>
      <w:r>
        <w:rPr>
          <w:rFonts w:hint="eastAsia" w:ascii="仿宋_GB2312" w:hAnsi="Times New Roman" w:eastAsia="仿宋_GB2312" w:cs="Times New Roman"/>
          <w:bCs/>
          <w:color w:val="auto"/>
          <w:sz w:val="24"/>
          <w:highlight w:val="none"/>
          <w:lang w:val="en-US" w:eastAsia="zh-CN"/>
        </w:rPr>
        <w:t>根据《尾矿库安全规程》（GB 39496-2020）及《尾矿库安全监督管理规定》（国家安全生产监督管理总局令第38号）中对尾矿库安全管理的相关要求，为保障尾矿库安全稳定运行可控，需要委托具备相应资质的单位对中铝中州铝业有限公司沙墙片区尾矿库排水系统进行日常性的清理、修复，确保尾矿库排水系统处于良好运行状态。</w:t>
      </w:r>
    </w:p>
    <w:p>
      <w:pPr>
        <w:kinsoku/>
        <w:autoSpaceDE/>
        <w:autoSpaceDN/>
        <w:bidi w:val="0"/>
        <w:spacing w:line="560" w:lineRule="exact"/>
        <w:ind w:firstLine="480" w:firstLineChars="20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3.3采购内容</w:t>
      </w:r>
    </w:p>
    <w:p>
      <w:pPr>
        <w:pStyle w:val="79"/>
        <w:kinsoku/>
        <w:autoSpaceDE/>
        <w:autoSpaceDN/>
        <w:bidi w:val="0"/>
        <w:spacing w:line="560" w:lineRule="exact"/>
        <w:ind w:firstLine="560"/>
        <w:rPr>
          <w:rFonts w:hint="eastAsia" w:ascii="仿宋_GB2312" w:hAnsi="Calibri" w:eastAsia="仿宋_GB2312" w:cs="Times New Roman"/>
          <w:bCs/>
          <w:color w:val="auto"/>
          <w:kern w:val="2"/>
          <w:sz w:val="24"/>
          <w:szCs w:val="24"/>
          <w:highlight w:val="none"/>
          <w:lang w:val="en-US" w:eastAsia="zh-CN" w:bidi="ar-SA"/>
        </w:rPr>
      </w:pPr>
      <w:bookmarkStart w:id="1" w:name="OLE_LINK14"/>
      <w:r>
        <w:rPr>
          <w:rFonts w:hint="eastAsia" w:ascii="仿宋_GB2312" w:hAnsi="Calibri" w:eastAsia="仿宋_GB2312" w:cs="Times New Roman"/>
          <w:bCs/>
          <w:color w:val="auto"/>
          <w:kern w:val="2"/>
          <w:sz w:val="24"/>
          <w:szCs w:val="24"/>
          <w:highlight w:val="none"/>
          <w:lang w:val="en-US" w:eastAsia="zh-CN" w:bidi="ar-SA"/>
        </w:rPr>
        <w:t>3.3.1业务主要内容：</w:t>
      </w:r>
    </w:p>
    <w:p>
      <w:pPr>
        <w:pStyle w:val="79"/>
        <w:kinsoku/>
        <w:autoSpaceDE/>
        <w:autoSpaceDN/>
        <w:bidi w:val="0"/>
        <w:spacing w:line="560" w:lineRule="exact"/>
        <w:ind w:firstLine="56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坝体排水沟清理、修复，库区滩面导流沟、溢洪道、集水池清理、修复，坝体溢洪道修复，坝面冲沟治理、绿化覆土层缺失补充，上坝道路维护，排洪隧洞清理、修复等。</w:t>
      </w:r>
    </w:p>
    <w:p>
      <w:pPr>
        <w:pStyle w:val="79"/>
        <w:kinsoku/>
        <w:autoSpaceDE/>
        <w:autoSpaceDN/>
        <w:bidi w:val="0"/>
        <w:spacing w:line="560" w:lineRule="exact"/>
        <w:ind w:firstLine="56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3.3.2业务预估主要工程量：</w:t>
      </w:r>
    </w:p>
    <w:p>
      <w:pPr>
        <w:pStyle w:val="79"/>
        <w:kinsoku/>
        <w:autoSpaceDE/>
        <w:autoSpaceDN/>
        <w:bidi w:val="0"/>
        <w:spacing w:line="560" w:lineRule="exact"/>
        <w:ind w:firstLine="560"/>
        <w:rPr>
          <w:rFonts w:hint="default"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坝体排水沟清理、修建约640m，库区滩面导流沟、溢洪道、集水池清理、修复约1300m，坝体溢洪道修复约140m，坝体冲沟治理、绿化覆土层缺失补充约660m2，上坝道路维护约280m，排洪隧洞清理、修复约200m3等，甲方</w:t>
      </w:r>
      <w:bookmarkStart w:id="4" w:name="_GoBack"/>
      <w:bookmarkEnd w:id="4"/>
      <w:r>
        <w:rPr>
          <w:rFonts w:hint="eastAsia" w:ascii="仿宋_GB2312" w:hAnsi="Calibri" w:eastAsia="仿宋_GB2312" w:cs="Times New Roman"/>
          <w:bCs/>
          <w:color w:val="auto"/>
          <w:kern w:val="2"/>
          <w:sz w:val="24"/>
          <w:szCs w:val="24"/>
          <w:highlight w:val="none"/>
          <w:lang w:val="en-US" w:eastAsia="zh-CN" w:bidi="ar-SA"/>
        </w:rPr>
        <w:t>供材为：防渗膜、土工布、钢材。结算以实际发生量据实结算。</w:t>
      </w:r>
    </w:p>
    <w:bookmarkEnd w:id="1"/>
    <w:p>
      <w:pPr>
        <w:kinsoku/>
        <w:autoSpaceDE/>
        <w:autoSpaceDN/>
        <w:bidi w:val="0"/>
        <w:adjustRightInd w:val="0"/>
        <w:spacing w:line="560" w:lineRule="exact"/>
        <w:ind w:firstLine="480" w:firstLineChars="200"/>
        <w:rPr>
          <w:rFonts w:hint="default" w:ascii="仿宋_GB2312" w:hAnsi="Calibri" w:eastAsia="仿宋_GB2312" w:cs="Times New Roman"/>
          <w:bCs/>
          <w:kern w:val="2"/>
          <w:sz w:val="24"/>
          <w:szCs w:val="24"/>
          <w:highlight w:val="cyan"/>
          <w:lang w:val="en-US" w:eastAsia="zh-CN" w:bidi="ar-SA"/>
        </w:rPr>
      </w:pPr>
      <w:r>
        <w:rPr>
          <w:rFonts w:hint="eastAsia" w:ascii="仿宋_GB2312" w:hAnsi="Calibri" w:eastAsia="仿宋_GB2312" w:cs="Times New Roman"/>
          <w:bCs/>
          <w:kern w:val="2"/>
          <w:sz w:val="24"/>
          <w:szCs w:val="24"/>
          <w:lang w:val="en-US" w:eastAsia="zh-CN" w:bidi="ar-SA"/>
        </w:rPr>
        <w:t>3.4</w:t>
      </w:r>
      <w:bookmarkEnd w:id="0"/>
      <w:r>
        <w:rPr>
          <w:rFonts w:hint="eastAsia" w:ascii="仿宋_GB2312" w:hAnsi="Calibri" w:eastAsia="仿宋_GB2312" w:cs="Times New Roman"/>
          <w:bCs/>
          <w:kern w:val="2"/>
          <w:sz w:val="24"/>
          <w:szCs w:val="24"/>
          <w:lang w:val="en-US" w:eastAsia="zh-CN" w:bidi="ar-SA"/>
        </w:rPr>
        <w:t>合同期限：一年</w:t>
      </w:r>
      <w:r>
        <w:rPr>
          <w:rFonts w:hint="eastAsia" w:ascii="仿宋_GB2312" w:hAnsi="Calibri" w:eastAsia="仿宋_GB2312" w:cs="Times New Roman"/>
          <w:bCs/>
          <w:kern w:val="2"/>
          <w:sz w:val="24"/>
          <w:szCs w:val="24"/>
          <w:highlight w:val="none"/>
          <w:lang w:val="en-US" w:eastAsia="zh-CN" w:bidi="ar-SA"/>
        </w:rPr>
        <w:t>。</w:t>
      </w:r>
    </w:p>
    <w:p>
      <w:pPr>
        <w:kinsoku/>
        <w:autoSpaceDE/>
        <w:autoSpaceDN/>
        <w:bidi w:val="0"/>
        <w:spacing w:line="560" w:lineRule="exact"/>
        <w:ind w:firstLine="480" w:firstLineChars="200"/>
        <w:rPr>
          <w:rFonts w:hint="eastAsia" w:ascii="仿宋_GB2312" w:hAnsi="Calibri" w:eastAsia="仿宋_GB2312" w:cs="Times New Roman"/>
          <w:bCs/>
          <w:kern w:val="2"/>
          <w:sz w:val="24"/>
          <w:szCs w:val="24"/>
          <w:highlight w:val="none"/>
          <w:lang w:val="en-US" w:eastAsia="zh-CN" w:bidi="ar-SA"/>
        </w:rPr>
      </w:pPr>
      <w:r>
        <w:rPr>
          <w:rFonts w:hint="eastAsia" w:ascii="仿宋_GB2312" w:hAnsi="Calibri" w:eastAsia="仿宋_GB2312" w:cs="Times New Roman"/>
          <w:bCs/>
          <w:kern w:val="2"/>
          <w:sz w:val="24"/>
          <w:szCs w:val="24"/>
          <w:highlight w:val="none"/>
          <w:lang w:val="en-US" w:eastAsia="zh-CN" w:bidi="ar-SA"/>
        </w:rPr>
        <w:t>3.5项目发生地：河南省焦作市修武县七贤镇中铝中州铝业有限公司。</w:t>
      </w:r>
    </w:p>
    <w:p>
      <w:pPr>
        <w:pStyle w:val="33"/>
        <w:rPr>
          <w:rFonts w:hint="eastAsia" w:ascii="仿宋" w:hAnsi="仿宋" w:eastAsia="仿宋" w:cs="仿宋"/>
          <w:lang w:val="en-US" w:eastAsia="zh-CN"/>
        </w:rPr>
      </w:pPr>
      <w:r>
        <w:rPr>
          <w:rFonts w:hint="eastAsia" w:ascii="仿宋" w:hAnsi="仿宋" w:eastAsia="仿宋" w:cs="仿宋"/>
          <w:lang w:val="en-US" w:eastAsia="zh-CN"/>
        </w:rPr>
        <w:t>3.6质量要求：</w:t>
      </w:r>
    </w:p>
    <w:p>
      <w:pPr>
        <w:pStyle w:val="33"/>
        <w:rPr>
          <w:rFonts w:hint="eastAsia" w:ascii="仿宋" w:hAnsi="仿宋" w:eastAsia="仿宋" w:cs="仿宋"/>
          <w:lang w:val="en-US" w:eastAsia="zh-CN"/>
        </w:rPr>
      </w:pPr>
      <w:bookmarkStart w:id="2" w:name="OLE_LINK2"/>
      <w:r>
        <w:rPr>
          <w:rFonts w:hint="eastAsia" w:ascii="仿宋" w:hAnsi="仿宋" w:eastAsia="仿宋" w:cs="仿宋"/>
          <w:lang w:val="en-US" w:eastAsia="zh-CN"/>
        </w:rPr>
        <w:t>3.6.1质量标准满足GB 50300-2013《建设工程施工质量验收统一标准》；</w:t>
      </w:r>
    </w:p>
    <w:p>
      <w:pPr>
        <w:pStyle w:val="33"/>
        <w:rPr>
          <w:rFonts w:hint="eastAsia" w:ascii="仿宋" w:hAnsi="仿宋" w:eastAsia="仿宋" w:cs="仿宋"/>
          <w:lang w:val="en-US" w:eastAsia="zh-CN"/>
        </w:rPr>
      </w:pPr>
      <w:r>
        <w:rPr>
          <w:rFonts w:hint="eastAsia" w:ascii="仿宋" w:hAnsi="仿宋" w:eastAsia="仿宋" w:cs="仿宋"/>
          <w:lang w:val="en-US" w:eastAsia="zh-CN"/>
        </w:rPr>
        <w:t>3.6.2技术参数满足GB 50864-2013《尾矿设施施工及验收规范》要求。</w:t>
      </w:r>
    </w:p>
    <w:bookmarkEnd w:id="2"/>
    <w:p>
      <w:pPr>
        <w:numPr>
          <w:ilvl w:val="0"/>
          <w:numId w:val="4"/>
        </w:numPr>
        <w:kinsoku/>
        <w:autoSpaceDE/>
        <w:autoSpaceDN/>
        <w:bidi w:val="0"/>
        <w:spacing w:line="560" w:lineRule="exact"/>
        <w:outlineLvl w:val="1"/>
        <w:rPr>
          <w:rStyle w:val="43"/>
          <w:rFonts w:hint="eastAsia" w:cs="Times New Roman"/>
          <w:color w:val="auto"/>
          <w:highlight w:val="none"/>
          <w:lang w:val="en-US" w:eastAsia="zh-CN"/>
        </w:rPr>
      </w:pPr>
      <w:r>
        <w:rPr>
          <w:rStyle w:val="43"/>
          <w:rFonts w:hint="eastAsia" w:cs="Times New Roman"/>
          <w:color w:val="auto"/>
          <w:highlight w:val="none"/>
          <w:lang w:val="en-US" w:eastAsia="zh-CN"/>
        </w:rPr>
        <w:t>报价人资格必须符合下列要求：</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4.1报价人在中华人民共和国境内注册，具有独立的民事诉讼主体资格、符合相关法律法规要求、能够独立履行合同。（相关信息以国家企业信用信息公示系统http://www.gsxt.gov.cn/查询结果为准）。</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4.2报价人应具有企业法人营业执照、银行开户许可证</w:t>
      </w:r>
      <w:r>
        <w:rPr>
          <w:rFonts w:hint="eastAsia" w:ascii="仿宋_GB2312" w:eastAsia="仿宋_GB2312" w:cs="Times New Roman"/>
          <w:bCs/>
          <w:sz w:val="24"/>
          <w:highlight w:val="none"/>
          <w:lang w:val="en-US" w:eastAsia="zh-CN"/>
        </w:rPr>
        <w:t>、具备建筑工程施工总承包贰级及以上</w:t>
      </w:r>
      <w:r>
        <w:rPr>
          <w:rFonts w:hint="eastAsia" w:ascii="仿宋_GB2312" w:hAnsi="Times New Roman" w:eastAsia="仿宋_GB2312" w:cs="Times New Roman"/>
          <w:bCs/>
          <w:sz w:val="24"/>
          <w:highlight w:val="none"/>
          <w:lang w:val="en-US" w:eastAsia="zh-CN"/>
        </w:rPr>
        <w:t>等资质证书。应提供复印件。</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4.3报价人</w:t>
      </w:r>
      <w:r>
        <w:rPr>
          <w:rFonts w:hint="eastAsia" w:ascii="仿宋" w:hAnsi="仿宋" w:eastAsia="仿宋" w:cs="仿宋"/>
          <w:sz w:val="24"/>
          <w:szCs w:val="24"/>
        </w:rPr>
        <w:t>具备相应的履约能力</w:t>
      </w:r>
      <w:r>
        <w:rPr>
          <w:rFonts w:hint="eastAsia" w:ascii="仿宋" w:hAnsi="仿宋" w:eastAsia="仿宋" w:cs="仿宋"/>
          <w:sz w:val="24"/>
          <w:szCs w:val="24"/>
          <w:lang w:eastAsia="zh-CN"/>
        </w:rPr>
        <w:t>，</w:t>
      </w:r>
      <w:r>
        <w:rPr>
          <w:rFonts w:hint="eastAsia" w:ascii="仿宋_GB2312" w:hAnsi="Times New Roman" w:eastAsia="仿宋_GB2312" w:cs="Times New Roman"/>
          <w:bCs/>
          <w:sz w:val="24"/>
          <w:highlight w:val="none"/>
          <w:lang w:val="en-US" w:eastAsia="zh-CN"/>
        </w:rPr>
        <w:t>2023年至今具有不少于</w:t>
      </w:r>
      <w:r>
        <w:rPr>
          <w:rFonts w:hint="eastAsia" w:ascii="仿宋_GB2312" w:eastAsia="仿宋_GB2312" w:cs="Times New Roman"/>
          <w:bCs/>
          <w:sz w:val="24"/>
          <w:highlight w:val="none"/>
          <w:lang w:val="en-US" w:eastAsia="zh-CN"/>
        </w:rPr>
        <w:t>1</w:t>
      </w:r>
      <w:r>
        <w:rPr>
          <w:rFonts w:hint="eastAsia" w:ascii="仿宋_GB2312" w:hAnsi="Times New Roman" w:eastAsia="仿宋_GB2312" w:cs="Times New Roman"/>
          <w:bCs/>
          <w:sz w:val="24"/>
          <w:highlight w:val="none"/>
          <w:lang w:val="en-US" w:eastAsia="zh-CN"/>
        </w:rPr>
        <w:t>个类似业绩，提供中标（选）通知书复印件或合同关键页复印件或验收证明复印件，以签署日期为准。</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4.4报价人应具有良好的银行资信和商业信誉,没有处于被责令停业，财产被接管、冻结及破产状态。提供近2年的财务报表或财务报告。（报价人的成立时间少于规定年份的，应提供成立以来的财务报表或财务报告）或承诺书。</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4.5报价人在报名期间和报价有效期内未被列入中国铝业集团有限公司承包商负面清单。</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4.6报价人有依法缴纳税收和社会保障资金的良好记录，参加本次报价前三年内，在经营活动中没有重大违法记录，未发生重大质量、环境、安全事故，并出具承诺书。</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4.7报价人在项目评审期间不存在被列为失信被执行人的情形，具体认定以全国法院失信被执行人名单信息公布与查询网(http://zxgk.court.gov.cn/)和信用中国(https://www.creditchina.gov.cn/）网站检索结果为准。</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4.8禁止被列入中铝集团禁入名单的服务商参与该采购活动。</w:t>
      </w:r>
    </w:p>
    <w:p>
      <w:pPr>
        <w:numPr>
          <w:ilvl w:val="0"/>
          <w:numId w:val="0"/>
        </w:numPr>
        <w:kinsoku/>
        <w:autoSpaceDE/>
        <w:autoSpaceDN/>
        <w:bidi w:val="0"/>
        <w:spacing w:line="560" w:lineRule="exact"/>
        <w:ind w:firstLine="480" w:firstLineChars="200"/>
        <w:rPr>
          <w:rFonts w:ascii="宋体" w:hAnsi="宋体"/>
          <w:color w:val="000000"/>
          <w:sz w:val="24"/>
        </w:rPr>
      </w:pPr>
      <w:r>
        <w:rPr>
          <w:rFonts w:hint="eastAsia" w:ascii="仿宋_GB2312" w:hAnsi="Times New Roman" w:eastAsia="仿宋_GB2312" w:cs="Times New Roman"/>
          <w:bCs/>
          <w:sz w:val="24"/>
          <w:highlight w:val="none"/>
          <w:lang w:val="en-US" w:eastAsia="zh-CN"/>
        </w:rPr>
        <w:t>4.</w:t>
      </w:r>
      <w:r>
        <w:rPr>
          <w:rFonts w:hint="eastAsia" w:ascii="仿宋_GB2312" w:eastAsia="仿宋_GB2312" w:cs="Times New Roman"/>
          <w:bCs/>
          <w:sz w:val="24"/>
          <w:highlight w:val="none"/>
          <w:lang w:val="en-US" w:eastAsia="zh-CN"/>
        </w:rPr>
        <w:t>9</w:t>
      </w:r>
      <w:r>
        <w:rPr>
          <w:rFonts w:hint="eastAsia" w:ascii="仿宋_GB2312" w:hAnsi="Times New Roman" w:eastAsia="仿宋_GB2312" w:cs="Times New Roman"/>
          <w:bCs/>
          <w:sz w:val="24"/>
          <w:highlight w:val="none"/>
        </w:rPr>
        <w:t>本次采购活动不接受联合体报价。</w:t>
      </w:r>
    </w:p>
    <w:p>
      <w:pPr>
        <w:numPr>
          <w:ilvl w:val="0"/>
          <w:numId w:val="5"/>
        </w:numPr>
        <w:kinsoku/>
        <w:autoSpaceDE/>
        <w:autoSpaceDN/>
        <w:bidi w:val="0"/>
        <w:spacing w:line="560" w:lineRule="exact"/>
        <w:outlineLvl w:val="1"/>
        <w:rPr>
          <w:rStyle w:val="43"/>
          <w:rFonts w:hint="eastAsia" w:cs="Times New Roman"/>
          <w:highlight w:val="none"/>
          <w:lang w:val="en-US" w:eastAsia="zh-CN"/>
        </w:rPr>
      </w:pPr>
      <w:r>
        <w:rPr>
          <w:rStyle w:val="43"/>
          <w:rFonts w:hint="eastAsia" w:cs="Times New Roman"/>
          <w:highlight w:val="none"/>
          <w:lang w:val="en-US" w:eastAsia="zh-CN"/>
        </w:rPr>
        <w:t>采购文件购买须知：</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 xml:space="preserve">采购文件每份售价100元，购买采购文件的费用无论何种原因或中选与否均不予退还。采购文件可以当面购买或电子发送。请报价人按如下采购机构地址和账号汇款，并同时将汇款底单、营业执照副本、开户许可证等传至采购单位。收到汇款底单和相关资料后，采购单位将把采购文件电子版发送给报价人。不通过采购联系人获取的采购文件无效，不得参加项目的采购活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hAnsi="Times New Roman" w:eastAsia="仿宋_GB2312" w:cs="Times New Roman"/>
          <w:b/>
          <w:bCs w:val="0"/>
          <w:sz w:val="24"/>
          <w:highlight w:val="none"/>
          <w:lang w:val="en-US" w:eastAsia="zh-CN"/>
        </w:rPr>
      </w:pPr>
      <w:r>
        <w:rPr>
          <w:rFonts w:hint="eastAsia" w:ascii="仿宋_GB2312" w:eastAsia="仿宋_GB2312" w:cs="Times New Roman"/>
          <w:b/>
          <w:bCs w:val="0"/>
          <w:sz w:val="24"/>
          <w:highlight w:val="none"/>
          <w:lang w:val="en-US" w:eastAsia="zh-CN"/>
        </w:rPr>
        <w:t>6、</w:t>
      </w:r>
      <w:r>
        <w:rPr>
          <w:rFonts w:hint="eastAsia" w:ascii="仿宋_GB2312" w:hAnsi="Times New Roman" w:eastAsia="仿宋_GB2312" w:cs="Times New Roman"/>
          <w:b/>
          <w:bCs w:val="0"/>
          <w:sz w:val="24"/>
          <w:highlight w:val="none"/>
          <w:lang w:val="en-US" w:eastAsia="zh-CN"/>
        </w:rPr>
        <w:t>报价保证金：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参加报价单位需向采购单位交纳项目报价保证金</w:t>
      </w:r>
      <w:r>
        <w:rPr>
          <w:rFonts w:hint="eastAsia" w:ascii="仿宋_GB2312" w:eastAsia="仿宋_GB2312" w:cs="Times New Roman"/>
          <w:bCs/>
          <w:sz w:val="24"/>
          <w:highlight w:val="none"/>
          <w:lang w:val="en-US" w:eastAsia="zh-CN"/>
        </w:rPr>
        <w:t>5</w:t>
      </w:r>
      <w:r>
        <w:rPr>
          <w:rFonts w:hint="eastAsia" w:ascii="仿宋_GB2312" w:hAnsi="Times New Roman" w:eastAsia="仿宋_GB2312" w:cs="Times New Roman"/>
          <w:bCs/>
          <w:sz w:val="24"/>
          <w:highlight w:val="none"/>
          <w:lang w:val="en-US" w:eastAsia="zh-CN"/>
        </w:rPr>
        <w:t>000元（</w:t>
      </w:r>
      <w:r>
        <w:rPr>
          <w:rFonts w:hint="eastAsia" w:ascii="仿宋_GB2312" w:hAnsi="Times New Roman" w:eastAsia="仿宋_GB2312" w:cs="Times New Roman"/>
          <w:bCs/>
          <w:color w:val="FF0000"/>
          <w:sz w:val="24"/>
          <w:highlight w:val="none"/>
          <w:lang w:val="en-US" w:eastAsia="zh-CN"/>
        </w:rPr>
        <w:t>必须从其基本账户转出</w:t>
      </w:r>
      <w:r>
        <w:rPr>
          <w:rFonts w:hint="eastAsia" w:ascii="仿宋_GB2312" w:hAnsi="Times New Roman" w:eastAsia="仿宋_GB2312" w:cs="Times New Roman"/>
          <w:bCs/>
          <w:sz w:val="24"/>
          <w:highlight w:val="none"/>
          <w:lang w:val="en-US" w:eastAsia="zh-CN"/>
        </w:rPr>
        <w:t>）。有意向报价的单位，按如下采购机构地址和账号汇款，并同时将汇款底单传至采购单位，并作为其报价文件的组成部分。报价人不按要求交纳报价保证金的，其报价文件按作废处理；报价保证金在合同签订后60个工作日内，按公司流程退还。有下列情形之一的，报价保证金将不予退还：</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(1）报价人在规定的报价有效期内撤销或修改其报价文件；</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(2）中选人在收到中选通知书后，无正当理由拒签合同协议书或未按采购文件规定提交履约担保。</w:t>
      </w:r>
    </w:p>
    <w:p>
      <w:pPr>
        <w:numPr>
          <w:ilvl w:val="0"/>
          <w:numId w:val="0"/>
        </w:numPr>
        <w:kinsoku/>
        <w:autoSpaceDE/>
        <w:autoSpaceDN/>
        <w:bidi w:val="0"/>
        <w:spacing w:line="560" w:lineRule="exact"/>
        <w:rPr>
          <w:rFonts w:hint="eastAsia" w:ascii="仿宋_GB2312" w:hAnsi="Times New Roman" w:eastAsia="仿宋_GB2312" w:cs="Times New Roman"/>
          <w:b/>
          <w:bCs w:val="0"/>
          <w:sz w:val="24"/>
          <w:highlight w:val="none"/>
          <w:lang w:val="en-US" w:eastAsia="zh-CN"/>
        </w:rPr>
      </w:pPr>
      <w:r>
        <w:rPr>
          <w:rFonts w:hint="eastAsia" w:ascii="仿宋_GB2312" w:hAnsi="Times New Roman" w:eastAsia="仿宋_GB2312" w:cs="Times New Roman"/>
          <w:b/>
          <w:bCs w:val="0"/>
          <w:sz w:val="24"/>
          <w:highlight w:val="none"/>
          <w:lang w:val="en-US" w:eastAsia="zh-CN"/>
        </w:rPr>
        <w:t>7、采购方式和评审办法：</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7.1.采购方式：竞价采购</w:t>
      </w:r>
      <w:r>
        <w:rPr>
          <w:rFonts w:hint="eastAsia" w:ascii="仿宋_GB2312" w:eastAsia="仿宋_GB2312" w:cs="Times New Roman"/>
          <w:bCs/>
          <w:sz w:val="24"/>
          <w:highlight w:val="none"/>
          <w:lang w:val="en-US" w:eastAsia="zh-CN"/>
        </w:rPr>
        <w:t>。</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7.2评审办法：最低价法</w:t>
      </w:r>
      <w:r>
        <w:rPr>
          <w:rFonts w:hint="eastAsia" w:ascii="仿宋_GB2312" w:eastAsia="仿宋_GB2312" w:cs="Times New Roman"/>
          <w:bCs/>
          <w:sz w:val="24"/>
          <w:highlight w:val="none"/>
          <w:lang w:val="en-US" w:eastAsia="zh-CN"/>
        </w:rPr>
        <w:t>。</w:t>
      </w:r>
    </w:p>
    <w:p>
      <w:pPr>
        <w:numPr>
          <w:ilvl w:val="0"/>
          <w:numId w:val="0"/>
        </w:numPr>
        <w:kinsoku/>
        <w:autoSpaceDE/>
        <w:autoSpaceDN/>
        <w:bidi w:val="0"/>
        <w:spacing w:line="560" w:lineRule="exact"/>
        <w:rPr>
          <w:rFonts w:hint="default" w:ascii="仿宋_GB2312" w:hAnsi="仿宋_GB2312" w:eastAsia="仿宋_GB2312" w:cs="仿宋_GB2312"/>
          <w:color w:val="auto"/>
          <w:sz w:val="24"/>
          <w:highlight w:val="none"/>
          <w:lang w:val="en-US" w:eastAsia="zh-CN"/>
        </w:rPr>
      </w:pPr>
      <w:r>
        <w:rPr>
          <w:rStyle w:val="43"/>
          <w:rFonts w:hint="eastAsia" w:cs="Times New Roman"/>
          <w:color w:val="auto"/>
          <w:highlight w:val="none"/>
          <w:lang w:val="en-US" w:eastAsia="zh-CN"/>
        </w:rPr>
        <w:t xml:space="preserve">8. </w:t>
      </w:r>
      <w:r>
        <w:rPr>
          <w:rStyle w:val="43"/>
          <w:rFonts w:hint="eastAsia" w:cs="Times New Roman"/>
          <w:color w:val="auto"/>
          <w:highlight w:val="none"/>
        </w:rPr>
        <w:t>购买采购文件的时间：</w:t>
      </w:r>
      <w:r>
        <w:rPr>
          <w:rFonts w:hint="eastAsia" w:ascii="仿宋_GB2312" w:hAnsi="仿宋_GB2312" w:eastAsia="仿宋_GB2312" w:cs="仿宋_GB2312"/>
          <w:color w:val="auto"/>
          <w:sz w:val="24"/>
          <w:highlight w:val="none"/>
          <w:lang w:eastAsia="zh-CN"/>
        </w:rPr>
        <w:t>自公告之日起至</w:t>
      </w:r>
      <w:r>
        <w:rPr>
          <w:rFonts w:hint="eastAsia" w:ascii="仿宋_GB2312" w:hAnsi="仿宋_GB2312" w:eastAsia="仿宋_GB2312" w:cs="仿宋_GB2312"/>
          <w:color w:val="auto"/>
          <w:sz w:val="24"/>
          <w:highlight w:val="none"/>
        </w:rPr>
        <w:t>202</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20</w:t>
      </w:r>
      <w:r>
        <w:rPr>
          <w:rFonts w:hint="eastAsia" w:ascii="仿宋_GB2312" w:hAnsi="仿宋_GB2312" w:eastAsia="仿宋_GB2312" w:cs="仿宋_GB2312"/>
          <w:color w:val="auto"/>
          <w:sz w:val="24"/>
          <w:highlight w:val="none"/>
        </w:rPr>
        <w:t>日</w:t>
      </w:r>
      <w:r>
        <w:rPr>
          <w:rFonts w:hint="eastAsia" w:ascii="仿宋_GB2312" w:hAnsi="仿宋_GB2312" w:eastAsia="仿宋_GB2312" w:cs="仿宋_GB2312"/>
          <w:color w:val="auto"/>
          <w:sz w:val="24"/>
          <w:highlight w:val="none"/>
          <w:lang w:val="en-US" w:eastAsia="zh-CN"/>
        </w:rPr>
        <w:t>16:30</w:t>
      </w:r>
    </w:p>
    <w:p>
      <w:pPr>
        <w:kinsoku/>
        <w:autoSpaceDE/>
        <w:autoSpaceDN/>
        <w:bidi w:val="0"/>
        <w:spacing w:line="560" w:lineRule="exact"/>
        <w:outlineLvl w:val="1"/>
        <w:rPr>
          <w:rStyle w:val="43"/>
          <w:rFonts w:hint="default" w:eastAsia="仿宋" w:cs="Times New Roman"/>
          <w:b w:val="0"/>
          <w:bCs/>
          <w:color w:val="FF0000"/>
          <w:highlight w:val="none"/>
          <w:lang w:val="en-US" w:eastAsia="zh-CN"/>
        </w:rPr>
      </w:pPr>
      <w:r>
        <w:rPr>
          <w:rFonts w:hint="eastAsia" w:ascii="仿宋_GB2312" w:hAnsi="仿宋_GB2312" w:eastAsia="仿宋_GB2312" w:cs="仿宋_GB2312"/>
          <w:b/>
          <w:bCs/>
          <w:color w:val="auto"/>
          <w:sz w:val="24"/>
          <w:highlight w:val="none"/>
          <w:lang w:val="en-US" w:eastAsia="zh-CN"/>
        </w:rPr>
        <w:t>9</w:t>
      </w:r>
      <w:r>
        <w:rPr>
          <w:rFonts w:hint="eastAsia" w:ascii="仿宋_GB2312" w:eastAsia="仿宋_GB2312"/>
          <w:b/>
          <w:bCs/>
          <w:color w:val="auto"/>
          <w:sz w:val="24"/>
          <w:highlight w:val="none"/>
        </w:rPr>
        <w:t>．</w:t>
      </w:r>
      <w:r>
        <w:rPr>
          <w:rStyle w:val="43"/>
          <w:rFonts w:hint="eastAsia" w:cs="Times New Roman"/>
          <w:color w:val="auto"/>
          <w:highlight w:val="none"/>
        </w:rPr>
        <w:t>报价文件递交</w:t>
      </w:r>
      <w:r>
        <w:rPr>
          <w:rFonts w:hint="eastAsia" w:ascii="仿宋_GB2312" w:hAnsi="仿宋_GB2312" w:eastAsia="仿宋_GB2312" w:cs="仿宋_GB2312"/>
          <w:b/>
          <w:bCs/>
          <w:color w:val="auto"/>
          <w:sz w:val="24"/>
          <w:highlight w:val="none"/>
        </w:rPr>
        <w:t>截止时间/唱价时间：</w:t>
      </w:r>
      <w:r>
        <w:rPr>
          <w:rFonts w:hint="eastAsia" w:ascii="仿宋_GB2312" w:hAnsi="仿宋_GB2312" w:eastAsia="仿宋_GB2312" w:cs="仿宋_GB2312"/>
          <w:color w:val="auto"/>
          <w:sz w:val="24"/>
          <w:highlight w:val="none"/>
          <w:lang w:val="en-US" w:eastAsia="zh-CN"/>
        </w:rPr>
        <w:t>2026</w:t>
      </w:r>
      <w:r>
        <w:rPr>
          <w:rFonts w:hint="eastAsia" w:ascii="仿宋_GB2312" w:hAnsi="仿宋_GB2312" w:eastAsia="仿宋_GB2312" w:cs="仿宋_GB2312"/>
          <w:color w:val="auto"/>
          <w:sz w:val="24"/>
          <w:highlight w:val="none"/>
          <w:lang w:eastAsia="zh-CN"/>
        </w:rPr>
        <w:t>年</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lang w:eastAsia="zh-CN"/>
        </w:rPr>
        <w:t>月</w:t>
      </w:r>
      <w:r>
        <w:rPr>
          <w:rFonts w:hint="eastAsia" w:ascii="仿宋_GB2312" w:hAnsi="仿宋_GB2312" w:eastAsia="仿宋_GB2312" w:cs="仿宋_GB2312"/>
          <w:color w:val="auto"/>
          <w:sz w:val="24"/>
          <w:highlight w:val="none"/>
          <w:lang w:val="en-US" w:eastAsia="zh-CN"/>
        </w:rPr>
        <w:t>22</w:t>
      </w:r>
      <w:r>
        <w:rPr>
          <w:rFonts w:hint="eastAsia" w:ascii="仿宋_GB2312" w:hAnsi="仿宋_GB2312" w:eastAsia="仿宋_GB2312" w:cs="仿宋_GB2312"/>
          <w:color w:val="auto"/>
          <w:sz w:val="24"/>
          <w:highlight w:val="none"/>
          <w:lang w:eastAsia="zh-CN"/>
        </w:rPr>
        <w:t>日</w:t>
      </w:r>
      <w:r>
        <w:rPr>
          <w:rFonts w:hint="eastAsia" w:ascii="仿宋_GB2312" w:hAnsi="仿宋_GB2312" w:eastAsia="仿宋_GB2312" w:cs="仿宋_GB2312"/>
          <w:color w:val="auto"/>
          <w:sz w:val="24"/>
          <w:highlight w:val="none"/>
          <w:lang w:val="en-US" w:eastAsia="zh-CN"/>
        </w:rPr>
        <w:t>10:00</w:t>
      </w:r>
    </w:p>
    <w:p>
      <w:pPr>
        <w:kinsoku/>
        <w:autoSpaceDE/>
        <w:autoSpaceDN/>
        <w:bidi w:val="0"/>
        <w:spacing w:line="560" w:lineRule="exact"/>
        <w:outlineLvl w:val="1"/>
        <w:rPr>
          <w:rFonts w:hint="eastAsia" w:ascii="仿宋_GB2312" w:hAnsi="仿宋_GB2312" w:eastAsia="仿宋_GB2312" w:cs="仿宋_GB2312"/>
          <w:bCs/>
          <w:sz w:val="24"/>
          <w:highlight w:val="none"/>
        </w:rPr>
      </w:pPr>
      <w:r>
        <w:rPr>
          <w:rStyle w:val="43"/>
          <w:rFonts w:hint="eastAsia" w:cs="Times New Roman"/>
          <w:highlight w:val="none"/>
          <w:lang w:val="en-US" w:eastAsia="zh-CN"/>
        </w:rPr>
        <w:t xml:space="preserve">10. </w:t>
      </w:r>
      <w:r>
        <w:rPr>
          <w:rStyle w:val="43"/>
          <w:rFonts w:hint="eastAsia" w:cs="Times New Roman"/>
          <w:highlight w:val="none"/>
        </w:rPr>
        <w:t>报价文件递交/唱价地点：</w:t>
      </w:r>
      <w:r>
        <w:rPr>
          <w:rFonts w:hint="eastAsia" w:ascii="仿宋_GB2312" w:hAnsi="仿宋_GB2312" w:eastAsia="仿宋_GB2312" w:cs="仿宋_GB2312"/>
          <w:bCs/>
          <w:sz w:val="24"/>
          <w:highlight w:val="none"/>
        </w:rPr>
        <w:t>中铝中州铝业有限公司生产管控中心</w:t>
      </w:r>
      <w:r>
        <w:rPr>
          <w:rFonts w:hint="eastAsia" w:ascii="仿宋_GB2312" w:hAnsi="仿宋_GB2312" w:eastAsia="仿宋_GB2312" w:cs="仿宋_GB2312"/>
          <w:bCs/>
          <w:sz w:val="24"/>
          <w:highlight w:val="none"/>
          <w:lang w:eastAsia="zh-CN"/>
        </w:rPr>
        <w:t>二楼</w:t>
      </w:r>
      <w:r>
        <w:rPr>
          <w:rFonts w:hint="eastAsia" w:ascii="仿宋_GB2312" w:hAnsi="仿宋_GB2312" w:eastAsia="仿宋_GB2312" w:cs="仿宋_GB2312"/>
          <w:bCs/>
          <w:sz w:val="24"/>
          <w:highlight w:val="none"/>
        </w:rPr>
        <w:t>会议室。</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地  址：河南省修武县七贤镇中铝中州铝业有限公司</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r>
        <w:rPr>
          <w:rFonts w:hint="eastAsia" w:ascii="宋体" w:hAnsi="宋体" w:eastAsia="宋体" w:cs="宋体"/>
          <w:color w:val="auto"/>
          <w:sz w:val="24"/>
          <w:lang w:val="en-US" w:eastAsia="zh-CN"/>
        </w:rPr>
        <w:drawing>
          <wp:anchor distT="0" distB="0" distL="114300" distR="114300" simplePos="0" relativeHeight="251660288" behindDoc="0" locked="0" layoutInCell="1" allowOverlap="1">
            <wp:simplePos x="0" y="0"/>
            <wp:positionH relativeFrom="column">
              <wp:posOffset>3286125</wp:posOffset>
            </wp:positionH>
            <wp:positionV relativeFrom="paragraph">
              <wp:posOffset>127000</wp:posOffset>
            </wp:positionV>
            <wp:extent cx="1172210" cy="958215"/>
            <wp:effectExtent l="0" t="0" r="8890" b="13335"/>
            <wp:wrapSquare wrapText="bothSides"/>
            <wp:docPr id="8" name="图片 8" descr="313b35c07efb106e9d245d4ab11af2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13b35c07efb106e9d245d4ab11af24b"/>
                    <pic:cNvPicPr>
                      <a:picLocks noChangeAspect="1"/>
                    </pic:cNvPicPr>
                  </pic:nvPicPr>
                  <pic:blipFill>
                    <a:blip r:embed="rId5"/>
                    <a:stretch>
                      <a:fillRect/>
                    </a:stretch>
                  </pic:blipFill>
                  <pic:spPr>
                    <a:xfrm>
                      <a:off x="0" y="0"/>
                      <a:ext cx="1172210" cy="958215"/>
                    </a:xfrm>
                    <a:prstGeom prst="rect">
                      <a:avLst/>
                    </a:prstGeom>
                    <a:noFill/>
                    <a:ln>
                      <a:noFill/>
                    </a:ln>
                  </pic:spPr>
                </pic:pic>
              </a:graphicData>
            </a:graphic>
          </wp:anchor>
        </w:drawing>
      </w:r>
      <w:r>
        <w:rPr>
          <w:rFonts w:hint="eastAsia" w:ascii="仿宋_GB2312" w:hAnsi="仿宋_GB2312" w:eastAsia="仿宋_GB2312" w:cs="仿宋_GB2312"/>
          <w:bCs/>
          <w:sz w:val="24"/>
          <w:highlight w:val="none"/>
          <w:lang w:eastAsia="zh-CN"/>
        </w:rPr>
        <w:t>采购</w:t>
      </w:r>
      <w:r>
        <w:rPr>
          <w:rFonts w:hint="eastAsia" w:ascii="仿宋_GB2312" w:hAnsi="仿宋_GB2312" w:eastAsia="仿宋_GB2312" w:cs="仿宋_GB2312"/>
          <w:bCs/>
          <w:sz w:val="24"/>
          <w:highlight w:val="none"/>
        </w:rPr>
        <w:t>联系人：王</w:t>
      </w:r>
      <w:r>
        <w:rPr>
          <w:rFonts w:hint="eastAsia" w:ascii="仿宋_GB2312" w:hAnsi="仿宋_GB2312" w:eastAsia="仿宋_GB2312" w:cs="仿宋_GB2312"/>
          <w:bCs/>
          <w:sz w:val="24"/>
          <w:highlight w:val="none"/>
          <w:lang w:eastAsia="zh-CN"/>
        </w:rPr>
        <w:t>先生</w:t>
      </w:r>
    </w:p>
    <w:p>
      <w:pPr>
        <w:tabs>
          <w:tab w:val="left" w:pos="540"/>
        </w:tabs>
        <w:kinsoku/>
        <w:autoSpaceDE/>
        <w:autoSpaceDN/>
        <w:bidi w:val="0"/>
        <w:snapToGrid w:val="0"/>
        <w:spacing w:line="560" w:lineRule="exact"/>
        <w:ind w:firstLine="480" w:firstLineChars="200"/>
        <w:textAlignment w:val="baseline"/>
        <w:rPr>
          <w:rFonts w:hint="default"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rPr>
        <w:t>电  话：</w:t>
      </w:r>
      <w:r>
        <w:rPr>
          <w:rFonts w:hint="eastAsia" w:ascii="仿宋_GB2312" w:hAnsi="仿宋_GB2312" w:eastAsia="仿宋_GB2312" w:cs="仿宋_GB2312"/>
          <w:bCs/>
          <w:sz w:val="24"/>
          <w:highlight w:val="none"/>
          <w:lang w:val="en-US" w:eastAsia="zh-CN"/>
        </w:rPr>
        <w:t xml:space="preserve">13513826219    微信：     </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邮  箱：</w:t>
      </w:r>
      <w:r>
        <w:rPr>
          <w:rFonts w:hint="eastAsia" w:ascii="仿宋_GB2312" w:hAnsi="仿宋_GB2312" w:eastAsia="仿宋_GB2312" w:cs="仿宋_GB2312"/>
          <w:bCs/>
          <w:sz w:val="24"/>
          <w:highlight w:val="none"/>
        </w:rPr>
        <w:fldChar w:fldCharType="begin"/>
      </w:r>
      <w:r>
        <w:rPr>
          <w:rFonts w:hint="eastAsia" w:ascii="仿宋_GB2312" w:hAnsi="仿宋_GB2312" w:eastAsia="仿宋_GB2312" w:cs="仿宋_GB2312"/>
          <w:bCs/>
          <w:sz w:val="24"/>
          <w:highlight w:val="none"/>
        </w:rPr>
        <w:instrText xml:space="preserve"> HYPERLINK "mailto:wang_huabin@zz.chalco.com.cn" </w:instrText>
      </w:r>
      <w:r>
        <w:rPr>
          <w:rFonts w:hint="eastAsia" w:ascii="仿宋_GB2312" w:hAnsi="仿宋_GB2312" w:eastAsia="仿宋_GB2312" w:cs="仿宋_GB2312"/>
          <w:bCs/>
          <w:sz w:val="24"/>
          <w:highlight w:val="none"/>
        </w:rPr>
        <w:fldChar w:fldCharType="separate"/>
      </w:r>
      <w:r>
        <w:rPr>
          <w:rFonts w:hint="eastAsia" w:ascii="仿宋_GB2312" w:hAnsi="仿宋_GB2312" w:eastAsia="仿宋_GB2312" w:cs="仿宋_GB2312"/>
          <w:bCs/>
          <w:sz w:val="24"/>
          <w:highlight w:val="none"/>
        </w:rPr>
        <w:t>hb_wang</w:t>
      </w:r>
      <w:r>
        <w:rPr>
          <w:rFonts w:hint="eastAsia" w:ascii="仿宋_GB2312" w:hAnsi="仿宋_GB2312" w:eastAsia="仿宋_GB2312" w:cs="仿宋_GB2312"/>
          <w:bCs/>
          <w:sz w:val="24"/>
          <w:highlight w:val="none"/>
          <w:lang w:val="en-US" w:eastAsia="zh-CN"/>
        </w:rPr>
        <w:t>134</w:t>
      </w:r>
      <w:r>
        <w:rPr>
          <w:rFonts w:hint="eastAsia" w:ascii="仿宋_GB2312" w:hAnsi="仿宋_GB2312" w:eastAsia="仿宋_GB2312" w:cs="仿宋_GB2312"/>
          <w:bCs/>
          <w:sz w:val="24"/>
          <w:highlight w:val="none"/>
        </w:rPr>
        <w:t>@zz.chalco.com.cn</w:t>
      </w:r>
      <w:r>
        <w:rPr>
          <w:rFonts w:hint="eastAsia" w:ascii="仿宋_GB2312" w:hAnsi="仿宋_GB2312" w:eastAsia="仿宋_GB2312" w:cs="仿宋_GB2312"/>
          <w:bCs/>
          <w:sz w:val="24"/>
          <w:highlight w:val="none"/>
        </w:rPr>
        <w:fldChar w:fldCharType="end"/>
      </w:r>
    </w:p>
    <w:p>
      <w:pPr>
        <w:pStyle w:val="33"/>
        <w:rPr>
          <w:rFonts w:hint="eastAsia"/>
        </w:rPr>
      </w:pPr>
      <w:r>
        <w:rPr>
          <w:rFonts w:hint="eastAsia" w:ascii="仿宋" w:hAnsi="仿宋" w:eastAsia="仿宋" w:cs="仿宋"/>
          <w:sz w:val="24"/>
          <w:szCs w:val="24"/>
        </w:rPr>
        <w:t>现场联系人：</w:t>
      </w:r>
      <w:r>
        <w:rPr>
          <w:rFonts w:hint="eastAsia" w:ascii="仿宋" w:hAnsi="仿宋" w:eastAsia="仿宋" w:cs="仿宋"/>
          <w:bCs/>
          <w:sz w:val="24"/>
          <w:highlight w:val="none"/>
          <w:lang w:val="en-US" w:eastAsia="zh-CN"/>
        </w:rPr>
        <w:t>孟祥辉   13839139483</w:t>
      </w:r>
    </w:p>
    <w:p>
      <w:pPr>
        <w:kinsoku/>
        <w:autoSpaceDE/>
        <w:autoSpaceDN/>
        <w:bidi w:val="0"/>
        <w:spacing w:line="560" w:lineRule="exact"/>
        <w:rPr>
          <w:rFonts w:hint="eastAsia" w:ascii="仿宋_GB2312" w:hAnsi="Times New Roman" w:eastAsia="仿宋_GB2312" w:cs="Times New Roman"/>
          <w:bCs/>
          <w:sz w:val="24"/>
          <w:highlight w:val="none"/>
        </w:rPr>
      </w:pPr>
      <w:r>
        <w:rPr>
          <w:rStyle w:val="43"/>
          <w:rFonts w:hint="eastAsia" w:cs="Times New Roman"/>
          <w:highlight w:val="none"/>
          <w:lang w:val="en-US" w:eastAsia="zh-CN"/>
        </w:rPr>
        <w:t xml:space="preserve">11. </w:t>
      </w:r>
      <w:r>
        <w:rPr>
          <w:rStyle w:val="43"/>
          <w:rFonts w:hint="eastAsia" w:cs="Times New Roman"/>
          <w:highlight w:val="none"/>
        </w:rPr>
        <w:t>发布媒体：</w:t>
      </w:r>
      <w:r>
        <w:rPr>
          <w:rFonts w:hint="eastAsia" w:ascii="仿宋_GB2312" w:hAnsi="Times New Roman" w:eastAsia="仿宋_GB2312" w:cs="Times New Roman"/>
          <w:bCs/>
          <w:sz w:val="24"/>
          <w:highlight w:val="none"/>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pPr>
        <w:kinsoku/>
        <w:autoSpaceDE/>
        <w:autoSpaceDN/>
        <w:bidi w:val="0"/>
        <w:spacing w:line="560" w:lineRule="exact"/>
        <w:outlineLvl w:val="1"/>
        <w:rPr>
          <w:rStyle w:val="43"/>
          <w:rFonts w:hint="eastAsia" w:cs="Times New Roman"/>
          <w:highlight w:val="none"/>
        </w:rPr>
      </w:pPr>
      <w:r>
        <w:rPr>
          <w:rStyle w:val="43"/>
          <w:rFonts w:hint="eastAsia" w:cs="Times New Roman"/>
          <w:highlight w:val="none"/>
          <w:lang w:val="en-US" w:eastAsia="zh-CN"/>
        </w:rPr>
        <w:t>12</w:t>
      </w:r>
      <w:r>
        <w:rPr>
          <w:rStyle w:val="43"/>
          <w:rFonts w:hint="eastAsia" w:cs="Times New Roman"/>
          <w:highlight w:val="none"/>
        </w:rPr>
        <w:t>.</w:t>
      </w:r>
      <w:r>
        <w:rPr>
          <w:rStyle w:val="43"/>
          <w:rFonts w:hint="eastAsia" w:cs="Times New Roman"/>
          <w:highlight w:val="none"/>
          <w:lang w:val="en-US" w:eastAsia="zh-CN"/>
        </w:rPr>
        <w:t xml:space="preserve"> </w:t>
      </w:r>
      <w:r>
        <w:rPr>
          <w:rStyle w:val="43"/>
          <w:rFonts w:hint="eastAsia" w:cs="Times New Roman"/>
          <w:highlight w:val="none"/>
        </w:rPr>
        <w:t>监督部门</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监督部门：</w:t>
      </w:r>
      <w:r>
        <w:rPr>
          <w:rFonts w:hint="eastAsia" w:ascii="仿宋_GB2312" w:hAnsi="仿宋_GB2312" w:eastAsia="仿宋_GB2312" w:cs="仿宋_GB2312"/>
          <w:bCs/>
          <w:sz w:val="24"/>
          <w:highlight w:val="none"/>
          <w:lang w:eastAsia="zh-CN"/>
        </w:rPr>
        <w:t>纪检监察</w:t>
      </w:r>
      <w:r>
        <w:rPr>
          <w:rFonts w:hint="eastAsia" w:ascii="仿宋_GB2312" w:hAnsi="仿宋_GB2312" w:eastAsia="仿宋_GB2312" w:cs="仿宋_GB2312"/>
          <w:bCs/>
          <w:sz w:val="24"/>
          <w:highlight w:val="none"/>
        </w:rPr>
        <w:t>部审计部</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lang w:eastAsia="zh-CN"/>
        </w:rPr>
        <w:t>中铝中州铝业有限公司：0391-3503580</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lang w:eastAsia="zh-CN"/>
        </w:rPr>
        <w:t>中国铝业股份有限公司：010-82298446</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lang w:eastAsia="zh-CN"/>
        </w:rPr>
        <w:t>中国铝业集团有限公司：010-82298683</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lang w:eastAsia="zh-CN"/>
        </w:rPr>
        <w:t>邮箱：</w:t>
      </w:r>
      <w:r>
        <w:rPr>
          <w:rFonts w:hint="eastAsia" w:ascii="仿宋_GB2312" w:hAnsi="仿宋_GB2312" w:eastAsia="仿宋_GB2312" w:cs="仿宋_GB2312"/>
          <w:bCs/>
          <w:sz w:val="24"/>
          <w:highlight w:val="none"/>
          <w:lang w:eastAsia="zh-CN"/>
        </w:rPr>
        <w:fldChar w:fldCharType="begin"/>
      </w:r>
      <w:r>
        <w:rPr>
          <w:rFonts w:hint="eastAsia" w:ascii="仿宋_GB2312" w:hAnsi="仿宋_GB2312" w:eastAsia="仿宋_GB2312" w:cs="仿宋_GB2312"/>
          <w:bCs/>
          <w:sz w:val="24"/>
          <w:highlight w:val="none"/>
          <w:lang w:eastAsia="zh-CN"/>
        </w:rPr>
        <w:instrText xml:space="preserve"> HYPERLINK "mailto:zzlyjw02@126.com" </w:instrText>
      </w:r>
      <w:r>
        <w:rPr>
          <w:rFonts w:hint="eastAsia" w:ascii="仿宋_GB2312" w:hAnsi="仿宋_GB2312" w:eastAsia="仿宋_GB2312" w:cs="仿宋_GB2312"/>
          <w:bCs/>
          <w:sz w:val="24"/>
          <w:highlight w:val="none"/>
          <w:lang w:eastAsia="zh-CN"/>
        </w:rPr>
        <w:fldChar w:fldCharType="separate"/>
      </w:r>
      <w:r>
        <w:rPr>
          <w:rStyle w:val="39"/>
          <w:rFonts w:hint="eastAsia" w:ascii="仿宋_GB2312" w:hAnsi="仿宋_GB2312" w:eastAsia="仿宋_GB2312" w:cs="仿宋_GB2312"/>
          <w:bCs/>
          <w:sz w:val="24"/>
          <w:highlight w:val="none"/>
          <w:lang w:eastAsia="zh-CN"/>
        </w:rPr>
        <w:t>zzlyjw02@126.com</w:t>
      </w:r>
      <w:r>
        <w:rPr>
          <w:rFonts w:hint="eastAsia" w:ascii="仿宋_GB2312" w:hAnsi="仿宋_GB2312" w:eastAsia="仿宋_GB2312" w:cs="仿宋_GB2312"/>
          <w:bCs/>
          <w:sz w:val="24"/>
          <w:highlight w:val="none"/>
          <w:lang w:eastAsia="zh-CN"/>
        </w:rPr>
        <w:fldChar w:fldCharType="end"/>
      </w:r>
    </w:p>
    <w:p>
      <w:pPr>
        <w:kinsoku/>
        <w:autoSpaceDE/>
        <w:autoSpaceDN/>
        <w:bidi w:val="0"/>
        <w:spacing w:line="560" w:lineRule="exact"/>
        <w:outlineLvl w:val="1"/>
        <w:rPr>
          <w:rStyle w:val="43"/>
          <w:rFonts w:hint="eastAsia" w:cs="Times New Roman"/>
          <w:highlight w:val="none"/>
        </w:rPr>
      </w:pPr>
      <w:r>
        <w:rPr>
          <w:rStyle w:val="43"/>
          <w:rFonts w:hint="eastAsia" w:cs="Times New Roman"/>
          <w:highlight w:val="none"/>
        </w:rPr>
        <w:t>1</w:t>
      </w:r>
      <w:r>
        <w:rPr>
          <w:rStyle w:val="43"/>
          <w:rFonts w:hint="eastAsia" w:cs="Times New Roman"/>
          <w:highlight w:val="none"/>
          <w:lang w:val="en-US" w:eastAsia="zh-CN"/>
        </w:rPr>
        <w:t>3</w:t>
      </w:r>
      <w:r>
        <w:rPr>
          <w:rStyle w:val="43"/>
          <w:rFonts w:hint="eastAsia" w:cs="Times New Roman"/>
          <w:highlight w:val="none"/>
        </w:rPr>
        <w:t>、购买采购文件款及报价保证金请按如下地址汇款：</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帐户名称：中铝中州铝业有限公司</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开户银行：中国工商银行焦作分行中州铝厂支行</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帐号：1709028019200089451</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汇款备注中，须注明</w:t>
      </w:r>
      <w:r>
        <w:rPr>
          <w:rFonts w:hint="eastAsia" w:ascii="仿宋_GB2312" w:hAnsi="Times New Roman" w:eastAsia="仿宋_GB2312" w:cs="Times New Roman"/>
          <w:bCs/>
          <w:sz w:val="24"/>
          <w:highlight w:val="none"/>
        </w:rPr>
        <w:t>“沙墙片区尾矿库排水系统清理修复文件费”、“沙墙片区尾矿库排水系统清理修复报价保证金”</w:t>
      </w:r>
      <w:r>
        <w:rPr>
          <w:rFonts w:hint="eastAsia" w:ascii="仿宋_GB2312" w:hAnsi="仿宋_GB2312" w:eastAsia="仿宋_GB2312" w:cs="仿宋_GB2312"/>
          <w:bCs/>
          <w:sz w:val="24"/>
          <w:highlight w:val="none"/>
        </w:rPr>
        <w:t>。</w:t>
      </w:r>
    </w:p>
    <w:p>
      <w:pPr>
        <w:rPr>
          <w:rFonts w:hint="eastAsia" w:ascii="仿宋" w:hAnsi="仿宋" w:eastAsia="仿宋" w:cs="仿宋"/>
          <w:b w:val="0"/>
          <w:i w:val="0"/>
          <w:caps w:val="0"/>
          <w:color w:val="000000"/>
          <w:spacing w:val="0"/>
          <w:w w:val="100"/>
          <w:sz w:val="32"/>
          <w:shd w:val="clear" w:color="auto" w:fill="auto"/>
          <w:lang w:val="en-US" w:eastAsia="zh-CN"/>
        </w:rPr>
      </w:pPr>
    </w:p>
    <w:p>
      <w:pPr>
        <w:pStyle w:val="33"/>
        <w:rPr>
          <w:rFonts w:hint="eastAsia"/>
          <w:highlight w:val="none"/>
        </w:rPr>
      </w:pPr>
      <w:bookmarkStart w:id="3" w:name="_Toc18470"/>
    </w:p>
    <w:p>
      <w:pPr>
        <w:pStyle w:val="2"/>
        <w:rPr>
          <w:rFonts w:hint="eastAsia"/>
        </w:rPr>
      </w:pPr>
    </w:p>
    <w:bookmarkEnd w:id="3"/>
    <w:p>
      <w:pPr>
        <w:tabs>
          <w:tab w:val="left" w:pos="1047"/>
        </w:tabs>
        <w:bidi w:val="0"/>
        <w:jc w:val="left"/>
        <w:rPr>
          <w:lang w:val="en-US" w:eastAsia="zh-CN"/>
        </w:rPr>
      </w:pPr>
    </w:p>
    <w:sectPr>
      <w:footerReference r:id="rId3" w:type="default"/>
      <w:pgSz w:w="12240" w:h="15840"/>
      <w:pgMar w:top="1134" w:right="1588" w:bottom="1440" w:left="1588" w:header="624" w:footer="720" w:gutter="0"/>
      <w:pgBorders>
        <w:top w:val="none" w:sz="0" w:space="0"/>
        <w:left w:val="none" w:sz="0" w:space="0"/>
        <w:bottom w:val="none" w:sz="0" w:space="0"/>
        <w:right w:val="none" w:sz="0" w:space="0"/>
      </w:pgBorders>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t>16</w:t>
                          </w:r>
                          <w:r>
                            <w:rPr>
                              <w:sz w:val="1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AnwIT9AQAADgQAAA4AAABkcnMvZTJvRG9jLnhtbK1T227bMAx9H7B/&#10;EPS+OBe0G4w4Rdcgw4DuArT7AEWWY2GWKFBK7OzrR0l21rUvfeiLQFHkIc8htb4ZTMdOCr0GW/HF&#10;bM6ZshJqbQ8V//W4+/CJMx+ErUUHVlX8rDy/2bx/t+5dqZbQQlcrZARifdm7irchuLIovGyVEX4G&#10;Tll6bACNCHTFQ1Gj6AnddMVyPr8uesDaIUjlPXm3+ZGPiPgaQGgaLdUW5NEoGzIqqk4EouRb7Tzf&#10;pG6bRsnwo2m8CqyrODEN6aQiZO/jWWzWojygcK2WYwviNS0842SEtlT0ArUVQbAj6hdQRksED02Y&#10;STBFJpIUIRaL+TNtHlrhVOJCUnt3Ed2/Haz8fvqJTNcVX3JmhaGBP6ohsM8wsEVUp3e+pKAHR2Fh&#10;IDftTGLq3T3I355ZuGuFPahbROhbJWrqLmUWT1Izjo8g+/4b1FRGHAMkoKFBE6UjMRih02TOl8nE&#10;ViQ5rz+uFvQg6WVxtZqvrmJrhSinXIc+fFFgWDQqjjT3hC1O9z7k0CkklrKw012XZt/Z/xyEmT0q&#10;Lc+YHZnE5jONMOyHUZk91GfihJAXi74VGS3gH856WqqKW/pDnHVfLakS928ycDL2kyGspMSKB86y&#10;eRfynh4d6kNLuJPut6TcTidasbHcA8kRL7QmSZhxpeMePr2nqH/fePM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6s1RdAAAAADAQAADwAAAAAAAAABACAAAAAiAAAAZHJzL2Rvd25yZXYueG1sUEsB&#10;AhQAFAAAAAgAh07iQBAnwIT9AQAADgQAAA4AAAAAAAAAAQAgAAAAHwEAAGRycy9lMm9Eb2MueG1s&#10;UEsFBgAAAAAGAAYAWQEAAI4FA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t>16</w:t>
                    </w:r>
                    <w:r>
                      <w:rPr>
                        <w:sz w:val="18"/>
                      </w:rPr>
                      <w:fldChar w:fldCharType="end"/>
                    </w:r>
                  </w:p>
                </w:txbxContent>
              </v:textbox>
            </v:shape>
          </w:pict>
        </mc:Fallback>
      </mc:AlternateContent>
    </w:r>
  </w:p>
  <w:p>
    <w:pPr>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61CFEC"/>
    <w:multiLevelType w:val="singleLevel"/>
    <w:tmpl w:val="E461CFEC"/>
    <w:lvl w:ilvl="0" w:tentative="0">
      <w:start w:val="5"/>
      <w:numFmt w:val="decimal"/>
      <w:suff w:val="space"/>
      <w:lvlText w:val="%1."/>
      <w:lvlJc w:val="left"/>
    </w:lvl>
  </w:abstractNum>
  <w:abstractNum w:abstractNumId="1">
    <w:nsid w:val="FFFFFFFB"/>
    <w:multiLevelType w:val="multilevel"/>
    <w:tmpl w:val="FFFFFFFB"/>
    <w:lvl w:ilvl="0" w:tentative="0">
      <w:start w:val="1"/>
      <w:numFmt w:val="decimal"/>
      <w:lvlText w:val="%1."/>
      <w:legacy w:legacy="1" w:legacySpace="0" w:legacyIndent="1134"/>
      <w:lvlJc w:val="left"/>
      <w:pPr>
        <w:ind w:left="1134" w:hanging="1134"/>
      </w:pPr>
    </w:lvl>
    <w:lvl w:ilvl="1" w:tentative="0">
      <w:start w:val="1"/>
      <w:numFmt w:val="decimal"/>
      <w:lvlText w:val="%1.%2"/>
      <w:legacy w:legacy="1" w:legacySpace="144" w:legacyIndent="0"/>
      <w:lvlJc w:val="left"/>
    </w:lvl>
    <w:lvl w:ilvl="2" w:tentative="0">
      <w:start w:val="1"/>
      <w:numFmt w:val="decimal"/>
      <w:pStyle w:val="6"/>
      <w:lvlText w:val="%1.%2.%3"/>
      <w:legacy w:legacy="1" w:legacySpace="144" w:legacyIndent="0"/>
      <w:lvlJc w:val="left"/>
    </w:lvl>
    <w:lvl w:ilvl="3" w:tentative="0">
      <w:start w:val="1"/>
      <w:numFmt w:val="decimal"/>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lvlText w:val="%1.%2.%3.%4.%5.%6"/>
      <w:legacy w:legacy="1" w:legacySpace="144" w:legacyIndent="0"/>
      <w:lvlJc w:val="left"/>
    </w:lvl>
    <w:lvl w:ilvl="6" w:tentative="0">
      <w:start w:val="1"/>
      <w:numFmt w:val="decimal"/>
      <w:lvlText w:val="%1.%2.%3.%4.%5.%6.%7"/>
      <w:legacy w:legacy="1" w:legacySpace="144" w:legacyIndent="0"/>
      <w:lvlJc w:val="left"/>
    </w:lvl>
    <w:lvl w:ilvl="7" w:tentative="0">
      <w:start w:val="1"/>
      <w:numFmt w:val="decimal"/>
      <w:lvlText w:val="%1.%2.%3.%4.%5.%6.%7.%8"/>
      <w:legacy w:legacy="1" w:legacySpace="144" w:legacyIndent="0"/>
      <w:lvlJc w:val="left"/>
    </w:lvl>
    <w:lvl w:ilvl="8" w:tentative="0">
      <w:start w:val="1"/>
      <w:numFmt w:val="decimal"/>
      <w:lvlText w:val="%1.%2.%3.%4.%5.%6.%7.%8.%9"/>
      <w:legacy w:legacy="1" w:legacySpace="144" w:legacyIndent="0"/>
      <w:lvlJc w:val="left"/>
    </w:lvl>
  </w:abstractNum>
  <w:abstractNum w:abstractNumId="2">
    <w:nsid w:val="1555127D"/>
    <w:multiLevelType w:val="singleLevel"/>
    <w:tmpl w:val="1555127D"/>
    <w:lvl w:ilvl="0" w:tentative="0">
      <w:start w:val="4"/>
      <w:numFmt w:val="decimal"/>
      <w:suff w:val="space"/>
      <w:lvlText w:val="%1."/>
      <w:lvlJc w:val="left"/>
    </w:lvl>
  </w:abstractNum>
  <w:abstractNum w:abstractNumId="3">
    <w:nsid w:val="582B247C"/>
    <w:multiLevelType w:val="multilevel"/>
    <w:tmpl w:val="582B247C"/>
    <w:lvl w:ilvl="0" w:tentative="0">
      <w:start w:val="1"/>
      <w:numFmt w:val="japaneseCounting"/>
      <w:pStyle w:val="54"/>
      <w:lvlText w:val="第%1章"/>
      <w:lvlJc w:val="left"/>
      <w:pPr>
        <w:tabs>
          <w:tab w:val="left" w:pos="855"/>
        </w:tabs>
        <w:ind w:left="855" w:hanging="855"/>
      </w:pPr>
      <w:rPr>
        <w:rFonts w:hint="eastAsia"/>
      </w:rPr>
    </w:lvl>
    <w:lvl w:ilvl="1" w:tentative="0">
      <w:start w:val="1"/>
      <w:numFmt w:val="upp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814"/>
        </w:tabs>
        <w:ind w:left="0" w:firstLine="454"/>
      </w:pPr>
      <w:rPr>
        <w:rFonts w:hint="eastAsia"/>
      </w:rPr>
    </w:lvl>
    <w:lvl w:ilvl="4" w:tentative="0">
      <w:start w:val="1"/>
      <w:numFmt w:val="decimal"/>
      <w:lvlText w:val="2.%5"/>
      <w:lvlJc w:val="left"/>
      <w:pPr>
        <w:tabs>
          <w:tab w:val="left" w:pos="814"/>
        </w:tabs>
        <w:ind w:left="0" w:firstLine="454"/>
      </w:pPr>
      <w:rPr>
        <w:rFonts w:hint="eastAsia"/>
      </w:rPr>
    </w:lvl>
    <w:lvl w:ilvl="5" w:tentative="0">
      <w:start w:val="1"/>
      <w:numFmt w:val="decimal"/>
      <w:lvlText w:val="2.2.%6"/>
      <w:lvlJc w:val="left"/>
      <w:pPr>
        <w:tabs>
          <w:tab w:val="left" w:pos="1174"/>
        </w:tabs>
        <w:ind w:left="0" w:firstLine="454"/>
      </w:pPr>
      <w:rPr>
        <w:rFonts w:hint="eastAsia"/>
      </w:rPr>
    </w:lvl>
    <w:lvl w:ilvl="6" w:tentative="0">
      <w:start w:val="1"/>
      <w:numFmt w:val="decimal"/>
      <w:lvlText w:val="5.%7"/>
      <w:lvlJc w:val="left"/>
      <w:pPr>
        <w:tabs>
          <w:tab w:val="left" w:pos="814"/>
        </w:tabs>
        <w:ind w:left="0" w:firstLine="454"/>
      </w:pPr>
      <w:rPr>
        <w:rFonts w:hint="eastAsia"/>
      </w:rPr>
    </w:lvl>
    <w:lvl w:ilvl="7" w:tentative="0">
      <w:start w:val="1"/>
      <w:numFmt w:val="decimal"/>
      <w:lvlText w:val="8.%8"/>
      <w:lvlJc w:val="left"/>
      <w:pPr>
        <w:tabs>
          <w:tab w:val="left" w:pos="814"/>
        </w:tabs>
        <w:ind w:left="0" w:firstLine="454"/>
      </w:pPr>
      <w:rPr>
        <w:rFonts w:hint="eastAsia"/>
      </w:rPr>
    </w:lvl>
    <w:lvl w:ilvl="8" w:tentative="0">
      <w:start w:val="1"/>
      <w:numFmt w:val="decimal"/>
      <w:lvlText w:val="8.%9"/>
      <w:lvlJc w:val="left"/>
      <w:pPr>
        <w:tabs>
          <w:tab w:val="left" w:pos="814"/>
        </w:tabs>
        <w:ind w:left="0" w:firstLine="454"/>
      </w:pPr>
      <w:rPr>
        <w:rFonts w:hint="eastAsia"/>
      </w:rPr>
    </w:lvl>
  </w:abstractNum>
  <w:abstractNum w:abstractNumId="4">
    <w:nsid w:val="5C0743FD"/>
    <w:multiLevelType w:val="multilevel"/>
    <w:tmpl w:val="5C0743FD"/>
    <w:lvl w:ilvl="0" w:tentative="0">
      <w:start w:val="1"/>
      <w:numFmt w:val="chineseCountingThousand"/>
      <w:lvlText w:val="第%1章"/>
      <w:lvlJc w:val="left"/>
      <w:pPr>
        <w:tabs>
          <w:tab w:val="left" w:pos="1080"/>
        </w:tabs>
        <w:ind w:left="0" w:firstLine="0"/>
      </w:pPr>
      <w:rPr>
        <w:rFonts w:hint="default" w:ascii="Times New Roman" w:hAnsi="Times New Roman" w:eastAsia="宋体"/>
        <w:b/>
        <w:i w:val="0"/>
        <w:sz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7"/>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E9520C"/>
    <w:rsid w:val="00001C03"/>
    <w:rsid w:val="00003643"/>
    <w:rsid w:val="00005E05"/>
    <w:rsid w:val="00010D15"/>
    <w:rsid w:val="00013418"/>
    <w:rsid w:val="00016B66"/>
    <w:rsid w:val="000175C0"/>
    <w:rsid w:val="00017870"/>
    <w:rsid w:val="00021F29"/>
    <w:rsid w:val="000221C6"/>
    <w:rsid w:val="00022ABE"/>
    <w:rsid w:val="00025297"/>
    <w:rsid w:val="000254ED"/>
    <w:rsid w:val="00026923"/>
    <w:rsid w:val="0002782D"/>
    <w:rsid w:val="00031E0B"/>
    <w:rsid w:val="000327A2"/>
    <w:rsid w:val="00033D94"/>
    <w:rsid w:val="00037EAA"/>
    <w:rsid w:val="0004022E"/>
    <w:rsid w:val="00045967"/>
    <w:rsid w:val="00046336"/>
    <w:rsid w:val="00046395"/>
    <w:rsid w:val="00052CED"/>
    <w:rsid w:val="00054109"/>
    <w:rsid w:val="00054F97"/>
    <w:rsid w:val="00057568"/>
    <w:rsid w:val="00064F34"/>
    <w:rsid w:val="00082335"/>
    <w:rsid w:val="00087E48"/>
    <w:rsid w:val="000918FB"/>
    <w:rsid w:val="000924A4"/>
    <w:rsid w:val="00094F0D"/>
    <w:rsid w:val="00095362"/>
    <w:rsid w:val="000959A0"/>
    <w:rsid w:val="000965DF"/>
    <w:rsid w:val="000A0667"/>
    <w:rsid w:val="000A248B"/>
    <w:rsid w:val="000A419C"/>
    <w:rsid w:val="000A5343"/>
    <w:rsid w:val="000B080D"/>
    <w:rsid w:val="000B3FC6"/>
    <w:rsid w:val="000B5CF3"/>
    <w:rsid w:val="000B61C6"/>
    <w:rsid w:val="000C273B"/>
    <w:rsid w:val="000C3CAC"/>
    <w:rsid w:val="000C496D"/>
    <w:rsid w:val="000C6DE4"/>
    <w:rsid w:val="000D0F08"/>
    <w:rsid w:val="000D2A93"/>
    <w:rsid w:val="000D2F55"/>
    <w:rsid w:val="000D2F6E"/>
    <w:rsid w:val="000D4273"/>
    <w:rsid w:val="000D507C"/>
    <w:rsid w:val="000D67D1"/>
    <w:rsid w:val="000E6462"/>
    <w:rsid w:val="000F1F77"/>
    <w:rsid w:val="000F27CE"/>
    <w:rsid w:val="000F7FC0"/>
    <w:rsid w:val="001053CC"/>
    <w:rsid w:val="00105595"/>
    <w:rsid w:val="00107B68"/>
    <w:rsid w:val="00110014"/>
    <w:rsid w:val="00117274"/>
    <w:rsid w:val="00117838"/>
    <w:rsid w:val="00122BC4"/>
    <w:rsid w:val="00125A1A"/>
    <w:rsid w:val="00126B38"/>
    <w:rsid w:val="00126F37"/>
    <w:rsid w:val="00131A61"/>
    <w:rsid w:val="0013256B"/>
    <w:rsid w:val="00137D03"/>
    <w:rsid w:val="00144D1F"/>
    <w:rsid w:val="00145394"/>
    <w:rsid w:val="0014689E"/>
    <w:rsid w:val="0014760D"/>
    <w:rsid w:val="00147B6C"/>
    <w:rsid w:val="00152487"/>
    <w:rsid w:val="00152F2E"/>
    <w:rsid w:val="00153BD0"/>
    <w:rsid w:val="001560A5"/>
    <w:rsid w:val="00156847"/>
    <w:rsid w:val="0016099A"/>
    <w:rsid w:val="00162301"/>
    <w:rsid w:val="00162AC3"/>
    <w:rsid w:val="001659A4"/>
    <w:rsid w:val="00171731"/>
    <w:rsid w:val="00173915"/>
    <w:rsid w:val="001740A9"/>
    <w:rsid w:val="00174701"/>
    <w:rsid w:val="001777A2"/>
    <w:rsid w:val="001836E6"/>
    <w:rsid w:val="00183D40"/>
    <w:rsid w:val="001840FB"/>
    <w:rsid w:val="0018565B"/>
    <w:rsid w:val="001857C8"/>
    <w:rsid w:val="001916CB"/>
    <w:rsid w:val="00192FDA"/>
    <w:rsid w:val="00194B01"/>
    <w:rsid w:val="001A182B"/>
    <w:rsid w:val="001A7E82"/>
    <w:rsid w:val="001B5EF6"/>
    <w:rsid w:val="001B6CCA"/>
    <w:rsid w:val="001C06E6"/>
    <w:rsid w:val="001C10CF"/>
    <w:rsid w:val="001C1B4B"/>
    <w:rsid w:val="001C343D"/>
    <w:rsid w:val="001C3C08"/>
    <w:rsid w:val="001C4944"/>
    <w:rsid w:val="001C693F"/>
    <w:rsid w:val="001D7469"/>
    <w:rsid w:val="001E07D1"/>
    <w:rsid w:val="001E07D2"/>
    <w:rsid w:val="001E5EEA"/>
    <w:rsid w:val="001E69EE"/>
    <w:rsid w:val="001F00AB"/>
    <w:rsid w:val="001F03F9"/>
    <w:rsid w:val="001F6015"/>
    <w:rsid w:val="001F6256"/>
    <w:rsid w:val="001F7847"/>
    <w:rsid w:val="002008ED"/>
    <w:rsid w:val="00205396"/>
    <w:rsid w:val="00206792"/>
    <w:rsid w:val="00207B86"/>
    <w:rsid w:val="00207D61"/>
    <w:rsid w:val="00207F3D"/>
    <w:rsid w:val="0021009B"/>
    <w:rsid w:val="002118FC"/>
    <w:rsid w:val="00213714"/>
    <w:rsid w:val="00220134"/>
    <w:rsid w:val="00220F18"/>
    <w:rsid w:val="00221506"/>
    <w:rsid w:val="00222B4A"/>
    <w:rsid w:val="002251F9"/>
    <w:rsid w:val="00225F36"/>
    <w:rsid w:val="00227262"/>
    <w:rsid w:val="002278C4"/>
    <w:rsid w:val="00233406"/>
    <w:rsid w:val="00235D99"/>
    <w:rsid w:val="00246BEC"/>
    <w:rsid w:val="002530C5"/>
    <w:rsid w:val="00260BE5"/>
    <w:rsid w:val="00262378"/>
    <w:rsid w:val="00263FB1"/>
    <w:rsid w:val="00265C62"/>
    <w:rsid w:val="00267CD1"/>
    <w:rsid w:val="00270595"/>
    <w:rsid w:val="00271AA9"/>
    <w:rsid w:val="00271F50"/>
    <w:rsid w:val="00273096"/>
    <w:rsid w:val="002741FF"/>
    <w:rsid w:val="00282EB3"/>
    <w:rsid w:val="00284D34"/>
    <w:rsid w:val="00285415"/>
    <w:rsid w:val="00294C98"/>
    <w:rsid w:val="002969D7"/>
    <w:rsid w:val="00296D80"/>
    <w:rsid w:val="002A21C3"/>
    <w:rsid w:val="002A5C20"/>
    <w:rsid w:val="002A683A"/>
    <w:rsid w:val="002B09CF"/>
    <w:rsid w:val="002B42D2"/>
    <w:rsid w:val="002C028D"/>
    <w:rsid w:val="002C16ED"/>
    <w:rsid w:val="002C1940"/>
    <w:rsid w:val="002C1AF7"/>
    <w:rsid w:val="002C37C1"/>
    <w:rsid w:val="002C4AE8"/>
    <w:rsid w:val="002C676C"/>
    <w:rsid w:val="002D3761"/>
    <w:rsid w:val="002D3D97"/>
    <w:rsid w:val="002D4D95"/>
    <w:rsid w:val="002E3BB6"/>
    <w:rsid w:val="002E56D6"/>
    <w:rsid w:val="002F0C74"/>
    <w:rsid w:val="002F2D2F"/>
    <w:rsid w:val="002F7C45"/>
    <w:rsid w:val="00300E5C"/>
    <w:rsid w:val="00302D73"/>
    <w:rsid w:val="0030679B"/>
    <w:rsid w:val="003124B4"/>
    <w:rsid w:val="00312C4A"/>
    <w:rsid w:val="00313CFB"/>
    <w:rsid w:val="003215A1"/>
    <w:rsid w:val="003270AD"/>
    <w:rsid w:val="00333130"/>
    <w:rsid w:val="003335E0"/>
    <w:rsid w:val="003352E8"/>
    <w:rsid w:val="00337DD2"/>
    <w:rsid w:val="0034508E"/>
    <w:rsid w:val="0034795A"/>
    <w:rsid w:val="00350F31"/>
    <w:rsid w:val="00351093"/>
    <w:rsid w:val="0035730B"/>
    <w:rsid w:val="00361072"/>
    <w:rsid w:val="00366AE0"/>
    <w:rsid w:val="00366F12"/>
    <w:rsid w:val="00372B23"/>
    <w:rsid w:val="003732F7"/>
    <w:rsid w:val="00375B49"/>
    <w:rsid w:val="00376BE5"/>
    <w:rsid w:val="00381405"/>
    <w:rsid w:val="00381961"/>
    <w:rsid w:val="0038198B"/>
    <w:rsid w:val="003821FA"/>
    <w:rsid w:val="00383513"/>
    <w:rsid w:val="003862F9"/>
    <w:rsid w:val="00387161"/>
    <w:rsid w:val="003873C2"/>
    <w:rsid w:val="003A14C8"/>
    <w:rsid w:val="003A21C3"/>
    <w:rsid w:val="003A2AAB"/>
    <w:rsid w:val="003A48F1"/>
    <w:rsid w:val="003A4C4B"/>
    <w:rsid w:val="003A5975"/>
    <w:rsid w:val="003B0CFA"/>
    <w:rsid w:val="003B1F87"/>
    <w:rsid w:val="003C0FC4"/>
    <w:rsid w:val="003C37AC"/>
    <w:rsid w:val="003C512E"/>
    <w:rsid w:val="003D2223"/>
    <w:rsid w:val="003D4267"/>
    <w:rsid w:val="003E1F7F"/>
    <w:rsid w:val="003E27D3"/>
    <w:rsid w:val="003E492E"/>
    <w:rsid w:val="003E524F"/>
    <w:rsid w:val="003F1613"/>
    <w:rsid w:val="003F1DCD"/>
    <w:rsid w:val="003F4614"/>
    <w:rsid w:val="003F5447"/>
    <w:rsid w:val="003F5BAF"/>
    <w:rsid w:val="0040020D"/>
    <w:rsid w:val="004054C1"/>
    <w:rsid w:val="0040743F"/>
    <w:rsid w:val="004128AC"/>
    <w:rsid w:val="00413815"/>
    <w:rsid w:val="00414F6E"/>
    <w:rsid w:val="00415F47"/>
    <w:rsid w:val="00416C75"/>
    <w:rsid w:val="00416D6F"/>
    <w:rsid w:val="0041787A"/>
    <w:rsid w:val="00420B33"/>
    <w:rsid w:val="00422867"/>
    <w:rsid w:val="00423F05"/>
    <w:rsid w:val="00424FC4"/>
    <w:rsid w:val="00425C0B"/>
    <w:rsid w:val="004311F1"/>
    <w:rsid w:val="00434929"/>
    <w:rsid w:val="00435CCE"/>
    <w:rsid w:val="00436C49"/>
    <w:rsid w:val="0044014C"/>
    <w:rsid w:val="00441B1D"/>
    <w:rsid w:val="004433E9"/>
    <w:rsid w:val="0044343A"/>
    <w:rsid w:val="00443CCA"/>
    <w:rsid w:val="004455C8"/>
    <w:rsid w:val="00447899"/>
    <w:rsid w:val="0045430B"/>
    <w:rsid w:val="0045666B"/>
    <w:rsid w:val="00457F52"/>
    <w:rsid w:val="00464E5E"/>
    <w:rsid w:val="004678B5"/>
    <w:rsid w:val="0047022B"/>
    <w:rsid w:val="00475866"/>
    <w:rsid w:val="004761C1"/>
    <w:rsid w:val="004808AF"/>
    <w:rsid w:val="00481CCC"/>
    <w:rsid w:val="004829C2"/>
    <w:rsid w:val="00484215"/>
    <w:rsid w:val="00487FD4"/>
    <w:rsid w:val="00490499"/>
    <w:rsid w:val="00491937"/>
    <w:rsid w:val="004919C2"/>
    <w:rsid w:val="0049613E"/>
    <w:rsid w:val="00496D13"/>
    <w:rsid w:val="004974FA"/>
    <w:rsid w:val="004A1F4E"/>
    <w:rsid w:val="004B2484"/>
    <w:rsid w:val="004B4B66"/>
    <w:rsid w:val="004B587A"/>
    <w:rsid w:val="004C0FA9"/>
    <w:rsid w:val="004D0CEA"/>
    <w:rsid w:val="004D1114"/>
    <w:rsid w:val="004D1E94"/>
    <w:rsid w:val="004D39C8"/>
    <w:rsid w:val="004D3D4D"/>
    <w:rsid w:val="004D4287"/>
    <w:rsid w:val="004D7139"/>
    <w:rsid w:val="004E1E55"/>
    <w:rsid w:val="004E1ED8"/>
    <w:rsid w:val="004E3FB7"/>
    <w:rsid w:val="004F0E3C"/>
    <w:rsid w:val="004F50C6"/>
    <w:rsid w:val="004F5814"/>
    <w:rsid w:val="00500C6F"/>
    <w:rsid w:val="00502B39"/>
    <w:rsid w:val="005040DD"/>
    <w:rsid w:val="00504807"/>
    <w:rsid w:val="00507590"/>
    <w:rsid w:val="00510AD9"/>
    <w:rsid w:val="00511120"/>
    <w:rsid w:val="00517D2E"/>
    <w:rsid w:val="00523B37"/>
    <w:rsid w:val="00524059"/>
    <w:rsid w:val="00526433"/>
    <w:rsid w:val="00526691"/>
    <w:rsid w:val="0053237E"/>
    <w:rsid w:val="00532B1E"/>
    <w:rsid w:val="0053402F"/>
    <w:rsid w:val="005364D4"/>
    <w:rsid w:val="00536653"/>
    <w:rsid w:val="00536A15"/>
    <w:rsid w:val="0054050D"/>
    <w:rsid w:val="00546826"/>
    <w:rsid w:val="00550EA4"/>
    <w:rsid w:val="00553131"/>
    <w:rsid w:val="005601C4"/>
    <w:rsid w:val="0056056B"/>
    <w:rsid w:val="00562868"/>
    <w:rsid w:val="00566675"/>
    <w:rsid w:val="00570AB4"/>
    <w:rsid w:val="005725E1"/>
    <w:rsid w:val="00572A92"/>
    <w:rsid w:val="00573DD1"/>
    <w:rsid w:val="00575E0F"/>
    <w:rsid w:val="00577451"/>
    <w:rsid w:val="00590194"/>
    <w:rsid w:val="00591592"/>
    <w:rsid w:val="00593D88"/>
    <w:rsid w:val="00593E3C"/>
    <w:rsid w:val="005950AD"/>
    <w:rsid w:val="00595906"/>
    <w:rsid w:val="00596798"/>
    <w:rsid w:val="00596C57"/>
    <w:rsid w:val="005A4BDB"/>
    <w:rsid w:val="005B614C"/>
    <w:rsid w:val="005B6A58"/>
    <w:rsid w:val="005B7B60"/>
    <w:rsid w:val="005C2FE6"/>
    <w:rsid w:val="005C6506"/>
    <w:rsid w:val="005D0B1A"/>
    <w:rsid w:val="005D1770"/>
    <w:rsid w:val="005D6960"/>
    <w:rsid w:val="005D792A"/>
    <w:rsid w:val="005F2530"/>
    <w:rsid w:val="005F256D"/>
    <w:rsid w:val="005F2948"/>
    <w:rsid w:val="005F4A98"/>
    <w:rsid w:val="005F56A9"/>
    <w:rsid w:val="005F599F"/>
    <w:rsid w:val="005F6B6C"/>
    <w:rsid w:val="006036C1"/>
    <w:rsid w:val="006055DC"/>
    <w:rsid w:val="006100AC"/>
    <w:rsid w:val="0061085A"/>
    <w:rsid w:val="00612C5F"/>
    <w:rsid w:val="00614676"/>
    <w:rsid w:val="006168D6"/>
    <w:rsid w:val="00616B51"/>
    <w:rsid w:val="0062100C"/>
    <w:rsid w:val="00622452"/>
    <w:rsid w:val="0062558B"/>
    <w:rsid w:val="0063266F"/>
    <w:rsid w:val="00634BB5"/>
    <w:rsid w:val="00636D16"/>
    <w:rsid w:val="00640563"/>
    <w:rsid w:val="00640927"/>
    <w:rsid w:val="006423D1"/>
    <w:rsid w:val="00643E10"/>
    <w:rsid w:val="00644582"/>
    <w:rsid w:val="0065193A"/>
    <w:rsid w:val="00653E1A"/>
    <w:rsid w:val="00656463"/>
    <w:rsid w:val="00662D4A"/>
    <w:rsid w:val="00663E3F"/>
    <w:rsid w:val="00667541"/>
    <w:rsid w:val="00667C7D"/>
    <w:rsid w:val="006706E1"/>
    <w:rsid w:val="00672D9D"/>
    <w:rsid w:val="00675F49"/>
    <w:rsid w:val="006838C5"/>
    <w:rsid w:val="006840E2"/>
    <w:rsid w:val="00687F41"/>
    <w:rsid w:val="00691D02"/>
    <w:rsid w:val="00692F86"/>
    <w:rsid w:val="00693F69"/>
    <w:rsid w:val="00695380"/>
    <w:rsid w:val="0069657A"/>
    <w:rsid w:val="006A1B9B"/>
    <w:rsid w:val="006A23A1"/>
    <w:rsid w:val="006A39FC"/>
    <w:rsid w:val="006A4041"/>
    <w:rsid w:val="006A568A"/>
    <w:rsid w:val="006B5A4E"/>
    <w:rsid w:val="006B7061"/>
    <w:rsid w:val="006C0B0B"/>
    <w:rsid w:val="006C214F"/>
    <w:rsid w:val="006C2725"/>
    <w:rsid w:val="006C5790"/>
    <w:rsid w:val="006D43C5"/>
    <w:rsid w:val="006E02D5"/>
    <w:rsid w:val="006E1629"/>
    <w:rsid w:val="006E1C7A"/>
    <w:rsid w:val="006E3AA6"/>
    <w:rsid w:val="006E55CD"/>
    <w:rsid w:val="006E5FDA"/>
    <w:rsid w:val="006E7943"/>
    <w:rsid w:val="006F4C29"/>
    <w:rsid w:val="006F56EE"/>
    <w:rsid w:val="00703583"/>
    <w:rsid w:val="00705A41"/>
    <w:rsid w:val="00707FDE"/>
    <w:rsid w:val="00711AAB"/>
    <w:rsid w:val="0071259B"/>
    <w:rsid w:val="00712AB9"/>
    <w:rsid w:val="00712D08"/>
    <w:rsid w:val="0071745C"/>
    <w:rsid w:val="007178B8"/>
    <w:rsid w:val="00726405"/>
    <w:rsid w:val="00726ABB"/>
    <w:rsid w:val="00731A24"/>
    <w:rsid w:val="00732861"/>
    <w:rsid w:val="0073524D"/>
    <w:rsid w:val="00737C9B"/>
    <w:rsid w:val="00737CB1"/>
    <w:rsid w:val="00742882"/>
    <w:rsid w:val="0074302F"/>
    <w:rsid w:val="00756552"/>
    <w:rsid w:val="00756CCA"/>
    <w:rsid w:val="007573FD"/>
    <w:rsid w:val="00760F7E"/>
    <w:rsid w:val="00764DF7"/>
    <w:rsid w:val="00773A4F"/>
    <w:rsid w:val="007905A9"/>
    <w:rsid w:val="007926F4"/>
    <w:rsid w:val="007A31E4"/>
    <w:rsid w:val="007A7A54"/>
    <w:rsid w:val="007B6B47"/>
    <w:rsid w:val="007C0C6E"/>
    <w:rsid w:val="007C3250"/>
    <w:rsid w:val="007C335E"/>
    <w:rsid w:val="007C530E"/>
    <w:rsid w:val="007D05C0"/>
    <w:rsid w:val="007E344E"/>
    <w:rsid w:val="007E7FB3"/>
    <w:rsid w:val="007F13C9"/>
    <w:rsid w:val="007F1973"/>
    <w:rsid w:val="007F1CB9"/>
    <w:rsid w:val="007F4755"/>
    <w:rsid w:val="007F482C"/>
    <w:rsid w:val="007F6656"/>
    <w:rsid w:val="00803BE1"/>
    <w:rsid w:val="00810C1D"/>
    <w:rsid w:val="0082110C"/>
    <w:rsid w:val="0082791F"/>
    <w:rsid w:val="008345B4"/>
    <w:rsid w:val="00835360"/>
    <w:rsid w:val="0084106A"/>
    <w:rsid w:val="00842720"/>
    <w:rsid w:val="00843B1E"/>
    <w:rsid w:val="008477F6"/>
    <w:rsid w:val="00850BF7"/>
    <w:rsid w:val="00851878"/>
    <w:rsid w:val="008524EA"/>
    <w:rsid w:val="0085591E"/>
    <w:rsid w:val="00855D3B"/>
    <w:rsid w:val="00857F6B"/>
    <w:rsid w:val="00860351"/>
    <w:rsid w:val="00861BEA"/>
    <w:rsid w:val="008624F7"/>
    <w:rsid w:val="00865438"/>
    <w:rsid w:val="00866F61"/>
    <w:rsid w:val="00871777"/>
    <w:rsid w:val="00873150"/>
    <w:rsid w:val="00874328"/>
    <w:rsid w:val="008754DE"/>
    <w:rsid w:val="00876F19"/>
    <w:rsid w:val="00877C99"/>
    <w:rsid w:val="00882BD3"/>
    <w:rsid w:val="00883F18"/>
    <w:rsid w:val="00884518"/>
    <w:rsid w:val="008A0798"/>
    <w:rsid w:val="008A318D"/>
    <w:rsid w:val="008B1006"/>
    <w:rsid w:val="008B688B"/>
    <w:rsid w:val="008B6A29"/>
    <w:rsid w:val="008B6E80"/>
    <w:rsid w:val="008B7E41"/>
    <w:rsid w:val="008C2BDB"/>
    <w:rsid w:val="008C4C85"/>
    <w:rsid w:val="008C55F8"/>
    <w:rsid w:val="008C62C4"/>
    <w:rsid w:val="008D225F"/>
    <w:rsid w:val="008D4E48"/>
    <w:rsid w:val="008D4FD4"/>
    <w:rsid w:val="008D6F77"/>
    <w:rsid w:val="008E2481"/>
    <w:rsid w:val="008E295B"/>
    <w:rsid w:val="008E765D"/>
    <w:rsid w:val="008F1598"/>
    <w:rsid w:val="008F2312"/>
    <w:rsid w:val="008F32E6"/>
    <w:rsid w:val="008F58DF"/>
    <w:rsid w:val="008F65F7"/>
    <w:rsid w:val="008F73B1"/>
    <w:rsid w:val="0090622D"/>
    <w:rsid w:val="0091312C"/>
    <w:rsid w:val="00913B4D"/>
    <w:rsid w:val="00914CCD"/>
    <w:rsid w:val="009216DD"/>
    <w:rsid w:val="00921E15"/>
    <w:rsid w:val="00922B02"/>
    <w:rsid w:val="00924301"/>
    <w:rsid w:val="00930F53"/>
    <w:rsid w:val="0093268B"/>
    <w:rsid w:val="00933792"/>
    <w:rsid w:val="00933EDF"/>
    <w:rsid w:val="00935039"/>
    <w:rsid w:val="00937A0D"/>
    <w:rsid w:val="009407F3"/>
    <w:rsid w:val="00941164"/>
    <w:rsid w:val="00941425"/>
    <w:rsid w:val="00941729"/>
    <w:rsid w:val="00942138"/>
    <w:rsid w:val="00947CEA"/>
    <w:rsid w:val="009507C8"/>
    <w:rsid w:val="00952805"/>
    <w:rsid w:val="00954F24"/>
    <w:rsid w:val="00955CE7"/>
    <w:rsid w:val="00957E27"/>
    <w:rsid w:val="00962BF6"/>
    <w:rsid w:val="00965FD4"/>
    <w:rsid w:val="00972BE7"/>
    <w:rsid w:val="00975911"/>
    <w:rsid w:val="009815CE"/>
    <w:rsid w:val="00983F47"/>
    <w:rsid w:val="00985998"/>
    <w:rsid w:val="00985C25"/>
    <w:rsid w:val="009930DF"/>
    <w:rsid w:val="0099648A"/>
    <w:rsid w:val="00997799"/>
    <w:rsid w:val="00997CBF"/>
    <w:rsid w:val="009A2C35"/>
    <w:rsid w:val="009A6A16"/>
    <w:rsid w:val="009A6D8B"/>
    <w:rsid w:val="009A79A9"/>
    <w:rsid w:val="009B23E3"/>
    <w:rsid w:val="009B2684"/>
    <w:rsid w:val="009B4544"/>
    <w:rsid w:val="009B53A5"/>
    <w:rsid w:val="009B7EFE"/>
    <w:rsid w:val="009D01A9"/>
    <w:rsid w:val="009D01E8"/>
    <w:rsid w:val="009D1EA1"/>
    <w:rsid w:val="009D3A96"/>
    <w:rsid w:val="009D4304"/>
    <w:rsid w:val="009D7347"/>
    <w:rsid w:val="009E1848"/>
    <w:rsid w:val="009E232C"/>
    <w:rsid w:val="009E5BAF"/>
    <w:rsid w:val="009F24F3"/>
    <w:rsid w:val="009F2A69"/>
    <w:rsid w:val="009F4819"/>
    <w:rsid w:val="009F63EC"/>
    <w:rsid w:val="00A10227"/>
    <w:rsid w:val="00A12B63"/>
    <w:rsid w:val="00A13C8E"/>
    <w:rsid w:val="00A179B7"/>
    <w:rsid w:val="00A21AA8"/>
    <w:rsid w:val="00A2270E"/>
    <w:rsid w:val="00A3040E"/>
    <w:rsid w:val="00A30655"/>
    <w:rsid w:val="00A3266F"/>
    <w:rsid w:val="00A339F0"/>
    <w:rsid w:val="00A34277"/>
    <w:rsid w:val="00A34E48"/>
    <w:rsid w:val="00A352B4"/>
    <w:rsid w:val="00A43523"/>
    <w:rsid w:val="00A52C5A"/>
    <w:rsid w:val="00A54202"/>
    <w:rsid w:val="00A54A68"/>
    <w:rsid w:val="00A55AE9"/>
    <w:rsid w:val="00A56E89"/>
    <w:rsid w:val="00A57B1E"/>
    <w:rsid w:val="00A57F1A"/>
    <w:rsid w:val="00A60BDF"/>
    <w:rsid w:val="00A61DF6"/>
    <w:rsid w:val="00A6591B"/>
    <w:rsid w:val="00A705F5"/>
    <w:rsid w:val="00A82189"/>
    <w:rsid w:val="00A8498F"/>
    <w:rsid w:val="00A857D0"/>
    <w:rsid w:val="00A903DD"/>
    <w:rsid w:val="00A92BD0"/>
    <w:rsid w:val="00A97333"/>
    <w:rsid w:val="00A97F30"/>
    <w:rsid w:val="00AA0144"/>
    <w:rsid w:val="00AA6004"/>
    <w:rsid w:val="00AA7DF0"/>
    <w:rsid w:val="00AB0AD7"/>
    <w:rsid w:val="00AB1BA6"/>
    <w:rsid w:val="00AB5FD6"/>
    <w:rsid w:val="00AC2C98"/>
    <w:rsid w:val="00AC61D8"/>
    <w:rsid w:val="00AC65A1"/>
    <w:rsid w:val="00AC695D"/>
    <w:rsid w:val="00AD077E"/>
    <w:rsid w:val="00AD0F76"/>
    <w:rsid w:val="00AD74C3"/>
    <w:rsid w:val="00AD78B8"/>
    <w:rsid w:val="00AE002B"/>
    <w:rsid w:val="00AE1474"/>
    <w:rsid w:val="00AE4181"/>
    <w:rsid w:val="00AF0A0F"/>
    <w:rsid w:val="00AF3489"/>
    <w:rsid w:val="00AF41C3"/>
    <w:rsid w:val="00AF5BEA"/>
    <w:rsid w:val="00AF652A"/>
    <w:rsid w:val="00B04709"/>
    <w:rsid w:val="00B0583A"/>
    <w:rsid w:val="00B072B5"/>
    <w:rsid w:val="00B12B62"/>
    <w:rsid w:val="00B17181"/>
    <w:rsid w:val="00B27754"/>
    <w:rsid w:val="00B30FDA"/>
    <w:rsid w:val="00B32AAB"/>
    <w:rsid w:val="00B33709"/>
    <w:rsid w:val="00B33F80"/>
    <w:rsid w:val="00B34E09"/>
    <w:rsid w:val="00B3565B"/>
    <w:rsid w:val="00B369B6"/>
    <w:rsid w:val="00B36E3B"/>
    <w:rsid w:val="00B50795"/>
    <w:rsid w:val="00B67438"/>
    <w:rsid w:val="00B70CD4"/>
    <w:rsid w:val="00B71774"/>
    <w:rsid w:val="00B722FA"/>
    <w:rsid w:val="00B730C1"/>
    <w:rsid w:val="00B731B8"/>
    <w:rsid w:val="00B73DA7"/>
    <w:rsid w:val="00B747BB"/>
    <w:rsid w:val="00B80665"/>
    <w:rsid w:val="00B82F9F"/>
    <w:rsid w:val="00B83E26"/>
    <w:rsid w:val="00B91029"/>
    <w:rsid w:val="00B97981"/>
    <w:rsid w:val="00BA13E6"/>
    <w:rsid w:val="00BA2DFF"/>
    <w:rsid w:val="00BA4328"/>
    <w:rsid w:val="00BA75B3"/>
    <w:rsid w:val="00BB234E"/>
    <w:rsid w:val="00BB2455"/>
    <w:rsid w:val="00BB3450"/>
    <w:rsid w:val="00BC1FB7"/>
    <w:rsid w:val="00BC2A7E"/>
    <w:rsid w:val="00BC41F3"/>
    <w:rsid w:val="00BC5152"/>
    <w:rsid w:val="00BC5504"/>
    <w:rsid w:val="00BC7C35"/>
    <w:rsid w:val="00BD41C2"/>
    <w:rsid w:val="00BD5718"/>
    <w:rsid w:val="00BD6E35"/>
    <w:rsid w:val="00BD6EF0"/>
    <w:rsid w:val="00BE349E"/>
    <w:rsid w:val="00BE467F"/>
    <w:rsid w:val="00BE4CC7"/>
    <w:rsid w:val="00BE59D6"/>
    <w:rsid w:val="00BF0D85"/>
    <w:rsid w:val="00BF1F63"/>
    <w:rsid w:val="00BF26C5"/>
    <w:rsid w:val="00BF3AF9"/>
    <w:rsid w:val="00BF3C5E"/>
    <w:rsid w:val="00BF46C2"/>
    <w:rsid w:val="00BF4FA4"/>
    <w:rsid w:val="00BF5180"/>
    <w:rsid w:val="00BF51D6"/>
    <w:rsid w:val="00BF54F2"/>
    <w:rsid w:val="00BF72C9"/>
    <w:rsid w:val="00C015F2"/>
    <w:rsid w:val="00C046AF"/>
    <w:rsid w:val="00C072D9"/>
    <w:rsid w:val="00C10D5A"/>
    <w:rsid w:val="00C15FF9"/>
    <w:rsid w:val="00C16968"/>
    <w:rsid w:val="00C17A71"/>
    <w:rsid w:val="00C20D6F"/>
    <w:rsid w:val="00C23906"/>
    <w:rsid w:val="00C25404"/>
    <w:rsid w:val="00C319FA"/>
    <w:rsid w:val="00C32CAC"/>
    <w:rsid w:val="00C331EE"/>
    <w:rsid w:val="00C34C62"/>
    <w:rsid w:val="00C43600"/>
    <w:rsid w:val="00C45845"/>
    <w:rsid w:val="00C4597B"/>
    <w:rsid w:val="00C46866"/>
    <w:rsid w:val="00C46A48"/>
    <w:rsid w:val="00C476A3"/>
    <w:rsid w:val="00C503C2"/>
    <w:rsid w:val="00C51454"/>
    <w:rsid w:val="00C53B2F"/>
    <w:rsid w:val="00C55B24"/>
    <w:rsid w:val="00C60915"/>
    <w:rsid w:val="00C616DA"/>
    <w:rsid w:val="00C6175A"/>
    <w:rsid w:val="00C62CCB"/>
    <w:rsid w:val="00C67891"/>
    <w:rsid w:val="00C67B8D"/>
    <w:rsid w:val="00C70B6D"/>
    <w:rsid w:val="00C73F4E"/>
    <w:rsid w:val="00C7679F"/>
    <w:rsid w:val="00C77129"/>
    <w:rsid w:val="00C774D6"/>
    <w:rsid w:val="00C83E12"/>
    <w:rsid w:val="00C92A59"/>
    <w:rsid w:val="00C93F24"/>
    <w:rsid w:val="00C94B04"/>
    <w:rsid w:val="00C955FD"/>
    <w:rsid w:val="00C96CBB"/>
    <w:rsid w:val="00C97EBA"/>
    <w:rsid w:val="00CA0A2F"/>
    <w:rsid w:val="00CA2D27"/>
    <w:rsid w:val="00CB1C23"/>
    <w:rsid w:val="00CB2053"/>
    <w:rsid w:val="00CC3525"/>
    <w:rsid w:val="00CC36E5"/>
    <w:rsid w:val="00CC5D13"/>
    <w:rsid w:val="00CC63E3"/>
    <w:rsid w:val="00CC6E40"/>
    <w:rsid w:val="00CC7938"/>
    <w:rsid w:val="00CC7E83"/>
    <w:rsid w:val="00CD0BC6"/>
    <w:rsid w:val="00CD205F"/>
    <w:rsid w:val="00CD4E40"/>
    <w:rsid w:val="00CD5D91"/>
    <w:rsid w:val="00CD7D36"/>
    <w:rsid w:val="00CE167D"/>
    <w:rsid w:val="00CF14C5"/>
    <w:rsid w:val="00CF40D9"/>
    <w:rsid w:val="00CF7533"/>
    <w:rsid w:val="00D02DB4"/>
    <w:rsid w:val="00D03858"/>
    <w:rsid w:val="00D03D1E"/>
    <w:rsid w:val="00D049D4"/>
    <w:rsid w:val="00D05894"/>
    <w:rsid w:val="00D132BF"/>
    <w:rsid w:val="00D13D82"/>
    <w:rsid w:val="00D213B9"/>
    <w:rsid w:val="00D21D91"/>
    <w:rsid w:val="00D2206A"/>
    <w:rsid w:val="00D231C1"/>
    <w:rsid w:val="00D273DF"/>
    <w:rsid w:val="00D30D25"/>
    <w:rsid w:val="00D3234F"/>
    <w:rsid w:val="00D32363"/>
    <w:rsid w:val="00D336D3"/>
    <w:rsid w:val="00D33B60"/>
    <w:rsid w:val="00D346BE"/>
    <w:rsid w:val="00D36BC0"/>
    <w:rsid w:val="00D4220A"/>
    <w:rsid w:val="00D42510"/>
    <w:rsid w:val="00D517EB"/>
    <w:rsid w:val="00D64231"/>
    <w:rsid w:val="00D64A93"/>
    <w:rsid w:val="00D67A35"/>
    <w:rsid w:val="00D70D62"/>
    <w:rsid w:val="00D713DC"/>
    <w:rsid w:val="00D75AA4"/>
    <w:rsid w:val="00D76374"/>
    <w:rsid w:val="00D7691A"/>
    <w:rsid w:val="00D775B5"/>
    <w:rsid w:val="00D77D47"/>
    <w:rsid w:val="00D85C13"/>
    <w:rsid w:val="00D8600F"/>
    <w:rsid w:val="00D91AB8"/>
    <w:rsid w:val="00D93C3C"/>
    <w:rsid w:val="00D94AF1"/>
    <w:rsid w:val="00D94C59"/>
    <w:rsid w:val="00D9582F"/>
    <w:rsid w:val="00D967F0"/>
    <w:rsid w:val="00D96C32"/>
    <w:rsid w:val="00DA3832"/>
    <w:rsid w:val="00DA3E85"/>
    <w:rsid w:val="00DA718B"/>
    <w:rsid w:val="00DB083E"/>
    <w:rsid w:val="00DB08C7"/>
    <w:rsid w:val="00DB0FAC"/>
    <w:rsid w:val="00DB1721"/>
    <w:rsid w:val="00DC3DB3"/>
    <w:rsid w:val="00DC6C50"/>
    <w:rsid w:val="00DD08A4"/>
    <w:rsid w:val="00DD0DEC"/>
    <w:rsid w:val="00DD1A0B"/>
    <w:rsid w:val="00DD592F"/>
    <w:rsid w:val="00DD5F2E"/>
    <w:rsid w:val="00DD7AF8"/>
    <w:rsid w:val="00DE181F"/>
    <w:rsid w:val="00DE35F2"/>
    <w:rsid w:val="00DE3D5C"/>
    <w:rsid w:val="00DE4BA4"/>
    <w:rsid w:val="00DF097E"/>
    <w:rsid w:val="00DF1458"/>
    <w:rsid w:val="00DF39AB"/>
    <w:rsid w:val="00E02A59"/>
    <w:rsid w:val="00E03D11"/>
    <w:rsid w:val="00E06F65"/>
    <w:rsid w:val="00E11B52"/>
    <w:rsid w:val="00E11CB1"/>
    <w:rsid w:val="00E14D69"/>
    <w:rsid w:val="00E2375B"/>
    <w:rsid w:val="00E2611F"/>
    <w:rsid w:val="00E32911"/>
    <w:rsid w:val="00E32E53"/>
    <w:rsid w:val="00E342F1"/>
    <w:rsid w:val="00E34741"/>
    <w:rsid w:val="00E400E4"/>
    <w:rsid w:val="00E415B3"/>
    <w:rsid w:val="00E465F7"/>
    <w:rsid w:val="00E46CC6"/>
    <w:rsid w:val="00E5112C"/>
    <w:rsid w:val="00E516BF"/>
    <w:rsid w:val="00E52F52"/>
    <w:rsid w:val="00E550AA"/>
    <w:rsid w:val="00E55535"/>
    <w:rsid w:val="00E56767"/>
    <w:rsid w:val="00E57AC4"/>
    <w:rsid w:val="00E6026A"/>
    <w:rsid w:val="00E60A19"/>
    <w:rsid w:val="00E64C48"/>
    <w:rsid w:val="00E673AA"/>
    <w:rsid w:val="00E70A59"/>
    <w:rsid w:val="00E72819"/>
    <w:rsid w:val="00E75061"/>
    <w:rsid w:val="00E77CF5"/>
    <w:rsid w:val="00E811B8"/>
    <w:rsid w:val="00E83462"/>
    <w:rsid w:val="00E836B4"/>
    <w:rsid w:val="00E8708B"/>
    <w:rsid w:val="00E94E68"/>
    <w:rsid w:val="00E9520C"/>
    <w:rsid w:val="00E96FBA"/>
    <w:rsid w:val="00E97C07"/>
    <w:rsid w:val="00EA0784"/>
    <w:rsid w:val="00EA6021"/>
    <w:rsid w:val="00EA71A6"/>
    <w:rsid w:val="00EB2645"/>
    <w:rsid w:val="00EB4143"/>
    <w:rsid w:val="00EB4A58"/>
    <w:rsid w:val="00EC0EA9"/>
    <w:rsid w:val="00EC6ED1"/>
    <w:rsid w:val="00ED439A"/>
    <w:rsid w:val="00ED5010"/>
    <w:rsid w:val="00EE3F22"/>
    <w:rsid w:val="00EE5487"/>
    <w:rsid w:val="00EE5BAC"/>
    <w:rsid w:val="00EE69DE"/>
    <w:rsid w:val="00EE6EC3"/>
    <w:rsid w:val="00EE70C4"/>
    <w:rsid w:val="00EF09E7"/>
    <w:rsid w:val="00EF1A60"/>
    <w:rsid w:val="00EF7524"/>
    <w:rsid w:val="00F00423"/>
    <w:rsid w:val="00F048ED"/>
    <w:rsid w:val="00F077C2"/>
    <w:rsid w:val="00F22796"/>
    <w:rsid w:val="00F22B51"/>
    <w:rsid w:val="00F25116"/>
    <w:rsid w:val="00F258E1"/>
    <w:rsid w:val="00F27239"/>
    <w:rsid w:val="00F31A65"/>
    <w:rsid w:val="00F33B0D"/>
    <w:rsid w:val="00F33FED"/>
    <w:rsid w:val="00F34BFD"/>
    <w:rsid w:val="00F3509B"/>
    <w:rsid w:val="00F36A05"/>
    <w:rsid w:val="00F3728A"/>
    <w:rsid w:val="00F414F0"/>
    <w:rsid w:val="00F4245A"/>
    <w:rsid w:val="00F46C07"/>
    <w:rsid w:val="00F520A3"/>
    <w:rsid w:val="00F56308"/>
    <w:rsid w:val="00F56BD3"/>
    <w:rsid w:val="00F6056A"/>
    <w:rsid w:val="00F6150B"/>
    <w:rsid w:val="00F61FE8"/>
    <w:rsid w:val="00F644CD"/>
    <w:rsid w:val="00F65142"/>
    <w:rsid w:val="00F651D6"/>
    <w:rsid w:val="00F66B55"/>
    <w:rsid w:val="00F72BA6"/>
    <w:rsid w:val="00F736DB"/>
    <w:rsid w:val="00F7593D"/>
    <w:rsid w:val="00F83133"/>
    <w:rsid w:val="00F84E67"/>
    <w:rsid w:val="00F854EA"/>
    <w:rsid w:val="00F857F1"/>
    <w:rsid w:val="00F90461"/>
    <w:rsid w:val="00F904CE"/>
    <w:rsid w:val="00F90C63"/>
    <w:rsid w:val="00F97393"/>
    <w:rsid w:val="00FA3C43"/>
    <w:rsid w:val="00FA5B4A"/>
    <w:rsid w:val="00FA6BF5"/>
    <w:rsid w:val="00FA7074"/>
    <w:rsid w:val="00FB1F90"/>
    <w:rsid w:val="00FB2895"/>
    <w:rsid w:val="00FB3450"/>
    <w:rsid w:val="00FB64FF"/>
    <w:rsid w:val="00FB6ABD"/>
    <w:rsid w:val="00FC376E"/>
    <w:rsid w:val="00FC6932"/>
    <w:rsid w:val="00FD65D1"/>
    <w:rsid w:val="00FE4439"/>
    <w:rsid w:val="00FF0005"/>
    <w:rsid w:val="00FF0406"/>
    <w:rsid w:val="00FF0B37"/>
    <w:rsid w:val="00FF143C"/>
    <w:rsid w:val="00FF26DE"/>
    <w:rsid w:val="00FF296B"/>
    <w:rsid w:val="00FF4734"/>
    <w:rsid w:val="00FF55D9"/>
    <w:rsid w:val="010C65DA"/>
    <w:rsid w:val="01121013"/>
    <w:rsid w:val="017E682C"/>
    <w:rsid w:val="01885C73"/>
    <w:rsid w:val="01B5486F"/>
    <w:rsid w:val="01BD4430"/>
    <w:rsid w:val="02043DA1"/>
    <w:rsid w:val="021D3637"/>
    <w:rsid w:val="021E4F0A"/>
    <w:rsid w:val="02212965"/>
    <w:rsid w:val="02441F1E"/>
    <w:rsid w:val="02550882"/>
    <w:rsid w:val="02705C0D"/>
    <w:rsid w:val="027D2D3A"/>
    <w:rsid w:val="028200EE"/>
    <w:rsid w:val="02857679"/>
    <w:rsid w:val="02BB71F7"/>
    <w:rsid w:val="02CD5059"/>
    <w:rsid w:val="031654D6"/>
    <w:rsid w:val="032F6461"/>
    <w:rsid w:val="035844A1"/>
    <w:rsid w:val="03672922"/>
    <w:rsid w:val="037479C2"/>
    <w:rsid w:val="040E76A2"/>
    <w:rsid w:val="042033D6"/>
    <w:rsid w:val="044704D0"/>
    <w:rsid w:val="04473600"/>
    <w:rsid w:val="044E3242"/>
    <w:rsid w:val="045D5AFD"/>
    <w:rsid w:val="046960EE"/>
    <w:rsid w:val="046A289B"/>
    <w:rsid w:val="048A7A65"/>
    <w:rsid w:val="048C4C83"/>
    <w:rsid w:val="04B91E14"/>
    <w:rsid w:val="04D468E0"/>
    <w:rsid w:val="04F41D37"/>
    <w:rsid w:val="05161364"/>
    <w:rsid w:val="05167B0D"/>
    <w:rsid w:val="05204982"/>
    <w:rsid w:val="052F448C"/>
    <w:rsid w:val="056E3ECA"/>
    <w:rsid w:val="05E13935"/>
    <w:rsid w:val="05E52FD7"/>
    <w:rsid w:val="05F119D6"/>
    <w:rsid w:val="05F11A75"/>
    <w:rsid w:val="06187C8D"/>
    <w:rsid w:val="06254DA5"/>
    <w:rsid w:val="064E48E4"/>
    <w:rsid w:val="068E0F51"/>
    <w:rsid w:val="069D36A1"/>
    <w:rsid w:val="06B66AE4"/>
    <w:rsid w:val="071B57D2"/>
    <w:rsid w:val="076B2B1B"/>
    <w:rsid w:val="07821E11"/>
    <w:rsid w:val="07876127"/>
    <w:rsid w:val="079736ED"/>
    <w:rsid w:val="07AD4604"/>
    <w:rsid w:val="07C56737"/>
    <w:rsid w:val="07F37302"/>
    <w:rsid w:val="08077E45"/>
    <w:rsid w:val="080B4F75"/>
    <w:rsid w:val="08337083"/>
    <w:rsid w:val="08567064"/>
    <w:rsid w:val="087D02FA"/>
    <w:rsid w:val="0890741D"/>
    <w:rsid w:val="08B140CE"/>
    <w:rsid w:val="09272E13"/>
    <w:rsid w:val="09731C0E"/>
    <w:rsid w:val="09AC427E"/>
    <w:rsid w:val="09B81879"/>
    <w:rsid w:val="09BC7A82"/>
    <w:rsid w:val="09D71932"/>
    <w:rsid w:val="0A0D1B27"/>
    <w:rsid w:val="0A540698"/>
    <w:rsid w:val="0A5F3E27"/>
    <w:rsid w:val="0A877D46"/>
    <w:rsid w:val="0A9851C1"/>
    <w:rsid w:val="0AB4001B"/>
    <w:rsid w:val="0AD00E03"/>
    <w:rsid w:val="0B102933"/>
    <w:rsid w:val="0B227039"/>
    <w:rsid w:val="0B2515D4"/>
    <w:rsid w:val="0B330F57"/>
    <w:rsid w:val="0B426D07"/>
    <w:rsid w:val="0B43669B"/>
    <w:rsid w:val="0B480A2B"/>
    <w:rsid w:val="0B564557"/>
    <w:rsid w:val="0B566EE3"/>
    <w:rsid w:val="0B6423BD"/>
    <w:rsid w:val="0B7A7000"/>
    <w:rsid w:val="0B8F14BF"/>
    <w:rsid w:val="0C0F6D36"/>
    <w:rsid w:val="0C1969E9"/>
    <w:rsid w:val="0C3A6017"/>
    <w:rsid w:val="0C8F1F94"/>
    <w:rsid w:val="0CC87892"/>
    <w:rsid w:val="0CE234B2"/>
    <w:rsid w:val="0D2D1035"/>
    <w:rsid w:val="0D574B93"/>
    <w:rsid w:val="0D6D2997"/>
    <w:rsid w:val="0DA25729"/>
    <w:rsid w:val="0DBE78F7"/>
    <w:rsid w:val="0DCF5BBF"/>
    <w:rsid w:val="0E095E94"/>
    <w:rsid w:val="0E3C53EA"/>
    <w:rsid w:val="0E53500F"/>
    <w:rsid w:val="0E6B6149"/>
    <w:rsid w:val="0E7C03D1"/>
    <w:rsid w:val="0EC56247"/>
    <w:rsid w:val="0ECF0348"/>
    <w:rsid w:val="0EE30D29"/>
    <w:rsid w:val="0EE61FFF"/>
    <w:rsid w:val="0F046751"/>
    <w:rsid w:val="0F174D4E"/>
    <w:rsid w:val="0F1B4A58"/>
    <w:rsid w:val="0F35508E"/>
    <w:rsid w:val="0F7D59F6"/>
    <w:rsid w:val="0F8F1193"/>
    <w:rsid w:val="0FA26531"/>
    <w:rsid w:val="0FAB64D3"/>
    <w:rsid w:val="0FB9303A"/>
    <w:rsid w:val="101A6521"/>
    <w:rsid w:val="10255DB4"/>
    <w:rsid w:val="102E7D98"/>
    <w:rsid w:val="10375178"/>
    <w:rsid w:val="10D727AF"/>
    <w:rsid w:val="10DF343F"/>
    <w:rsid w:val="10F72ECF"/>
    <w:rsid w:val="10FD5A97"/>
    <w:rsid w:val="111B305C"/>
    <w:rsid w:val="11830D13"/>
    <w:rsid w:val="11835756"/>
    <w:rsid w:val="1191235E"/>
    <w:rsid w:val="119C71C7"/>
    <w:rsid w:val="11C4727F"/>
    <w:rsid w:val="11C6025A"/>
    <w:rsid w:val="11E164E5"/>
    <w:rsid w:val="122E7DB7"/>
    <w:rsid w:val="128800FC"/>
    <w:rsid w:val="12A0561E"/>
    <w:rsid w:val="12C235D4"/>
    <w:rsid w:val="12DF0986"/>
    <w:rsid w:val="12E52961"/>
    <w:rsid w:val="13017324"/>
    <w:rsid w:val="13405250"/>
    <w:rsid w:val="136E36ED"/>
    <w:rsid w:val="139C2A90"/>
    <w:rsid w:val="13BB212B"/>
    <w:rsid w:val="13BC5DB8"/>
    <w:rsid w:val="13F13C06"/>
    <w:rsid w:val="14412D3B"/>
    <w:rsid w:val="144B565A"/>
    <w:rsid w:val="14583CE1"/>
    <w:rsid w:val="14AB57D6"/>
    <w:rsid w:val="14B22A7F"/>
    <w:rsid w:val="14B82FF4"/>
    <w:rsid w:val="14D6523E"/>
    <w:rsid w:val="14F05DE7"/>
    <w:rsid w:val="15303814"/>
    <w:rsid w:val="15332F69"/>
    <w:rsid w:val="156D31B7"/>
    <w:rsid w:val="157256C4"/>
    <w:rsid w:val="15A83398"/>
    <w:rsid w:val="15F03903"/>
    <w:rsid w:val="15F15EE9"/>
    <w:rsid w:val="15F4486A"/>
    <w:rsid w:val="16182E62"/>
    <w:rsid w:val="16560BB2"/>
    <w:rsid w:val="169F77B7"/>
    <w:rsid w:val="17267F85"/>
    <w:rsid w:val="17392249"/>
    <w:rsid w:val="173D7210"/>
    <w:rsid w:val="178153EE"/>
    <w:rsid w:val="17905E96"/>
    <w:rsid w:val="17CA1024"/>
    <w:rsid w:val="17FC3A60"/>
    <w:rsid w:val="18306A6C"/>
    <w:rsid w:val="184C7DD9"/>
    <w:rsid w:val="18542BF6"/>
    <w:rsid w:val="18AC4909"/>
    <w:rsid w:val="18F27A19"/>
    <w:rsid w:val="18F60201"/>
    <w:rsid w:val="18F75C82"/>
    <w:rsid w:val="190A4CA3"/>
    <w:rsid w:val="19133ED1"/>
    <w:rsid w:val="19693EF9"/>
    <w:rsid w:val="197E13DE"/>
    <w:rsid w:val="19802F3D"/>
    <w:rsid w:val="1A213EA2"/>
    <w:rsid w:val="1A632A9B"/>
    <w:rsid w:val="1A63433C"/>
    <w:rsid w:val="1A852FC9"/>
    <w:rsid w:val="1A923BA0"/>
    <w:rsid w:val="1B087B35"/>
    <w:rsid w:val="1B0D3923"/>
    <w:rsid w:val="1B263D19"/>
    <w:rsid w:val="1B9A3CD7"/>
    <w:rsid w:val="1BB90D09"/>
    <w:rsid w:val="1BC5108C"/>
    <w:rsid w:val="1BD9502D"/>
    <w:rsid w:val="1BEB2E2A"/>
    <w:rsid w:val="1C4856F6"/>
    <w:rsid w:val="1C536F2E"/>
    <w:rsid w:val="1C5F4C8F"/>
    <w:rsid w:val="1C8E406A"/>
    <w:rsid w:val="1CB112A1"/>
    <w:rsid w:val="1D332323"/>
    <w:rsid w:val="1D446291"/>
    <w:rsid w:val="1D7003DA"/>
    <w:rsid w:val="1DC0365D"/>
    <w:rsid w:val="1DE5404E"/>
    <w:rsid w:val="1DE613EA"/>
    <w:rsid w:val="1DFC45E7"/>
    <w:rsid w:val="1DFC5A40"/>
    <w:rsid w:val="1E081018"/>
    <w:rsid w:val="1E34416F"/>
    <w:rsid w:val="1E4B57BF"/>
    <w:rsid w:val="1E52313E"/>
    <w:rsid w:val="1E5633AE"/>
    <w:rsid w:val="1E5B385B"/>
    <w:rsid w:val="1E685DA8"/>
    <w:rsid w:val="1E707F61"/>
    <w:rsid w:val="1E8F2A30"/>
    <w:rsid w:val="1E950953"/>
    <w:rsid w:val="1ECE4D8A"/>
    <w:rsid w:val="1ED6598C"/>
    <w:rsid w:val="1EE12B77"/>
    <w:rsid w:val="1EF7087E"/>
    <w:rsid w:val="1EFE26A3"/>
    <w:rsid w:val="1F0B6048"/>
    <w:rsid w:val="1F516372"/>
    <w:rsid w:val="1F682713"/>
    <w:rsid w:val="1F7048F7"/>
    <w:rsid w:val="1F961DC7"/>
    <w:rsid w:val="1FA6257C"/>
    <w:rsid w:val="1FCB0D77"/>
    <w:rsid w:val="1FCF59F7"/>
    <w:rsid w:val="1FDA2529"/>
    <w:rsid w:val="202B7C93"/>
    <w:rsid w:val="20421A6C"/>
    <w:rsid w:val="20485605"/>
    <w:rsid w:val="205923AC"/>
    <w:rsid w:val="206A39AB"/>
    <w:rsid w:val="206C4540"/>
    <w:rsid w:val="20817EB8"/>
    <w:rsid w:val="208D6DEA"/>
    <w:rsid w:val="20AF2A2B"/>
    <w:rsid w:val="20F4351F"/>
    <w:rsid w:val="213C3913"/>
    <w:rsid w:val="21717788"/>
    <w:rsid w:val="21840003"/>
    <w:rsid w:val="218847CE"/>
    <w:rsid w:val="21AF16D4"/>
    <w:rsid w:val="21D7200F"/>
    <w:rsid w:val="224750CA"/>
    <w:rsid w:val="22823C2A"/>
    <w:rsid w:val="22981523"/>
    <w:rsid w:val="22F13BAE"/>
    <w:rsid w:val="22F142B2"/>
    <w:rsid w:val="23287C3C"/>
    <w:rsid w:val="232A18C7"/>
    <w:rsid w:val="23353F00"/>
    <w:rsid w:val="234B10F5"/>
    <w:rsid w:val="23647C9E"/>
    <w:rsid w:val="23C7346C"/>
    <w:rsid w:val="242500D9"/>
    <w:rsid w:val="243D3F00"/>
    <w:rsid w:val="24422358"/>
    <w:rsid w:val="244823D3"/>
    <w:rsid w:val="245D2237"/>
    <w:rsid w:val="245E4322"/>
    <w:rsid w:val="24650DE2"/>
    <w:rsid w:val="249720B1"/>
    <w:rsid w:val="24A579E9"/>
    <w:rsid w:val="24CE7073"/>
    <w:rsid w:val="24FA6740"/>
    <w:rsid w:val="25376C16"/>
    <w:rsid w:val="25783C88"/>
    <w:rsid w:val="25E52966"/>
    <w:rsid w:val="25E73733"/>
    <w:rsid w:val="26126405"/>
    <w:rsid w:val="2615089B"/>
    <w:rsid w:val="263F2FFF"/>
    <w:rsid w:val="264F4157"/>
    <w:rsid w:val="26545252"/>
    <w:rsid w:val="26687832"/>
    <w:rsid w:val="266C0E4F"/>
    <w:rsid w:val="267506A8"/>
    <w:rsid w:val="269B15E4"/>
    <w:rsid w:val="26E92866"/>
    <w:rsid w:val="26FA3698"/>
    <w:rsid w:val="270373EF"/>
    <w:rsid w:val="270A2B05"/>
    <w:rsid w:val="273C266F"/>
    <w:rsid w:val="274029C4"/>
    <w:rsid w:val="274644BF"/>
    <w:rsid w:val="275667AA"/>
    <w:rsid w:val="27AA7420"/>
    <w:rsid w:val="27BA0E25"/>
    <w:rsid w:val="27C04E47"/>
    <w:rsid w:val="27E023CD"/>
    <w:rsid w:val="27FC31C5"/>
    <w:rsid w:val="28143453"/>
    <w:rsid w:val="281A4830"/>
    <w:rsid w:val="28237E00"/>
    <w:rsid w:val="283530A0"/>
    <w:rsid w:val="285F500E"/>
    <w:rsid w:val="290C5514"/>
    <w:rsid w:val="290E2EC2"/>
    <w:rsid w:val="291369F2"/>
    <w:rsid w:val="291B0325"/>
    <w:rsid w:val="29201209"/>
    <w:rsid w:val="29403037"/>
    <w:rsid w:val="29584756"/>
    <w:rsid w:val="29755792"/>
    <w:rsid w:val="29824AA8"/>
    <w:rsid w:val="299100CB"/>
    <w:rsid w:val="29AA11E2"/>
    <w:rsid w:val="29AC4132"/>
    <w:rsid w:val="29B726F0"/>
    <w:rsid w:val="29B74DAF"/>
    <w:rsid w:val="29CE021D"/>
    <w:rsid w:val="2A451AB1"/>
    <w:rsid w:val="2A985754"/>
    <w:rsid w:val="2AA14EFF"/>
    <w:rsid w:val="2AB54F4E"/>
    <w:rsid w:val="2AC90210"/>
    <w:rsid w:val="2AD51300"/>
    <w:rsid w:val="2AD95059"/>
    <w:rsid w:val="2AE75C1B"/>
    <w:rsid w:val="2B88197A"/>
    <w:rsid w:val="2BA43D39"/>
    <w:rsid w:val="2C0525C8"/>
    <w:rsid w:val="2C27277D"/>
    <w:rsid w:val="2C56325D"/>
    <w:rsid w:val="2C5A4608"/>
    <w:rsid w:val="2C7039E3"/>
    <w:rsid w:val="2C967F1B"/>
    <w:rsid w:val="2C997511"/>
    <w:rsid w:val="2C9C4CFE"/>
    <w:rsid w:val="2CAB47C4"/>
    <w:rsid w:val="2CCA108C"/>
    <w:rsid w:val="2D157A2D"/>
    <w:rsid w:val="2D2E4138"/>
    <w:rsid w:val="2D343DA8"/>
    <w:rsid w:val="2D3A44A6"/>
    <w:rsid w:val="2D5C357E"/>
    <w:rsid w:val="2E0C4019"/>
    <w:rsid w:val="2E4D14C6"/>
    <w:rsid w:val="2F0231E7"/>
    <w:rsid w:val="2F0363AD"/>
    <w:rsid w:val="2F1927CF"/>
    <w:rsid w:val="2F666452"/>
    <w:rsid w:val="2F726873"/>
    <w:rsid w:val="2FD36B7C"/>
    <w:rsid w:val="302E6148"/>
    <w:rsid w:val="303C2C32"/>
    <w:rsid w:val="303F04A4"/>
    <w:rsid w:val="304713FD"/>
    <w:rsid w:val="30A45AD9"/>
    <w:rsid w:val="30D76327"/>
    <w:rsid w:val="31462D0D"/>
    <w:rsid w:val="316F4DF0"/>
    <w:rsid w:val="318F38FF"/>
    <w:rsid w:val="31D2589A"/>
    <w:rsid w:val="31EB212F"/>
    <w:rsid w:val="322272D6"/>
    <w:rsid w:val="32402250"/>
    <w:rsid w:val="32490D54"/>
    <w:rsid w:val="325A7729"/>
    <w:rsid w:val="32A35599"/>
    <w:rsid w:val="32D63AA0"/>
    <w:rsid w:val="33530E14"/>
    <w:rsid w:val="33724CF9"/>
    <w:rsid w:val="33A77AD7"/>
    <w:rsid w:val="33DA309D"/>
    <w:rsid w:val="34327920"/>
    <w:rsid w:val="346C3C91"/>
    <w:rsid w:val="34810A06"/>
    <w:rsid w:val="34AA06A6"/>
    <w:rsid w:val="34BA37F6"/>
    <w:rsid w:val="34BD6786"/>
    <w:rsid w:val="34DF2538"/>
    <w:rsid w:val="34ED5096"/>
    <w:rsid w:val="351F2519"/>
    <w:rsid w:val="353964BC"/>
    <w:rsid w:val="35756336"/>
    <w:rsid w:val="35A93C1A"/>
    <w:rsid w:val="35CF14A1"/>
    <w:rsid w:val="35D92F97"/>
    <w:rsid w:val="35E841C9"/>
    <w:rsid w:val="35FB0756"/>
    <w:rsid w:val="360B7EBA"/>
    <w:rsid w:val="3647450D"/>
    <w:rsid w:val="364C2273"/>
    <w:rsid w:val="36554A36"/>
    <w:rsid w:val="36704FA0"/>
    <w:rsid w:val="367C453A"/>
    <w:rsid w:val="36801868"/>
    <w:rsid w:val="369A40B4"/>
    <w:rsid w:val="36CD55B0"/>
    <w:rsid w:val="371A47F4"/>
    <w:rsid w:val="377071FB"/>
    <w:rsid w:val="37B14E91"/>
    <w:rsid w:val="37C54BD1"/>
    <w:rsid w:val="37F81266"/>
    <w:rsid w:val="38767EC1"/>
    <w:rsid w:val="38D627BE"/>
    <w:rsid w:val="38E87AAD"/>
    <w:rsid w:val="38F97288"/>
    <w:rsid w:val="391D680C"/>
    <w:rsid w:val="393348D9"/>
    <w:rsid w:val="39390E9B"/>
    <w:rsid w:val="39494A89"/>
    <w:rsid w:val="397C586A"/>
    <w:rsid w:val="39AC02AC"/>
    <w:rsid w:val="39AD65CB"/>
    <w:rsid w:val="39CC49D9"/>
    <w:rsid w:val="3A3E6C77"/>
    <w:rsid w:val="3A602052"/>
    <w:rsid w:val="3A985A95"/>
    <w:rsid w:val="3AA45BB9"/>
    <w:rsid w:val="3AA9374B"/>
    <w:rsid w:val="3ABF5986"/>
    <w:rsid w:val="3AD01D39"/>
    <w:rsid w:val="3B0A4DAB"/>
    <w:rsid w:val="3B1B2786"/>
    <w:rsid w:val="3B3720B6"/>
    <w:rsid w:val="3B4E3925"/>
    <w:rsid w:val="3BB47753"/>
    <w:rsid w:val="3BD66A3C"/>
    <w:rsid w:val="3C3876DA"/>
    <w:rsid w:val="3C5A45CF"/>
    <w:rsid w:val="3C685CAB"/>
    <w:rsid w:val="3C8B16E3"/>
    <w:rsid w:val="3C965237"/>
    <w:rsid w:val="3C9B60FA"/>
    <w:rsid w:val="3CB03BB6"/>
    <w:rsid w:val="3CBB4F2E"/>
    <w:rsid w:val="3D013917"/>
    <w:rsid w:val="3D205459"/>
    <w:rsid w:val="3D291DAE"/>
    <w:rsid w:val="3D4E7E17"/>
    <w:rsid w:val="3D651046"/>
    <w:rsid w:val="3D891605"/>
    <w:rsid w:val="3D8E220A"/>
    <w:rsid w:val="3D993087"/>
    <w:rsid w:val="3DA254F8"/>
    <w:rsid w:val="3DA81D23"/>
    <w:rsid w:val="3DB44648"/>
    <w:rsid w:val="3DCB3862"/>
    <w:rsid w:val="3DCC4CE5"/>
    <w:rsid w:val="3DDF1881"/>
    <w:rsid w:val="3E6212E9"/>
    <w:rsid w:val="3E6D3992"/>
    <w:rsid w:val="3E8135D7"/>
    <w:rsid w:val="3E9305E9"/>
    <w:rsid w:val="3ED74DA7"/>
    <w:rsid w:val="3F5C1EE8"/>
    <w:rsid w:val="3F5C3171"/>
    <w:rsid w:val="3F667892"/>
    <w:rsid w:val="3FAC4783"/>
    <w:rsid w:val="3FC06CA7"/>
    <w:rsid w:val="3FC375C6"/>
    <w:rsid w:val="400921A8"/>
    <w:rsid w:val="405821FF"/>
    <w:rsid w:val="40910F75"/>
    <w:rsid w:val="40CD3961"/>
    <w:rsid w:val="40F12ECF"/>
    <w:rsid w:val="410C3445"/>
    <w:rsid w:val="413278A9"/>
    <w:rsid w:val="415A7EA3"/>
    <w:rsid w:val="41691C0D"/>
    <w:rsid w:val="41837C0C"/>
    <w:rsid w:val="418705C4"/>
    <w:rsid w:val="419D0A96"/>
    <w:rsid w:val="420A1DDE"/>
    <w:rsid w:val="421707A0"/>
    <w:rsid w:val="421840E5"/>
    <w:rsid w:val="42307D25"/>
    <w:rsid w:val="42334BE8"/>
    <w:rsid w:val="42386D39"/>
    <w:rsid w:val="427434C5"/>
    <w:rsid w:val="429915FA"/>
    <w:rsid w:val="42B00DA7"/>
    <w:rsid w:val="42BA2F48"/>
    <w:rsid w:val="42F213AB"/>
    <w:rsid w:val="430B2C10"/>
    <w:rsid w:val="432675FD"/>
    <w:rsid w:val="432D6943"/>
    <w:rsid w:val="433A26A0"/>
    <w:rsid w:val="43BA362C"/>
    <w:rsid w:val="43CB1CC4"/>
    <w:rsid w:val="44711A05"/>
    <w:rsid w:val="44BB0C95"/>
    <w:rsid w:val="44CA41D8"/>
    <w:rsid w:val="44E41F43"/>
    <w:rsid w:val="45284035"/>
    <w:rsid w:val="453135F5"/>
    <w:rsid w:val="45424F33"/>
    <w:rsid w:val="45693CEF"/>
    <w:rsid w:val="45802431"/>
    <w:rsid w:val="458B1CA5"/>
    <w:rsid w:val="45B5455A"/>
    <w:rsid w:val="45C75D73"/>
    <w:rsid w:val="45D466E2"/>
    <w:rsid w:val="462A632B"/>
    <w:rsid w:val="462B052A"/>
    <w:rsid w:val="467C702F"/>
    <w:rsid w:val="46B53D11"/>
    <w:rsid w:val="4728624E"/>
    <w:rsid w:val="47365564"/>
    <w:rsid w:val="47805616"/>
    <w:rsid w:val="47926EC2"/>
    <w:rsid w:val="47A57B44"/>
    <w:rsid w:val="47AA1CA0"/>
    <w:rsid w:val="47AC5F92"/>
    <w:rsid w:val="47C25DC9"/>
    <w:rsid w:val="47C40E5D"/>
    <w:rsid w:val="47C9325C"/>
    <w:rsid w:val="48640E8D"/>
    <w:rsid w:val="48897784"/>
    <w:rsid w:val="488D63F7"/>
    <w:rsid w:val="48A44A00"/>
    <w:rsid w:val="492B471A"/>
    <w:rsid w:val="49E206F0"/>
    <w:rsid w:val="4A3F2F5D"/>
    <w:rsid w:val="4A6F14EF"/>
    <w:rsid w:val="4AC431B7"/>
    <w:rsid w:val="4B0E2EBE"/>
    <w:rsid w:val="4B5966C4"/>
    <w:rsid w:val="4BD877C8"/>
    <w:rsid w:val="4BF338A9"/>
    <w:rsid w:val="4C0865AE"/>
    <w:rsid w:val="4C2A1279"/>
    <w:rsid w:val="4C424530"/>
    <w:rsid w:val="4C683867"/>
    <w:rsid w:val="4C86669B"/>
    <w:rsid w:val="4C93212D"/>
    <w:rsid w:val="4CEC4B86"/>
    <w:rsid w:val="4D7369E0"/>
    <w:rsid w:val="4DAD3EFF"/>
    <w:rsid w:val="4DC80857"/>
    <w:rsid w:val="4E041130"/>
    <w:rsid w:val="4E0B58A4"/>
    <w:rsid w:val="4E1622A9"/>
    <w:rsid w:val="4E1D29F9"/>
    <w:rsid w:val="4E4D798F"/>
    <w:rsid w:val="4E4F04AC"/>
    <w:rsid w:val="4ECF6782"/>
    <w:rsid w:val="4EDF5575"/>
    <w:rsid w:val="4F286A1E"/>
    <w:rsid w:val="4F974C6E"/>
    <w:rsid w:val="4FD028FF"/>
    <w:rsid w:val="4FF373B9"/>
    <w:rsid w:val="501C792F"/>
    <w:rsid w:val="503327EB"/>
    <w:rsid w:val="5033401E"/>
    <w:rsid w:val="50400949"/>
    <w:rsid w:val="50A20C67"/>
    <w:rsid w:val="51451750"/>
    <w:rsid w:val="515E05A0"/>
    <w:rsid w:val="517819B6"/>
    <w:rsid w:val="51A14D6F"/>
    <w:rsid w:val="51B6149B"/>
    <w:rsid w:val="51D72D57"/>
    <w:rsid w:val="51D830B6"/>
    <w:rsid w:val="51DD0AD8"/>
    <w:rsid w:val="51DE52F9"/>
    <w:rsid w:val="51EF28F9"/>
    <w:rsid w:val="520812A5"/>
    <w:rsid w:val="5219373E"/>
    <w:rsid w:val="52482749"/>
    <w:rsid w:val="524A4CE7"/>
    <w:rsid w:val="5259651E"/>
    <w:rsid w:val="526925C3"/>
    <w:rsid w:val="5283316D"/>
    <w:rsid w:val="528C3A7D"/>
    <w:rsid w:val="52B4393C"/>
    <w:rsid w:val="52B8581E"/>
    <w:rsid w:val="52BF660C"/>
    <w:rsid w:val="52D66A44"/>
    <w:rsid w:val="530214BD"/>
    <w:rsid w:val="53153F02"/>
    <w:rsid w:val="534942CE"/>
    <w:rsid w:val="539F032F"/>
    <w:rsid w:val="53B46D62"/>
    <w:rsid w:val="53BC416F"/>
    <w:rsid w:val="53DA33CD"/>
    <w:rsid w:val="53FC112F"/>
    <w:rsid w:val="544762D1"/>
    <w:rsid w:val="54601E82"/>
    <w:rsid w:val="54706C89"/>
    <w:rsid w:val="5489003F"/>
    <w:rsid w:val="54C227C1"/>
    <w:rsid w:val="54D6013E"/>
    <w:rsid w:val="54E970AC"/>
    <w:rsid w:val="54F423EF"/>
    <w:rsid w:val="54F6468D"/>
    <w:rsid w:val="5510379B"/>
    <w:rsid w:val="55584F73"/>
    <w:rsid w:val="556776CB"/>
    <w:rsid w:val="55854A5F"/>
    <w:rsid w:val="55AB141B"/>
    <w:rsid w:val="56146326"/>
    <w:rsid w:val="56160ACB"/>
    <w:rsid w:val="5635357E"/>
    <w:rsid w:val="564A35AB"/>
    <w:rsid w:val="566D36D8"/>
    <w:rsid w:val="56715961"/>
    <w:rsid w:val="567E23FE"/>
    <w:rsid w:val="5696457B"/>
    <w:rsid w:val="56AB0FBE"/>
    <w:rsid w:val="56DD5B3B"/>
    <w:rsid w:val="571F6D7F"/>
    <w:rsid w:val="572E3A5F"/>
    <w:rsid w:val="57360676"/>
    <w:rsid w:val="57A54A59"/>
    <w:rsid w:val="57C73ECB"/>
    <w:rsid w:val="57CD2971"/>
    <w:rsid w:val="5848271D"/>
    <w:rsid w:val="58963BB0"/>
    <w:rsid w:val="58967865"/>
    <w:rsid w:val="58C12484"/>
    <w:rsid w:val="58C73AC2"/>
    <w:rsid w:val="58D71DE8"/>
    <w:rsid w:val="58DB36AF"/>
    <w:rsid w:val="58E83AF5"/>
    <w:rsid w:val="5911172D"/>
    <w:rsid w:val="59442E81"/>
    <w:rsid w:val="596040BD"/>
    <w:rsid w:val="596E7B91"/>
    <w:rsid w:val="59943F04"/>
    <w:rsid w:val="59AE29F8"/>
    <w:rsid w:val="5A2607A7"/>
    <w:rsid w:val="5A284778"/>
    <w:rsid w:val="5A3F3C4F"/>
    <w:rsid w:val="5A535E24"/>
    <w:rsid w:val="5ACF0409"/>
    <w:rsid w:val="5B052E61"/>
    <w:rsid w:val="5B145426"/>
    <w:rsid w:val="5B245915"/>
    <w:rsid w:val="5B472E36"/>
    <w:rsid w:val="5B5B3870"/>
    <w:rsid w:val="5B6466FE"/>
    <w:rsid w:val="5B93380B"/>
    <w:rsid w:val="5BC353D2"/>
    <w:rsid w:val="5BFB76F0"/>
    <w:rsid w:val="5CC86069"/>
    <w:rsid w:val="5CE55E4A"/>
    <w:rsid w:val="5D221DD8"/>
    <w:rsid w:val="5D6E1FD6"/>
    <w:rsid w:val="5D903810"/>
    <w:rsid w:val="5DB965B8"/>
    <w:rsid w:val="5DD23F06"/>
    <w:rsid w:val="5DEC3DCB"/>
    <w:rsid w:val="5E355B65"/>
    <w:rsid w:val="5E525ACC"/>
    <w:rsid w:val="5E6C7309"/>
    <w:rsid w:val="5E781EA8"/>
    <w:rsid w:val="5EA0144F"/>
    <w:rsid w:val="5EBC040D"/>
    <w:rsid w:val="5F127A7D"/>
    <w:rsid w:val="5F3673C4"/>
    <w:rsid w:val="5F405755"/>
    <w:rsid w:val="5F530E9C"/>
    <w:rsid w:val="5F6B6D69"/>
    <w:rsid w:val="5FBD6E8C"/>
    <w:rsid w:val="5FBF6EDD"/>
    <w:rsid w:val="5FD117C0"/>
    <w:rsid w:val="60052F14"/>
    <w:rsid w:val="603D5AF6"/>
    <w:rsid w:val="605D7B57"/>
    <w:rsid w:val="60691E8F"/>
    <w:rsid w:val="60B31DB3"/>
    <w:rsid w:val="60C27E22"/>
    <w:rsid w:val="60E50004"/>
    <w:rsid w:val="614147D4"/>
    <w:rsid w:val="614F23BD"/>
    <w:rsid w:val="61592D8C"/>
    <w:rsid w:val="617C0924"/>
    <w:rsid w:val="61D32BC1"/>
    <w:rsid w:val="61DA565F"/>
    <w:rsid w:val="6208056C"/>
    <w:rsid w:val="6251055B"/>
    <w:rsid w:val="62513B47"/>
    <w:rsid w:val="62D57420"/>
    <w:rsid w:val="62EF59AA"/>
    <w:rsid w:val="63714235"/>
    <w:rsid w:val="638F59E4"/>
    <w:rsid w:val="63B95C1F"/>
    <w:rsid w:val="63BC2B0D"/>
    <w:rsid w:val="63E92BFA"/>
    <w:rsid w:val="63EE37FF"/>
    <w:rsid w:val="645D4D6D"/>
    <w:rsid w:val="647F7050"/>
    <w:rsid w:val="64A235E5"/>
    <w:rsid w:val="65A11CE5"/>
    <w:rsid w:val="65A97F55"/>
    <w:rsid w:val="66187D3E"/>
    <w:rsid w:val="66344D3E"/>
    <w:rsid w:val="66362E76"/>
    <w:rsid w:val="66401AEA"/>
    <w:rsid w:val="666233BE"/>
    <w:rsid w:val="66E8130B"/>
    <w:rsid w:val="66FC36E9"/>
    <w:rsid w:val="66FC7E9D"/>
    <w:rsid w:val="671E5355"/>
    <w:rsid w:val="67770E69"/>
    <w:rsid w:val="677A5830"/>
    <w:rsid w:val="67A05409"/>
    <w:rsid w:val="67A67C25"/>
    <w:rsid w:val="67AB674C"/>
    <w:rsid w:val="6814170B"/>
    <w:rsid w:val="68355788"/>
    <w:rsid w:val="68691FD4"/>
    <w:rsid w:val="68CD3071"/>
    <w:rsid w:val="68DA1E86"/>
    <w:rsid w:val="690D4166"/>
    <w:rsid w:val="691B2819"/>
    <w:rsid w:val="691C5F90"/>
    <w:rsid w:val="69222322"/>
    <w:rsid w:val="6923149E"/>
    <w:rsid w:val="69333919"/>
    <w:rsid w:val="694036BC"/>
    <w:rsid w:val="697A7999"/>
    <w:rsid w:val="69911C4F"/>
    <w:rsid w:val="69F461FF"/>
    <w:rsid w:val="69F908EC"/>
    <w:rsid w:val="6A3A47D5"/>
    <w:rsid w:val="6A7121A7"/>
    <w:rsid w:val="6A7213C9"/>
    <w:rsid w:val="6A752434"/>
    <w:rsid w:val="6A75729C"/>
    <w:rsid w:val="6A7833B8"/>
    <w:rsid w:val="6A7C4EE9"/>
    <w:rsid w:val="6AFC49C0"/>
    <w:rsid w:val="6B1348BC"/>
    <w:rsid w:val="6B28575B"/>
    <w:rsid w:val="6B424106"/>
    <w:rsid w:val="6B6E1AE8"/>
    <w:rsid w:val="6BB85E0D"/>
    <w:rsid w:val="6BC87862"/>
    <w:rsid w:val="6BD256B8"/>
    <w:rsid w:val="6BE541DC"/>
    <w:rsid w:val="6BEB2A01"/>
    <w:rsid w:val="6BFD52A7"/>
    <w:rsid w:val="6C305CCE"/>
    <w:rsid w:val="6C660A88"/>
    <w:rsid w:val="6C9A123C"/>
    <w:rsid w:val="6CB63DA8"/>
    <w:rsid w:val="6D0B7912"/>
    <w:rsid w:val="6D313DA2"/>
    <w:rsid w:val="6D5D3AF5"/>
    <w:rsid w:val="6D8370C8"/>
    <w:rsid w:val="6D8573B7"/>
    <w:rsid w:val="6DC15FA2"/>
    <w:rsid w:val="6DF65370"/>
    <w:rsid w:val="6DFC64FD"/>
    <w:rsid w:val="6E10519F"/>
    <w:rsid w:val="6E6C0742"/>
    <w:rsid w:val="6EE2723C"/>
    <w:rsid w:val="6EE5010F"/>
    <w:rsid w:val="6F065C75"/>
    <w:rsid w:val="6F3346EF"/>
    <w:rsid w:val="6F422098"/>
    <w:rsid w:val="6F8C57B4"/>
    <w:rsid w:val="6FAB29C1"/>
    <w:rsid w:val="6FBB3AC7"/>
    <w:rsid w:val="6FF2214C"/>
    <w:rsid w:val="705C55A8"/>
    <w:rsid w:val="7063392B"/>
    <w:rsid w:val="706C69B2"/>
    <w:rsid w:val="707A5ED9"/>
    <w:rsid w:val="70943958"/>
    <w:rsid w:val="70B31365"/>
    <w:rsid w:val="70C37D5A"/>
    <w:rsid w:val="70CA0C1A"/>
    <w:rsid w:val="71386CCF"/>
    <w:rsid w:val="71595B61"/>
    <w:rsid w:val="71671D9D"/>
    <w:rsid w:val="7172232C"/>
    <w:rsid w:val="71745046"/>
    <w:rsid w:val="71A84204"/>
    <w:rsid w:val="71B07C13"/>
    <w:rsid w:val="71CC0827"/>
    <w:rsid w:val="72083B25"/>
    <w:rsid w:val="7239220A"/>
    <w:rsid w:val="724F1684"/>
    <w:rsid w:val="725A00AC"/>
    <w:rsid w:val="728B1732"/>
    <w:rsid w:val="7292340F"/>
    <w:rsid w:val="72B30D88"/>
    <w:rsid w:val="72BD48CD"/>
    <w:rsid w:val="730317BE"/>
    <w:rsid w:val="73201DEE"/>
    <w:rsid w:val="73341F8D"/>
    <w:rsid w:val="73372A2E"/>
    <w:rsid w:val="734365AD"/>
    <w:rsid w:val="734A7782"/>
    <w:rsid w:val="73522E8A"/>
    <w:rsid w:val="735E6655"/>
    <w:rsid w:val="736672E4"/>
    <w:rsid w:val="736B1B84"/>
    <w:rsid w:val="73A55A11"/>
    <w:rsid w:val="73A8282B"/>
    <w:rsid w:val="73E20012"/>
    <w:rsid w:val="73E26C93"/>
    <w:rsid w:val="74240848"/>
    <w:rsid w:val="74272BA5"/>
    <w:rsid w:val="74370445"/>
    <w:rsid w:val="74B72109"/>
    <w:rsid w:val="74DE67B5"/>
    <w:rsid w:val="74EC3901"/>
    <w:rsid w:val="74F93A56"/>
    <w:rsid w:val="7522503C"/>
    <w:rsid w:val="7541402E"/>
    <w:rsid w:val="756B0CB3"/>
    <w:rsid w:val="75762925"/>
    <w:rsid w:val="758162C9"/>
    <w:rsid w:val="758E5563"/>
    <w:rsid w:val="75935984"/>
    <w:rsid w:val="759F30E1"/>
    <w:rsid w:val="75F51B6B"/>
    <w:rsid w:val="76285DCA"/>
    <w:rsid w:val="766548FD"/>
    <w:rsid w:val="766F145A"/>
    <w:rsid w:val="76CE356D"/>
    <w:rsid w:val="76F529B8"/>
    <w:rsid w:val="77152816"/>
    <w:rsid w:val="77167597"/>
    <w:rsid w:val="771E7E85"/>
    <w:rsid w:val="772A04D2"/>
    <w:rsid w:val="772E0EFE"/>
    <w:rsid w:val="776C7EF0"/>
    <w:rsid w:val="77962542"/>
    <w:rsid w:val="77974740"/>
    <w:rsid w:val="77EE49C9"/>
    <w:rsid w:val="781166DE"/>
    <w:rsid w:val="7866102B"/>
    <w:rsid w:val="78716ECE"/>
    <w:rsid w:val="7889050C"/>
    <w:rsid w:val="78A2177A"/>
    <w:rsid w:val="78B33C13"/>
    <w:rsid w:val="78B73365"/>
    <w:rsid w:val="79003D12"/>
    <w:rsid w:val="79153506"/>
    <w:rsid w:val="79481F74"/>
    <w:rsid w:val="796A3742"/>
    <w:rsid w:val="796C0E43"/>
    <w:rsid w:val="797B0413"/>
    <w:rsid w:val="79B85B6B"/>
    <w:rsid w:val="79CB12CB"/>
    <w:rsid w:val="7A4F0AB2"/>
    <w:rsid w:val="7A4F30DE"/>
    <w:rsid w:val="7A6D4434"/>
    <w:rsid w:val="7A8E4D36"/>
    <w:rsid w:val="7A926A27"/>
    <w:rsid w:val="7AC27055"/>
    <w:rsid w:val="7AD52994"/>
    <w:rsid w:val="7AD73247"/>
    <w:rsid w:val="7AE7483A"/>
    <w:rsid w:val="7AF67117"/>
    <w:rsid w:val="7AFB016D"/>
    <w:rsid w:val="7B226FCC"/>
    <w:rsid w:val="7B731598"/>
    <w:rsid w:val="7B985F55"/>
    <w:rsid w:val="7B9C60D5"/>
    <w:rsid w:val="7BA342E6"/>
    <w:rsid w:val="7BB873C8"/>
    <w:rsid w:val="7BD4306F"/>
    <w:rsid w:val="7C031D81"/>
    <w:rsid w:val="7C687527"/>
    <w:rsid w:val="7C885555"/>
    <w:rsid w:val="7CCA1B4A"/>
    <w:rsid w:val="7CCE274E"/>
    <w:rsid w:val="7CF13270"/>
    <w:rsid w:val="7D3B7F89"/>
    <w:rsid w:val="7D731495"/>
    <w:rsid w:val="7DB72F63"/>
    <w:rsid w:val="7DC974EE"/>
    <w:rsid w:val="7DCD2671"/>
    <w:rsid w:val="7E4802FB"/>
    <w:rsid w:val="7E6478FC"/>
    <w:rsid w:val="7E7D6EC2"/>
    <w:rsid w:val="7E864A3F"/>
    <w:rsid w:val="7E9926C0"/>
    <w:rsid w:val="7F02088F"/>
    <w:rsid w:val="7F660214"/>
    <w:rsid w:val="7F675C96"/>
    <w:rsid w:val="7F8E068C"/>
    <w:rsid w:val="7FBB1E9C"/>
    <w:rsid w:val="7FCF0B3D"/>
    <w:rsid w:val="7FDE6F93"/>
    <w:rsid w:val="7FEC33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line="360" w:lineRule="auto"/>
      <w:jc w:val="center"/>
      <w:outlineLvl w:val="0"/>
    </w:pPr>
    <w:rPr>
      <w:rFonts w:ascii="黑体" w:hAnsi="黑体" w:eastAsia="宋体"/>
      <w:b/>
      <w:kern w:val="44"/>
      <w:sz w:val="44"/>
      <w:szCs w:val="44"/>
    </w:rPr>
  </w:style>
  <w:style w:type="paragraph" w:styleId="5">
    <w:name w:val="heading 2"/>
    <w:basedOn w:val="1"/>
    <w:next w:val="1"/>
    <w:link w:val="43"/>
    <w:qFormat/>
    <w:uiPriority w:val="9"/>
    <w:pPr>
      <w:keepNext/>
      <w:keepLines/>
      <w:spacing w:before="100" w:beforeLines="100" w:after="50" w:afterLines="50" w:line="400" w:lineRule="exact"/>
      <w:outlineLvl w:val="1"/>
    </w:pPr>
    <w:rPr>
      <w:rFonts w:ascii="黑体" w:hAnsi="黑体" w:eastAsia="仿宋"/>
      <w:b/>
      <w:sz w:val="24"/>
      <w:szCs w:val="32"/>
    </w:rPr>
  </w:style>
  <w:style w:type="paragraph" w:styleId="6">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kern w:val="0"/>
      <w:sz w:val="32"/>
      <w:szCs w:val="20"/>
    </w:rPr>
  </w:style>
  <w:style w:type="paragraph" w:styleId="7">
    <w:name w:val="heading 4"/>
    <w:basedOn w:val="1"/>
    <w:next w:val="1"/>
    <w:qFormat/>
    <w:uiPriority w:val="0"/>
    <w:pPr>
      <w:keepNext/>
      <w:keepLines/>
      <w:numPr>
        <w:ilvl w:val="3"/>
        <w:numId w:val="2"/>
      </w:numPr>
      <w:spacing w:before="120" w:after="120" w:line="400" w:lineRule="exact"/>
      <w:outlineLvl w:val="3"/>
    </w:pPr>
    <w:rPr>
      <w:rFonts w:ascii="Arial" w:hAnsi="Arial" w:eastAsia="黑体"/>
      <w:b/>
      <w:bCs/>
      <w:sz w:val="24"/>
      <w:szCs w:val="28"/>
    </w:rPr>
  </w:style>
  <w:style w:type="paragraph" w:styleId="8">
    <w:name w:val="heading 5"/>
    <w:basedOn w:val="1"/>
    <w:next w:val="1"/>
    <w:qFormat/>
    <w:uiPriority w:val="0"/>
    <w:pPr>
      <w:keepNext/>
      <w:keepLines/>
      <w:numPr>
        <w:ilvl w:val="4"/>
        <w:numId w:val="2"/>
      </w:numPr>
      <w:spacing w:before="280" w:after="290" w:line="376" w:lineRule="auto"/>
      <w:outlineLvl w:val="4"/>
    </w:pPr>
    <w:rPr>
      <w:b/>
      <w:bCs/>
      <w:sz w:val="28"/>
      <w:szCs w:val="28"/>
    </w:rPr>
  </w:style>
  <w:style w:type="paragraph" w:styleId="9">
    <w:name w:val="heading 6"/>
    <w:basedOn w:val="1"/>
    <w:next w:val="1"/>
    <w:qFormat/>
    <w:uiPriority w:val="0"/>
    <w:pPr>
      <w:keepNext/>
      <w:keepLines/>
      <w:numPr>
        <w:ilvl w:val="5"/>
        <w:numId w:val="2"/>
      </w:numPr>
      <w:spacing w:before="240" w:after="64" w:line="320" w:lineRule="auto"/>
      <w:outlineLvl w:val="5"/>
    </w:pPr>
    <w:rPr>
      <w:rFonts w:ascii="Arial" w:hAnsi="Arial" w:eastAsia="黑体"/>
      <w:b/>
      <w:bCs/>
      <w:sz w:val="24"/>
    </w:rPr>
  </w:style>
  <w:style w:type="paragraph" w:styleId="10">
    <w:name w:val="heading 7"/>
    <w:basedOn w:val="1"/>
    <w:next w:val="1"/>
    <w:qFormat/>
    <w:uiPriority w:val="0"/>
    <w:pPr>
      <w:keepNext/>
      <w:keepLines/>
      <w:numPr>
        <w:ilvl w:val="6"/>
        <w:numId w:val="2"/>
      </w:numPr>
      <w:spacing w:before="240" w:after="64" w:line="320" w:lineRule="auto"/>
      <w:outlineLvl w:val="6"/>
    </w:pPr>
    <w:rPr>
      <w:b/>
      <w:bCs/>
      <w:sz w:val="24"/>
    </w:rPr>
  </w:style>
  <w:style w:type="paragraph" w:styleId="11">
    <w:name w:val="heading 8"/>
    <w:basedOn w:val="1"/>
    <w:next w:val="1"/>
    <w:qFormat/>
    <w:uiPriority w:val="0"/>
    <w:pPr>
      <w:keepNext/>
      <w:keepLines/>
      <w:numPr>
        <w:ilvl w:val="7"/>
        <w:numId w:val="2"/>
      </w:numPr>
      <w:spacing w:before="240" w:after="64" w:line="320" w:lineRule="auto"/>
      <w:outlineLvl w:val="7"/>
    </w:pPr>
    <w:rPr>
      <w:rFonts w:ascii="Arial" w:hAnsi="Arial" w:eastAsia="黑体"/>
      <w:sz w:val="24"/>
    </w:rPr>
  </w:style>
  <w:style w:type="paragraph" w:styleId="12">
    <w:name w:val="heading 9"/>
    <w:basedOn w:val="1"/>
    <w:next w:val="1"/>
    <w:qFormat/>
    <w:uiPriority w:val="0"/>
    <w:pPr>
      <w:keepNext/>
      <w:keepLines/>
      <w:numPr>
        <w:ilvl w:val="8"/>
        <w:numId w:val="2"/>
      </w:numPr>
      <w:spacing w:before="240" w:after="64" w:line="320" w:lineRule="auto"/>
      <w:outlineLvl w:val="8"/>
    </w:pPr>
    <w:rPr>
      <w:rFonts w:ascii="Arial" w:hAnsi="Arial" w:eastAsia="黑体"/>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rPr>
      <w:rFonts w:ascii="Calibri" w:hAnsi="Calibri"/>
      <w:szCs w:val="22"/>
    </w:rPr>
  </w:style>
  <w:style w:type="paragraph" w:styleId="3">
    <w:name w:val="Body Text"/>
    <w:basedOn w:val="1"/>
    <w:next w:val="1"/>
    <w:qFormat/>
    <w:uiPriority w:val="0"/>
    <w:pPr>
      <w:spacing w:after="120"/>
    </w:pPr>
  </w:style>
  <w:style w:type="paragraph" w:styleId="13">
    <w:name w:val="table of authorities"/>
    <w:basedOn w:val="1"/>
    <w:next w:val="1"/>
    <w:semiHidden/>
    <w:qFormat/>
    <w:uiPriority w:val="0"/>
    <w:pPr>
      <w:widowControl/>
      <w:ind w:left="420" w:leftChars="200"/>
      <w:jc w:val="left"/>
    </w:pPr>
    <w:rPr>
      <w:kern w:val="0"/>
      <w:sz w:val="20"/>
      <w:szCs w:val="20"/>
    </w:rPr>
  </w:style>
  <w:style w:type="paragraph" w:styleId="14">
    <w:name w:val="Normal Indent"/>
    <w:basedOn w:val="1"/>
    <w:qFormat/>
    <w:uiPriority w:val="0"/>
    <w:pPr>
      <w:spacing w:line="360" w:lineRule="auto"/>
      <w:ind w:firstLine="200" w:firstLineChars="200"/>
    </w:pPr>
    <w:rPr>
      <w:rFonts w:ascii="宋体" w:hAnsi="宋体"/>
      <w:sz w:val="24"/>
      <w:szCs w:val="20"/>
    </w:rPr>
  </w:style>
  <w:style w:type="paragraph" w:styleId="15">
    <w:name w:val="Document Map"/>
    <w:basedOn w:val="1"/>
    <w:semiHidden/>
    <w:qFormat/>
    <w:uiPriority w:val="0"/>
    <w:pPr>
      <w:shd w:val="clear" w:color="auto" w:fill="000080"/>
    </w:pPr>
  </w:style>
  <w:style w:type="paragraph" w:styleId="16">
    <w:name w:val="annotation text"/>
    <w:basedOn w:val="1"/>
    <w:link w:val="58"/>
    <w:qFormat/>
    <w:uiPriority w:val="0"/>
    <w:pPr>
      <w:jc w:val="left"/>
    </w:pPr>
  </w:style>
  <w:style w:type="paragraph" w:styleId="17">
    <w:name w:val="Body Text Indent"/>
    <w:basedOn w:val="1"/>
    <w:next w:val="14"/>
    <w:qFormat/>
    <w:uiPriority w:val="0"/>
    <w:pPr>
      <w:spacing w:beforeLines="50" w:afterLines="50"/>
      <w:ind w:left="539" w:leftChars="228" w:hanging="60" w:hangingChars="25"/>
    </w:pPr>
    <w:rPr>
      <w:sz w:val="24"/>
    </w:rPr>
  </w:style>
  <w:style w:type="paragraph" w:styleId="18">
    <w:name w:val="Plain Text"/>
    <w:basedOn w:val="1"/>
    <w:qFormat/>
    <w:uiPriority w:val="0"/>
    <w:rPr>
      <w:rFonts w:ascii="宋体" w:hAnsi="Courier New"/>
      <w:szCs w:val="20"/>
    </w:rPr>
  </w:style>
  <w:style w:type="paragraph" w:styleId="19">
    <w:name w:val="Date"/>
    <w:basedOn w:val="1"/>
    <w:next w:val="1"/>
    <w:qFormat/>
    <w:uiPriority w:val="0"/>
    <w:pPr>
      <w:ind w:left="100" w:leftChars="2500"/>
    </w:pPr>
    <w:rPr>
      <w:b/>
      <w:bCs/>
      <w:sz w:val="28"/>
    </w:rPr>
  </w:style>
  <w:style w:type="paragraph" w:styleId="20">
    <w:name w:val="Body Text Indent 2"/>
    <w:basedOn w:val="1"/>
    <w:qFormat/>
    <w:uiPriority w:val="0"/>
    <w:pPr>
      <w:spacing w:beforeLines="50" w:afterLines="50"/>
      <w:ind w:left="479" w:leftChars="228"/>
    </w:pPr>
    <w:rPr>
      <w:sz w:val="24"/>
    </w:rPr>
  </w:style>
  <w:style w:type="paragraph" w:styleId="21">
    <w:name w:val="Balloon Text"/>
    <w:basedOn w:val="1"/>
    <w:link w:val="57"/>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szCs w:val="20"/>
    </w:rPr>
  </w:style>
  <w:style w:type="paragraph" w:styleId="23">
    <w:name w:val="header"/>
    <w:basedOn w:val="1"/>
    <w:qFormat/>
    <w:uiPriority w:val="0"/>
    <w:pPr>
      <w:pBdr>
        <w:bottom w:val="single" w:color="auto" w:sz="6" w:space="1"/>
      </w:pBdr>
      <w:tabs>
        <w:tab w:val="center" w:pos="4153"/>
        <w:tab w:val="right" w:pos="8306"/>
      </w:tabs>
      <w:snapToGrid w:val="0"/>
      <w:jc w:val="center"/>
    </w:pPr>
    <w:rPr>
      <w:rFonts w:ascii="宋体"/>
      <w:sz w:val="18"/>
      <w:szCs w:val="20"/>
    </w:rPr>
  </w:style>
  <w:style w:type="paragraph" w:styleId="24">
    <w:name w:val="toc 1"/>
    <w:basedOn w:val="1"/>
    <w:next w:val="1"/>
    <w:unhideWhenUsed/>
    <w:qFormat/>
    <w:uiPriority w:val="39"/>
  </w:style>
  <w:style w:type="paragraph" w:styleId="25">
    <w:name w:val="Subtitle"/>
    <w:basedOn w:val="1"/>
    <w:next w:val="1"/>
    <w:qFormat/>
    <w:uiPriority w:val="99"/>
    <w:pPr>
      <w:widowControl/>
      <w:spacing w:before="100" w:beforeAutospacing="1" w:after="100" w:afterAutospacing="1" w:line="360" w:lineRule="auto"/>
      <w:jc w:val="center"/>
      <w:textAlignment w:val="baseline"/>
      <w:outlineLvl w:val="1"/>
    </w:pPr>
    <w:rPr>
      <w:rFonts w:ascii="Arial" w:hAnsi="Arial" w:eastAsia="黑体"/>
      <w:color w:val="000000"/>
      <w:kern w:val="28"/>
      <w:sz w:val="32"/>
      <w:szCs w:val="20"/>
      <w:u w:color="000000"/>
    </w:rPr>
  </w:style>
  <w:style w:type="paragraph" w:styleId="26">
    <w:name w:val="toc 6"/>
    <w:basedOn w:val="1"/>
    <w:next w:val="1"/>
    <w:semiHidden/>
    <w:qFormat/>
    <w:uiPriority w:val="0"/>
    <w:pPr>
      <w:spacing w:line="400" w:lineRule="exact"/>
      <w:ind w:right="65" w:rightChars="27"/>
      <w:jc w:val="center"/>
    </w:pPr>
    <w:rPr>
      <w:rFonts w:ascii="宋体" w:hAnsi="宋体"/>
      <w:b/>
      <w:bCs/>
      <w:sz w:val="36"/>
      <w:szCs w:val="20"/>
    </w:rPr>
  </w:style>
  <w:style w:type="paragraph" w:styleId="27">
    <w:name w:val="Body Text Indent 3"/>
    <w:basedOn w:val="1"/>
    <w:qFormat/>
    <w:uiPriority w:val="0"/>
    <w:pPr>
      <w:spacing w:beforeLines="50" w:afterLines="50" w:line="288" w:lineRule="auto"/>
      <w:ind w:firstLine="480" w:firstLineChars="200"/>
    </w:pPr>
    <w:rPr>
      <w:sz w:val="24"/>
    </w:rPr>
  </w:style>
  <w:style w:type="paragraph" w:styleId="28">
    <w:name w:val="toc 2"/>
    <w:basedOn w:val="1"/>
    <w:next w:val="1"/>
    <w:qFormat/>
    <w:uiPriority w:val="0"/>
    <w:pPr>
      <w:tabs>
        <w:tab w:val="right" w:leader="dot" w:pos="9360"/>
      </w:tabs>
      <w:spacing w:after="0" w:afterAutospacing="0"/>
    </w:pPr>
    <w:rPr>
      <w:rFonts w:ascii="Times New Roman" w:hAnsi="Times New Roman"/>
      <w:szCs w:val="24"/>
    </w:rPr>
  </w:style>
  <w:style w:type="paragraph" w:styleId="29">
    <w:name w:val="Body Text 2"/>
    <w:basedOn w:val="1"/>
    <w:next w:val="3"/>
    <w:qFormat/>
    <w:uiPriority w:val="0"/>
    <w:pPr>
      <w:spacing w:after="120" w:line="480" w:lineRule="auto"/>
    </w:pPr>
  </w:style>
  <w:style w:type="paragraph" w:styleId="30">
    <w:name w:val="Normal (Web)"/>
    <w:basedOn w:val="1"/>
    <w:qFormat/>
    <w:uiPriority w:val="99"/>
    <w:pPr>
      <w:widowControl/>
      <w:spacing w:before="100" w:beforeAutospacing="1" w:after="100" w:afterAutospacing="1"/>
      <w:jc w:val="left"/>
    </w:pPr>
    <w:rPr>
      <w:rFonts w:ascii="宋体" w:hAnsi="宋体"/>
      <w:kern w:val="0"/>
      <w:sz w:val="24"/>
    </w:rPr>
  </w:style>
  <w:style w:type="paragraph" w:styleId="31">
    <w:name w:val="Title"/>
    <w:basedOn w:val="1"/>
    <w:next w:val="1"/>
    <w:qFormat/>
    <w:uiPriority w:val="99"/>
    <w:pPr>
      <w:spacing w:before="240" w:after="60" w:line="480" w:lineRule="exact"/>
      <w:ind w:firstLine="200" w:firstLineChars="200"/>
      <w:jc w:val="center"/>
      <w:outlineLvl w:val="0"/>
    </w:pPr>
    <w:rPr>
      <w:rFonts w:ascii="等线 Light" w:hAnsi="等线 Light" w:eastAsia="宋体" w:cs="Times New Roman"/>
      <w:b/>
      <w:bCs/>
      <w:sz w:val="32"/>
      <w:szCs w:val="32"/>
    </w:rPr>
  </w:style>
  <w:style w:type="paragraph" w:styleId="32">
    <w:name w:val="annotation subject"/>
    <w:basedOn w:val="16"/>
    <w:next w:val="16"/>
    <w:link w:val="59"/>
    <w:qFormat/>
    <w:uiPriority w:val="0"/>
    <w:rPr>
      <w:b/>
      <w:bCs/>
    </w:rPr>
  </w:style>
  <w:style w:type="paragraph" w:styleId="33">
    <w:name w:val="Body Text First Indent 2"/>
    <w:basedOn w:val="17"/>
    <w:next w:val="2"/>
    <w:unhideWhenUsed/>
    <w:qFormat/>
    <w:uiPriority w:val="99"/>
    <w:pPr>
      <w:spacing w:before="100" w:beforeAutospacing="1"/>
      <w:ind w:left="200" w:firstLine="42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rPr>
  </w:style>
  <w:style w:type="character" w:styleId="38">
    <w:name w:val="page number"/>
    <w:basedOn w:val="36"/>
    <w:qFormat/>
    <w:uiPriority w:val="0"/>
  </w:style>
  <w:style w:type="character" w:styleId="39">
    <w:name w:val="Hyperlink"/>
    <w:qFormat/>
    <w:uiPriority w:val="0"/>
    <w:rPr>
      <w:color w:val="0000FF"/>
      <w:u w:val="single"/>
    </w:rPr>
  </w:style>
  <w:style w:type="character" w:styleId="40">
    <w:name w:val="annotation reference"/>
    <w:basedOn w:val="36"/>
    <w:qFormat/>
    <w:uiPriority w:val="0"/>
    <w:rPr>
      <w:sz w:val="21"/>
      <w:szCs w:val="21"/>
    </w:rPr>
  </w:style>
  <w:style w:type="paragraph" w:customStyle="1" w:styleId="41">
    <w:name w:val="Heading4"/>
    <w:basedOn w:val="1"/>
    <w:next w:val="1"/>
    <w:qFormat/>
    <w:uiPriority w:val="0"/>
    <w:pPr>
      <w:keepNext/>
      <w:keepLines/>
      <w:spacing w:before="280" w:after="290" w:line="376" w:lineRule="auto"/>
    </w:pPr>
    <w:rPr>
      <w:rFonts w:ascii="Arial" w:hAnsi="Arial" w:eastAsia="黑体"/>
      <w:b/>
      <w:bCs/>
      <w:sz w:val="28"/>
      <w:szCs w:val="28"/>
    </w:rPr>
  </w:style>
  <w:style w:type="paragraph" w:customStyle="1" w:styleId="42">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3">
    <w:name w:val="标题 2 Char"/>
    <w:link w:val="5"/>
    <w:qFormat/>
    <w:uiPriority w:val="9"/>
    <w:rPr>
      <w:rFonts w:ascii="黑体" w:hAnsi="黑体" w:eastAsia="仿宋"/>
      <w:b/>
      <w:sz w:val="24"/>
      <w:szCs w:val="32"/>
    </w:rPr>
  </w:style>
  <w:style w:type="paragraph" w:customStyle="1" w:styleId="44">
    <w:name w:val="四级标题"/>
    <w:basedOn w:val="19"/>
    <w:qFormat/>
    <w:uiPriority w:val="0"/>
    <w:pPr>
      <w:ind w:left="0" w:leftChars="0"/>
    </w:pPr>
    <w:rPr>
      <w:rFonts w:eastAsia="黑体"/>
      <w:b w:val="0"/>
      <w:bCs w:val="0"/>
      <w:sz w:val="24"/>
      <w:szCs w:val="22"/>
    </w:rPr>
  </w:style>
  <w:style w:type="character" w:customStyle="1" w:styleId="45">
    <w:name w:val="不明显强调1"/>
    <w:qFormat/>
    <w:uiPriority w:val="19"/>
    <w:rPr>
      <w:i/>
      <w:iCs/>
      <w:color w:val="808080"/>
    </w:rPr>
  </w:style>
  <w:style w:type="paragraph" w:customStyle="1" w:styleId="46">
    <w:name w:val="张博2"/>
    <w:basedOn w:val="1"/>
    <w:qFormat/>
    <w:uiPriority w:val="0"/>
    <w:pPr>
      <w:spacing w:beforeLines="50" w:afterLines="50" w:line="480" w:lineRule="exact"/>
    </w:pPr>
    <w:rPr>
      <w:b/>
      <w:bCs/>
      <w:sz w:val="28"/>
    </w:rPr>
  </w:style>
  <w:style w:type="paragraph" w:customStyle="1" w:styleId="47">
    <w:name w:val="张博3"/>
    <w:basedOn w:val="1"/>
    <w:qFormat/>
    <w:uiPriority w:val="0"/>
    <w:pPr>
      <w:spacing w:beforeLines="50" w:afterLines="50" w:line="480" w:lineRule="exact"/>
      <w:ind w:firstLine="578"/>
    </w:pPr>
    <w:rPr>
      <w:b/>
      <w:sz w:val="24"/>
    </w:rPr>
  </w:style>
  <w:style w:type="paragraph" w:customStyle="1" w:styleId="48">
    <w:name w:val="BB"/>
    <w:basedOn w:val="1"/>
    <w:qFormat/>
    <w:uiPriority w:val="0"/>
    <w:pPr>
      <w:spacing w:beforeLines="50" w:afterLines="50"/>
    </w:pPr>
    <w:rPr>
      <w:b/>
      <w:bCs/>
      <w:sz w:val="24"/>
    </w:rPr>
  </w:style>
  <w:style w:type="paragraph" w:customStyle="1" w:styleId="49">
    <w:name w:val="_Style 32"/>
    <w:basedOn w:val="1"/>
    <w:next w:val="29"/>
    <w:qFormat/>
    <w:uiPriority w:val="0"/>
    <w:pPr>
      <w:spacing w:after="120" w:line="480" w:lineRule="auto"/>
      <w:ind w:firstLine="200" w:firstLineChars="200"/>
    </w:pPr>
    <w:rPr>
      <w:rFonts w:ascii="宋体" w:hAnsi="宋体"/>
      <w:sz w:val="24"/>
    </w:rPr>
  </w:style>
  <w:style w:type="paragraph" w:customStyle="1" w:styleId="50">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51">
    <w:name w:val="样式 三号 加粗 居中"/>
    <w:basedOn w:val="13"/>
    <w:qFormat/>
    <w:uiPriority w:val="0"/>
    <w:pPr>
      <w:jc w:val="center"/>
    </w:pPr>
    <w:rPr>
      <w:b/>
      <w:bCs/>
      <w:sz w:val="32"/>
    </w:rPr>
  </w:style>
  <w:style w:type="paragraph" w:customStyle="1" w:styleId="52">
    <w:name w:val="内文"/>
    <w:qFormat/>
    <w:uiPriority w:val="0"/>
    <w:pPr>
      <w:widowControl w:val="0"/>
      <w:adjustRightInd w:val="0"/>
      <w:spacing w:before="120" w:after="120" w:line="420" w:lineRule="atLeast"/>
      <w:ind w:firstLine="567"/>
      <w:jc w:val="both"/>
      <w:textAlignment w:val="baseline"/>
    </w:pPr>
    <w:rPr>
      <w:rFonts w:ascii="宋体" w:hAnsi="Times New Roman" w:eastAsia="宋体" w:cs="Times New Roman"/>
      <w:sz w:val="28"/>
      <w:lang w:val="en-US" w:eastAsia="zh-CN" w:bidi="ar-SA"/>
    </w:rPr>
  </w:style>
  <w:style w:type="paragraph" w:customStyle="1" w:styleId="53">
    <w:name w:val="1"/>
    <w:basedOn w:val="1"/>
    <w:qFormat/>
    <w:uiPriority w:val="0"/>
    <w:rPr>
      <w:rFonts w:ascii="宋体" w:hAnsi="Courier New"/>
      <w:sz w:val="28"/>
      <w:szCs w:val="20"/>
    </w:rPr>
  </w:style>
  <w:style w:type="paragraph" w:customStyle="1" w:styleId="54">
    <w:name w:val="aa"/>
    <w:basedOn w:val="1"/>
    <w:qFormat/>
    <w:uiPriority w:val="0"/>
    <w:pPr>
      <w:numPr>
        <w:ilvl w:val="0"/>
        <w:numId w:val="3"/>
      </w:numPr>
    </w:pPr>
    <w:rPr>
      <w:b/>
      <w:bCs/>
      <w:sz w:val="30"/>
    </w:rPr>
  </w:style>
  <w:style w:type="paragraph" w:customStyle="1" w:styleId="55">
    <w:name w:val="Table Text 2"/>
    <w:basedOn w:val="1"/>
    <w:qFormat/>
    <w:uiPriority w:val="0"/>
    <w:pPr>
      <w:widowControl/>
      <w:autoSpaceDE w:val="0"/>
      <w:autoSpaceDN w:val="0"/>
      <w:adjustRightInd w:val="0"/>
      <w:spacing w:line="360" w:lineRule="auto"/>
      <w:ind w:left="113"/>
      <w:jc w:val="left"/>
    </w:pPr>
    <w:rPr>
      <w:color w:val="000000"/>
      <w:kern w:val="0"/>
      <w:sz w:val="20"/>
      <w:szCs w:val="20"/>
      <w:lang w:val="en-GB" w:eastAsia="en-US"/>
    </w:rPr>
  </w:style>
  <w:style w:type="paragraph" w:customStyle="1" w:styleId="56">
    <w:name w:val="张博1"/>
    <w:basedOn w:val="1"/>
    <w:qFormat/>
    <w:uiPriority w:val="0"/>
    <w:pPr>
      <w:spacing w:beforeLines="50" w:afterLines="50" w:line="480" w:lineRule="exact"/>
      <w:jc w:val="center"/>
    </w:pPr>
    <w:rPr>
      <w:rFonts w:ascii="黑体" w:eastAsia="黑体"/>
      <w:b/>
      <w:sz w:val="44"/>
      <w:szCs w:val="44"/>
    </w:rPr>
  </w:style>
  <w:style w:type="character" w:customStyle="1" w:styleId="57">
    <w:name w:val="批注框文本 Char"/>
    <w:basedOn w:val="36"/>
    <w:link w:val="21"/>
    <w:qFormat/>
    <w:uiPriority w:val="0"/>
    <w:rPr>
      <w:kern w:val="2"/>
      <w:sz w:val="18"/>
      <w:szCs w:val="18"/>
    </w:rPr>
  </w:style>
  <w:style w:type="character" w:customStyle="1" w:styleId="58">
    <w:name w:val="批注文字 Char"/>
    <w:basedOn w:val="36"/>
    <w:link w:val="16"/>
    <w:qFormat/>
    <w:uiPriority w:val="0"/>
    <w:rPr>
      <w:kern w:val="2"/>
      <w:sz w:val="21"/>
      <w:szCs w:val="24"/>
    </w:rPr>
  </w:style>
  <w:style w:type="character" w:customStyle="1" w:styleId="59">
    <w:name w:val="批注主题 Char"/>
    <w:basedOn w:val="58"/>
    <w:link w:val="32"/>
    <w:qFormat/>
    <w:uiPriority w:val="0"/>
  </w:style>
  <w:style w:type="character" w:styleId="60">
    <w:name w:val="Placeholder Text"/>
    <w:basedOn w:val="36"/>
    <w:qFormat/>
    <w:uiPriority w:val="99"/>
  </w:style>
  <w:style w:type="paragraph" w:customStyle="1" w:styleId="61">
    <w:name w:val="2"/>
    <w:basedOn w:val="5"/>
    <w:qFormat/>
    <w:uiPriority w:val="0"/>
    <w:pPr>
      <w:tabs>
        <w:tab w:val="left" w:pos="0"/>
      </w:tabs>
      <w:suppressAutoHyphens/>
      <w:spacing w:line="360" w:lineRule="auto"/>
      <w:jc w:val="center"/>
    </w:pPr>
    <w:rPr>
      <w:rFonts w:ascii="宋体" w:hAnsi="宋体" w:eastAsia="宋体"/>
      <w:lang w:eastAsia="ar-SA"/>
    </w:rPr>
  </w:style>
  <w:style w:type="paragraph" w:customStyle="1" w:styleId="62">
    <w:name w:val="5正文"/>
    <w:basedOn w:val="1"/>
    <w:qFormat/>
    <w:uiPriority w:val="0"/>
    <w:pPr>
      <w:spacing w:line="360" w:lineRule="auto"/>
      <w:ind w:firstLine="480" w:firstLineChars="200"/>
    </w:pPr>
    <w:rPr>
      <w:rFonts w:ascii="宋体" w:hAnsi="宋体"/>
      <w:sz w:val="24"/>
    </w:rPr>
  </w:style>
  <w:style w:type="paragraph" w:styleId="63">
    <w:name w:val="List Paragraph"/>
    <w:basedOn w:val="1"/>
    <w:qFormat/>
    <w:uiPriority w:val="34"/>
    <w:pPr>
      <w:ind w:firstLine="420" w:firstLineChars="200"/>
    </w:pPr>
  </w:style>
  <w:style w:type="paragraph" w:customStyle="1" w:styleId="64">
    <w:name w:val="正文 + Times New Roman"/>
    <w:basedOn w:val="1"/>
    <w:qFormat/>
    <w:uiPriority w:val="0"/>
    <w:pPr>
      <w:jc w:val="center"/>
    </w:pPr>
    <w:rPr>
      <w:rFonts w:ascii="Times New Roman" w:hAnsi="Times New Roman" w:eastAsia="仿宋_GB2312" w:cs="Times New Roman"/>
      <w:b/>
      <w:sz w:val="36"/>
      <w:szCs w:val="36"/>
    </w:rPr>
  </w:style>
  <w:style w:type="character" w:customStyle="1" w:styleId="65">
    <w:name w:val="font31"/>
    <w:basedOn w:val="36"/>
    <w:qFormat/>
    <w:uiPriority w:val="0"/>
    <w:rPr>
      <w:rFonts w:hint="eastAsia" w:ascii="宋体" w:hAnsi="宋体" w:eastAsia="宋体" w:cs="宋体"/>
      <w:color w:val="000000"/>
      <w:sz w:val="20"/>
      <w:szCs w:val="20"/>
      <w:u w:val="none"/>
    </w:rPr>
  </w:style>
  <w:style w:type="character" w:customStyle="1" w:styleId="66">
    <w:name w:val="font91"/>
    <w:basedOn w:val="36"/>
    <w:qFormat/>
    <w:uiPriority w:val="0"/>
    <w:rPr>
      <w:rFonts w:hint="default" w:ascii="Calibri" w:hAnsi="Calibri" w:cs="Calibri"/>
      <w:color w:val="000000"/>
      <w:sz w:val="20"/>
      <w:szCs w:val="20"/>
      <w:u w:val="none"/>
      <w:vertAlign w:val="superscript"/>
    </w:rPr>
  </w:style>
  <w:style w:type="character" w:customStyle="1" w:styleId="67">
    <w:name w:val="font71"/>
    <w:basedOn w:val="36"/>
    <w:qFormat/>
    <w:uiPriority w:val="0"/>
    <w:rPr>
      <w:rFonts w:hint="default" w:ascii="仿宋_GB2312" w:eastAsia="仿宋_GB2312" w:cs="仿宋_GB2312"/>
      <w:b/>
      <w:bCs/>
      <w:color w:val="000000"/>
      <w:sz w:val="24"/>
      <w:szCs w:val="24"/>
      <w:u w:val="none"/>
    </w:rPr>
  </w:style>
  <w:style w:type="character" w:customStyle="1" w:styleId="68">
    <w:name w:val="font81"/>
    <w:basedOn w:val="36"/>
    <w:qFormat/>
    <w:uiPriority w:val="0"/>
    <w:rPr>
      <w:rFonts w:hint="default" w:ascii="仿宋_GB2312" w:eastAsia="仿宋_GB2312" w:cs="仿宋_GB2312"/>
      <w:color w:val="000000"/>
      <w:sz w:val="24"/>
      <w:szCs w:val="24"/>
      <w:u w:val="none"/>
    </w:rPr>
  </w:style>
  <w:style w:type="character" w:customStyle="1" w:styleId="69">
    <w:name w:val="font11"/>
    <w:basedOn w:val="36"/>
    <w:qFormat/>
    <w:uiPriority w:val="0"/>
    <w:rPr>
      <w:rFonts w:hint="eastAsia" w:ascii="宋体" w:hAnsi="宋体" w:eastAsia="宋体" w:cs="宋体"/>
      <w:color w:val="000000"/>
      <w:sz w:val="22"/>
      <w:szCs w:val="22"/>
      <w:u w:val="none"/>
    </w:rPr>
  </w:style>
  <w:style w:type="character" w:customStyle="1" w:styleId="70">
    <w:name w:val="font21"/>
    <w:basedOn w:val="36"/>
    <w:qFormat/>
    <w:uiPriority w:val="0"/>
    <w:rPr>
      <w:rFonts w:hint="eastAsia" w:ascii="宋体" w:hAnsi="宋体" w:eastAsia="宋体" w:cs="宋体"/>
      <w:color w:val="000000"/>
      <w:sz w:val="21"/>
      <w:szCs w:val="21"/>
      <w:u w:val="none"/>
    </w:rPr>
  </w:style>
  <w:style w:type="paragraph" w:customStyle="1" w:styleId="71">
    <w:name w:val="标题 21"/>
    <w:basedOn w:val="1"/>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 w:type="character" w:customStyle="1" w:styleId="72">
    <w:name w:val="font12"/>
    <w:basedOn w:val="36"/>
    <w:qFormat/>
    <w:uiPriority w:val="0"/>
    <w:rPr>
      <w:rFonts w:hint="eastAsia" w:ascii="仿宋" w:hAnsi="仿宋" w:eastAsia="仿宋" w:cs="仿宋"/>
      <w:b/>
      <w:bCs/>
      <w:color w:val="000000"/>
      <w:sz w:val="24"/>
      <w:szCs w:val="24"/>
      <w:u w:val="none"/>
    </w:rPr>
  </w:style>
  <w:style w:type="character" w:customStyle="1" w:styleId="73">
    <w:name w:val="font111"/>
    <w:basedOn w:val="36"/>
    <w:qFormat/>
    <w:uiPriority w:val="0"/>
    <w:rPr>
      <w:rFonts w:hint="eastAsia" w:ascii="宋体" w:hAnsi="宋体" w:eastAsia="宋体" w:cs="宋体"/>
      <w:color w:val="000000"/>
      <w:sz w:val="22"/>
      <w:szCs w:val="22"/>
      <w:u w:val="none"/>
    </w:rPr>
  </w:style>
  <w:style w:type="character" w:customStyle="1" w:styleId="74">
    <w:name w:val="font122"/>
    <w:basedOn w:val="36"/>
    <w:qFormat/>
    <w:uiPriority w:val="0"/>
    <w:rPr>
      <w:rFonts w:hint="eastAsia" w:ascii="仿宋" w:hAnsi="仿宋" w:eastAsia="仿宋" w:cs="仿宋"/>
      <w:color w:val="000000"/>
      <w:sz w:val="24"/>
      <w:szCs w:val="24"/>
      <w:u w:val="none"/>
    </w:rPr>
  </w:style>
  <w:style w:type="character" w:customStyle="1" w:styleId="75">
    <w:name w:val="font221"/>
    <w:basedOn w:val="36"/>
    <w:qFormat/>
    <w:uiPriority w:val="0"/>
    <w:rPr>
      <w:rFonts w:hint="eastAsia" w:ascii="仿宋" w:hAnsi="仿宋" w:eastAsia="仿宋" w:cs="仿宋"/>
      <w:color w:val="000000"/>
      <w:sz w:val="20"/>
      <w:szCs w:val="20"/>
      <w:u w:val="none"/>
      <w:vertAlign w:val="subscript"/>
    </w:rPr>
  </w:style>
  <w:style w:type="character" w:customStyle="1" w:styleId="76">
    <w:name w:val="font61"/>
    <w:basedOn w:val="36"/>
    <w:qFormat/>
    <w:uiPriority w:val="0"/>
    <w:rPr>
      <w:rFonts w:hint="default" w:ascii="Times New Roman" w:hAnsi="Times New Roman" w:cs="Times New Roman"/>
      <w:color w:val="000000"/>
      <w:sz w:val="22"/>
      <w:szCs w:val="22"/>
      <w:u w:val="none"/>
    </w:rPr>
  </w:style>
  <w:style w:type="character" w:customStyle="1" w:styleId="77">
    <w:name w:val="font161"/>
    <w:basedOn w:val="36"/>
    <w:qFormat/>
    <w:uiPriority w:val="0"/>
    <w:rPr>
      <w:rFonts w:hint="eastAsia" w:ascii="宋体" w:hAnsi="宋体" w:eastAsia="宋体" w:cs="宋体"/>
      <w:color w:val="000000"/>
      <w:sz w:val="18"/>
      <w:szCs w:val="18"/>
      <w:u w:val="none"/>
      <w:vertAlign w:val="superscript"/>
    </w:rPr>
  </w:style>
  <w:style w:type="paragraph" w:customStyle="1" w:styleId="78">
    <w:name w:val="副标题3"/>
    <w:basedOn w:val="5"/>
    <w:qFormat/>
    <w:uiPriority w:val="0"/>
    <w:pPr>
      <w:numPr>
        <w:ilvl w:val="0"/>
        <w:numId w:val="0"/>
      </w:numPr>
      <w:tabs>
        <w:tab w:val="left" w:pos="0"/>
      </w:tabs>
      <w:spacing w:before="0" w:after="0" w:line="360" w:lineRule="auto"/>
      <w:ind w:left="510"/>
      <w:jc w:val="center"/>
      <w:outlineLvl w:val="2"/>
    </w:pPr>
    <w:rPr>
      <w:sz w:val="24"/>
    </w:rPr>
  </w:style>
  <w:style w:type="paragraph" w:customStyle="1" w:styleId="79">
    <w:name w:val="列出段落1"/>
    <w:basedOn w:val="1"/>
    <w:qFormat/>
    <w:uiPriority w:val="0"/>
    <w:pPr>
      <w:ind w:firstLine="420" w:firstLineChars="200"/>
    </w:pPr>
    <w:rPr>
      <w:rFonts w:ascii="Times New Roman" w:hAnsi="Times New Roman" w:eastAsia="宋体" w:cs="Times New Roman"/>
    </w:rPr>
  </w:style>
  <w:style w:type="paragraph" w:customStyle="1" w:styleId="80">
    <w:name w:val="列出段落11"/>
    <w:basedOn w:val="1"/>
    <w:qFormat/>
    <w:uiPriority w:val="0"/>
    <w:pPr>
      <w:ind w:firstLine="420" w:firstLineChars="200"/>
    </w:pPr>
  </w:style>
  <w:style w:type="paragraph" w:customStyle="1" w:styleId="81">
    <w:name w:val="标题 31"/>
    <w:basedOn w:val="1"/>
    <w:qFormat/>
    <w:uiPriority w:val="1"/>
    <w:pPr>
      <w:ind w:left="237" w:right="21"/>
      <w:jc w:val="left"/>
      <w:outlineLvl w:val="3"/>
    </w:pPr>
    <w:rPr>
      <w:rFonts w:ascii="宋体" w:hAnsi="宋体" w:eastAsia="宋体" w:cs="宋体"/>
      <w:kern w:val="0"/>
      <w:sz w:val="28"/>
      <w:szCs w:val="2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泰达环保</Company>
  <Pages>39</Pages>
  <Words>24140</Words>
  <Characters>25310</Characters>
  <Lines>85</Lines>
  <Paragraphs>23</Paragraphs>
  <TotalTime>12</TotalTime>
  <ScaleCrop>false</ScaleCrop>
  <LinksUpToDate>false</LinksUpToDate>
  <CharactersWithSpaces>26209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2019-12-27T02:18:00Z</dcterms:created>
  <dc:creator>马琳</dc:creator>
  <cp:lastModifiedBy>Administrator</cp:lastModifiedBy>
  <cp:lastPrinted>2017-02-14T04:30:00Z</cp:lastPrinted>
  <dcterms:modified xsi:type="dcterms:W3CDTF">2026-04-16T05:41:40Z</dcterms:modified>
  <dc:title>一</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AC5718F33128400B864D9086E349A840</vt:lpwstr>
  </property>
  <property fmtid="{D5CDD505-2E9C-101B-9397-08002B2CF9AE}" pid="4" name="KSOTemplateDocerSaveRecord">
    <vt:lpwstr>eyJoZGlkIjoiNWJkOGYzMzc3MTk1MzZiOWVhNzY3NTkxZjA1MWYxYjYiLCJ1c2VySWQiOiIyNDEyNjA0MjQifQ==</vt:lpwstr>
  </property>
</Properties>
</file>