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0" w:leftChars="0" w:firstLine="0" w:firstLineChars="0"/>
        <w:jc w:val="center"/>
        <w:rPr>
          <w:rFonts w:hint="eastAsia" w:asciiTheme="majorEastAsia" w:hAnsiTheme="majorEastAsia" w:eastAsiaTheme="majorEastAsia" w:cstheme="majorEastAsia"/>
          <w:b/>
          <w:bCs/>
          <w:color w:val="FF0000"/>
          <w:sz w:val="44"/>
          <w:szCs w:val="44"/>
          <w:lang w:val="en-US" w:eastAsia="zh-CN"/>
        </w:rPr>
      </w:pPr>
    </w:p>
    <w:p>
      <w:pPr>
        <w:pStyle w:val="5"/>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eastAsia" w:ascii="仿宋_GB2312" w:hAnsi="仿宋_GB2312" w:eastAsia="仿宋_GB2312" w:cs="仿宋_GB2312"/>
          <w:b/>
          <w:bCs/>
          <w:kern w:val="2"/>
          <w:sz w:val="28"/>
          <w:szCs w:val="28"/>
          <w:lang w:val="en-US" w:eastAsia="zh-CN" w:bidi="ar-SA"/>
        </w:rPr>
      </w:pPr>
      <w:bookmarkStart w:id="0" w:name="_Toc499044278"/>
      <w:bookmarkStart w:id="1" w:name="_Toc501284274"/>
      <w:bookmarkStart w:id="2" w:name="_Toc533428056"/>
      <w:r>
        <w:rPr>
          <w:rFonts w:hint="eastAsia" w:ascii="仿宋_GB2312" w:hAnsi="仿宋_GB2312" w:eastAsia="仿宋_GB2312" w:cs="仿宋_GB2312"/>
          <w:b/>
          <w:bCs/>
          <w:kern w:val="2"/>
          <w:sz w:val="28"/>
          <w:szCs w:val="28"/>
          <w:lang w:val="en-US" w:eastAsia="zh-CN" w:bidi="ar-SA"/>
        </w:rPr>
        <w:t>第一章</w:t>
      </w:r>
      <w:bookmarkEnd w:id="0"/>
      <w:r>
        <w:rPr>
          <w:rFonts w:hint="eastAsia" w:ascii="仿宋_GB2312" w:hAnsi="仿宋_GB2312" w:eastAsia="仿宋_GB2312" w:cs="仿宋_GB2312"/>
          <w:b/>
          <w:bCs/>
          <w:kern w:val="2"/>
          <w:sz w:val="28"/>
          <w:szCs w:val="28"/>
          <w:lang w:val="en-US" w:eastAsia="zh-CN" w:bidi="ar-SA"/>
        </w:rPr>
        <w:t xml:space="preserve"> </w:t>
      </w:r>
      <w:bookmarkEnd w:id="1"/>
      <w:bookmarkEnd w:id="2"/>
      <w:r>
        <w:rPr>
          <w:rFonts w:hint="eastAsia" w:ascii="仿宋_GB2312" w:hAnsi="仿宋_GB2312" w:eastAsia="仿宋_GB2312" w:cs="仿宋_GB2312"/>
          <w:b/>
          <w:bCs/>
          <w:kern w:val="2"/>
          <w:sz w:val="28"/>
          <w:szCs w:val="28"/>
          <w:lang w:val="en-US" w:eastAsia="zh-CN" w:bidi="ar-SA"/>
        </w:rPr>
        <w:t>采购公告</w:t>
      </w: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FF0000"/>
          <w:sz w:val="24"/>
          <w:szCs w:val="24"/>
        </w:rPr>
      </w:pPr>
    </w:p>
    <w:p>
      <w:pPr>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大南爻赤泥库A区安全现状评价技术服务采购</w:t>
      </w:r>
    </w:p>
    <w:p>
      <w:pPr>
        <w:pStyle w:val="2"/>
        <w:pageBreakBefore w:val="0"/>
        <w:kinsoku/>
        <w:wordWrap/>
        <w:overflowPunct/>
        <w:topLinePunct w:val="0"/>
        <w:bidi w:val="0"/>
        <w:snapToGrid/>
        <w:spacing w:after="0" w:line="240" w:lineRule="auto"/>
        <w:ind w:left="14" w:leftChars="0" w:hanging="14" w:hangingChars="6"/>
        <w:jc w:val="center"/>
        <w:textAlignment w:val="auto"/>
        <w:rPr>
          <w:rFonts w:hint="eastAsia" w:ascii="仿宋_GB2312" w:hAnsi="仿宋_GB2312" w:eastAsia="仿宋_GB2312" w:cs="仿宋_GB2312"/>
          <w:b/>
          <w:bCs/>
          <w:color w:val="FF0000"/>
          <w:sz w:val="24"/>
          <w:szCs w:val="24"/>
          <w:lang w:val="en-US" w:eastAsia="zh-CN"/>
        </w:rPr>
      </w:pPr>
    </w:p>
    <w:p>
      <w:pPr>
        <w:pStyle w:val="2"/>
        <w:pageBreakBefore w:val="0"/>
        <w:kinsoku/>
        <w:wordWrap/>
        <w:overflowPunct/>
        <w:topLinePunct w:val="0"/>
        <w:bidi w:val="0"/>
        <w:snapToGrid/>
        <w:spacing w:after="0" w:line="240" w:lineRule="auto"/>
        <w:ind w:left="14" w:leftChars="0" w:hanging="14" w:hangingChars="6"/>
        <w:jc w:val="left"/>
        <w:textAlignment w:val="auto"/>
        <w:rPr>
          <w:rFonts w:hint="eastAsia" w:ascii="仿宋_GB2312" w:hAnsi="仿宋_GB2312" w:eastAsia="仿宋_GB2312" w:cs="仿宋_GB2312"/>
          <w:b/>
          <w:bCs/>
          <w:color w:val="FF0000"/>
          <w:sz w:val="24"/>
          <w:szCs w:val="24"/>
        </w:rPr>
      </w:pPr>
      <w:r>
        <w:rPr>
          <w:rFonts w:hint="eastAsia" w:ascii="仿宋_GB2312" w:hAnsi="仿宋_GB2312" w:eastAsia="仿宋_GB2312" w:cs="仿宋_GB2312"/>
          <w:color w:val="FF0000"/>
          <w:sz w:val="24"/>
          <w:szCs w:val="24"/>
          <w:highlight w:val="none"/>
          <w:lang w:val="en-US" w:eastAsia="zh-CN"/>
        </w:rPr>
        <w:t xml:space="preserve">     安全环保健康部</w:t>
      </w:r>
      <w:r>
        <w:rPr>
          <w:rFonts w:hint="eastAsia" w:ascii="仿宋_GB2312" w:hAnsi="仿宋_GB2312" w:eastAsia="仿宋_GB2312" w:cs="仿宋_GB2312"/>
          <w:sz w:val="24"/>
          <w:szCs w:val="24"/>
        </w:rPr>
        <w:t>（以下简称采购单位）受</w:t>
      </w:r>
      <w:r>
        <w:rPr>
          <w:rFonts w:hint="eastAsia" w:ascii="仿宋_GB2312" w:hAnsi="仿宋_GB2312" w:eastAsia="仿宋_GB2312" w:cs="仿宋_GB2312"/>
          <w:color w:val="FF0000"/>
          <w:sz w:val="24"/>
          <w:szCs w:val="24"/>
          <w:highlight w:val="none"/>
          <w:lang w:val="en-US" w:eastAsia="zh-CN"/>
        </w:rPr>
        <w:t>中铝中州铝业有限公司</w:t>
      </w:r>
      <w:r>
        <w:rPr>
          <w:rFonts w:hint="eastAsia" w:ascii="仿宋_GB2312" w:hAnsi="仿宋_GB2312" w:eastAsia="仿宋_GB2312" w:cs="仿宋_GB2312"/>
          <w:sz w:val="24"/>
          <w:szCs w:val="24"/>
        </w:rPr>
        <w:t>委托</w:t>
      </w:r>
      <w:r>
        <w:rPr>
          <w:rFonts w:hint="eastAsia" w:ascii="仿宋_GB2312" w:hAnsi="仿宋_GB2312" w:eastAsia="仿宋_GB2312" w:cs="仿宋_GB2312"/>
          <w:sz w:val="24"/>
          <w:szCs w:val="24"/>
          <w:lang w:val="en-US" w:eastAsia="zh-CN"/>
        </w:rPr>
        <w:t>,就</w:t>
      </w:r>
      <w:r>
        <w:rPr>
          <w:rFonts w:hint="eastAsia" w:ascii="仿宋_GB2312" w:hAnsi="仿宋_GB2312" w:eastAsia="仿宋_GB2312" w:cs="仿宋_GB2312"/>
          <w:b/>
          <w:bCs/>
          <w:color w:val="FF0000"/>
          <w:sz w:val="24"/>
          <w:szCs w:val="24"/>
          <w:highlight w:val="none"/>
          <w:lang w:val="en-US" w:eastAsia="zh-CN"/>
        </w:rPr>
        <w:t>大南爻赤泥库A区安全现状评价技术服务采购项目,</w:t>
      </w:r>
      <w:r>
        <w:rPr>
          <w:rFonts w:hint="eastAsia" w:ascii="仿宋_GB2312" w:hAnsi="仿宋_GB2312" w:eastAsia="仿宋_GB2312" w:cs="仿宋_GB2312"/>
          <w:sz w:val="24"/>
          <w:szCs w:val="24"/>
        </w:rPr>
        <w:t>现</w:t>
      </w:r>
      <w:r>
        <w:rPr>
          <w:rFonts w:hint="eastAsia" w:ascii="仿宋_GB2312" w:hAnsi="仿宋_GB2312" w:eastAsia="仿宋_GB2312" w:cs="仿宋_GB2312"/>
          <w:sz w:val="24"/>
          <w:szCs w:val="24"/>
          <w:lang w:eastAsia="zh-CN"/>
        </w:rPr>
        <w:t>公开</w:t>
      </w:r>
      <w:r>
        <w:rPr>
          <w:rFonts w:hint="eastAsia" w:ascii="仿宋_GB2312" w:hAnsi="仿宋_GB2312" w:eastAsia="仿宋_GB2312" w:cs="仿宋_GB2312"/>
          <w:sz w:val="24"/>
          <w:szCs w:val="24"/>
        </w:rPr>
        <w:t>邀请国内符合资格条件和有同类项目良好业绩的供应商参加该项目的</w:t>
      </w:r>
      <w:r>
        <w:rPr>
          <w:rFonts w:hint="eastAsia" w:ascii="仿宋_GB2312" w:hAnsi="仿宋_GB2312" w:eastAsia="仿宋_GB2312" w:cs="仿宋_GB2312"/>
          <w:sz w:val="24"/>
          <w:szCs w:val="24"/>
          <w:lang w:eastAsia="zh-CN"/>
        </w:rPr>
        <w:t>公开询比采购活动</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lang w:val="en-US" w:eastAsia="zh-CN"/>
        </w:rPr>
        <w:t xml:space="preserve">1 </w:t>
      </w:r>
      <w:r>
        <w:rPr>
          <w:rFonts w:hint="eastAsia" w:ascii="仿宋_GB2312" w:hAnsi="仿宋_GB2312" w:eastAsia="仿宋_GB2312" w:cs="仿宋_GB2312"/>
          <w:b/>
          <w:bCs/>
          <w:sz w:val="24"/>
          <w:szCs w:val="24"/>
        </w:rPr>
        <w:t>采购编号</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highlight w:val="none"/>
          <w:lang w:val="en-US" w:eastAsia="zh-CN"/>
        </w:rPr>
        <w:t>CG-ZZ-202605-AHB-AQGL-011</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_GB2312" w:hAnsi="仿宋_GB2312" w:eastAsia="仿宋_GB2312" w:cs="仿宋_GB2312"/>
          <w:color w:val="FF0000"/>
          <w:sz w:val="24"/>
          <w:szCs w:val="24"/>
          <w:highlight w:val="none"/>
          <w:u w:val="single"/>
          <w:lang w:val="en-US" w:eastAsia="zh-CN"/>
        </w:rPr>
      </w:pP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 采购项目的名称、采购范围、数量、交货地点</w:t>
      </w:r>
    </w:p>
    <w:tbl>
      <w:tblPr>
        <w:tblStyle w:val="14"/>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387"/>
        <w:gridCol w:w="1543"/>
        <w:gridCol w:w="1140"/>
        <w:gridCol w:w="1161"/>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73"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段号</w:t>
            </w:r>
          </w:p>
        </w:tc>
        <w:tc>
          <w:tcPr>
            <w:tcW w:w="1457"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项目名称</w:t>
            </w:r>
          </w:p>
        </w:tc>
        <w:tc>
          <w:tcPr>
            <w:tcW w:w="942"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规格</w:t>
            </w:r>
          </w:p>
        </w:tc>
        <w:tc>
          <w:tcPr>
            <w:tcW w:w="696"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数量</w:t>
            </w:r>
          </w:p>
        </w:tc>
        <w:tc>
          <w:tcPr>
            <w:tcW w:w="709"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履行</w:t>
            </w:r>
            <w:r>
              <w:rPr>
                <w:rFonts w:hint="eastAsia" w:ascii="仿宋_GB2312" w:hAnsi="仿宋_GB2312" w:eastAsia="仿宋_GB2312" w:cs="仿宋_GB2312"/>
                <w:b/>
                <w:sz w:val="24"/>
                <w:szCs w:val="24"/>
                <w:highlight w:val="none"/>
              </w:rPr>
              <w:t>期</w:t>
            </w:r>
          </w:p>
        </w:tc>
        <w:tc>
          <w:tcPr>
            <w:tcW w:w="820"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457" w:type="pct"/>
            <w:noWrap w:val="0"/>
            <w:vAlign w:val="center"/>
          </w:tcPr>
          <w:p>
            <w:pPr>
              <w:pageBreakBefore w:val="0"/>
              <w:kinsoku/>
              <w:wordWrap/>
              <w:topLinePunct w:val="0"/>
              <w:bidi w:val="0"/>
              <w:spacing w:line="240" w:lineRule="auto"/>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color w:val="FF0000"/>
                <w:sz w:val="24"/>
                <w:szCs w:val="24"/>
                <w:highlight w:val="none"/>
                <w:lang w:val="en-US" w:eastAsia="zh-CN"/>
              </w:rPr>
              <w:t>大南爻赤泥库A区安全现状评价技术服务</w:t>
            </w:r>
          </w:p>
        </w:tc>
        <w:tc>
          <w:tcPr>
            <w:tcW w:w="9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详见采购文件</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第二章</w:t>
            </w:r>
          </w:p>
        </w:tc>
        <w:tc>
          <w:tcPr>
            <w:tcW w:w="6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1</w:t>
            </w:r>
          </w:p>
        </w:tc>
        <w:tc>
          <w:tcPr>
            <w:tcW w:w="709" w:type="pct"/>
            <w:noWrap w:val="0"/>
            <w:vAlign w:val="center"/>
          </w:tcPr>
          <w:p>
            <w:pPr>
              <w:pStyle w:val="12"/>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color w:val="FF0000"/>
                <w:sz w:val="24"/>
                <w:szCs w:val="24"/>
                <w:highlight w:val="none"/>
                <w:lang w:val="en-US" w:eastAsia="zh-CN"/>
              </w:rPr>
              <w:t>40日内</w:t>
            </w:r>
          </w:p>
        </w:tc>
        <w:tc>
          <w:tcPr>
            <w:tcW w:w="8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bCs/>
                <w:color w:val="FF0000"/>
                <w:kern w:val="0"/>
                <w:sz w:val="24"/>
                <w:szCs w:val="24"/>
                <w:lang w:val="en-US" w:eastAsia="zh-CN"/>
              </w:rPr>
              <w:t>采购人指定地点</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 资金来源：</w:t>
      </w:r>
      <w:r>
        <w:rPr>
          <w:rFonts w:hint="eastAsia" w:ascii="仿宋_GB2312" w:hAnsi="仿宋_GB2312" w:eastAsia="仿宋_GB2312" w:cs="仿宋_GB2312"/>
          <w:sz w:val="24"/>
          <w:szCs w:val="24"/>
        </w:rPr>
        <w:t>企业自有资金。</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 报价人资格必须符合下列要求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在中华人民共和国依照《中华人民共和国民法典》注册的、具有法人资格的有能力提供采购货物</w:t>
      </w:r>
      <w:r>
        <w:rPr>
          <w:rFonts w:hint="eastAsia" w:ascii="仿宋_GB2312" w:hAnsi="仿宋_GB2312" w:eastAsia="仿宋_GB2312" w:cs="仿宋_GB2312"/>
          <w:color w:val="auto"/>
          <w:sz w:val="24"/>
          <w:szCs w:val="24"/>
          <w:lang w:val="en-US" w:eastAsia="zh-CN"/>
        </w:rPr>
        <w:t>并具备相应资质的</w:t>
      </w:r>
      <w:r>
        <w:rPr>
          <w:rFonts w:hint="eastAsia" w:ascii="仿宋_GB2312" w:hAnsi="仿宋_GB2312" w:eastAsia="仿宋_GB2312" w:cs="仿宋_GB2312"/>
          <w:color w:val="auto"/>
          <w:sz w:val="24"/>
          <w:szCs w:val="24"/>
          <w:lang w:eastAsia="zh-CN"/>
        </w:rPr>
        <w:t>承包商（</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具备</w:t>
      </w:r>
      <w:r>
        <w:rPr>
          <w:rFonts w:hint="eastAsia" w:ascii="仿宋_GB2312" w:hAnsi="仿宋_GB2312" w:eastAsia="仿宋_GB2312" w:cs="仿宋_GB2312"/>
          <w:color w:val="auto"/>
          <w:sz w:val="24"/>
          <w:szCs w:val="24"/>
        </w:rPr>
        <w:t>企业法人营业执照、税务登记证、组织机构代码证或三证合一新证、银行开户许可证</w:t>
      </w:r>
      <w:r>
        <w:rPr>
          <w:rFonts w:hint="eastAsia" w:ascii="仿宋_GB2312" w:hAnsi="仿宋_GB2312" w:eastAsia="仿宋_GB2312" w:cs="仿宋_GB2312"/>
          <w:color w:val="auto"/>
          <w:sz w:val="24"/>
          <w:szCs w:val="24"/>
          <w:lang w:val="en-US" w:eastAsia="zh-CN"/>
        </w:rPr>
        <w:t>等</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4.2</w:t>
      </w:r>
      <w:r>
        <w:rPr>
          <w:rFonts w:hint="eastAsia" w:ascii="仿宋_GB2312" w:hAnsi="仿宋_GB2312" w:eastAsia="仿宋_GB2312" w:cs="仿宋_GB2312"/>
          <w:color w:val="auto"/>
          <w:sz w:val="24"/>
          <w:szCs w:val="24"/>
          <w:lang w:val="en-US" w:eastAsia="zh-CN"/>
        </w:rPr>
        <w:t xml:space="preserve"> 报价人资质范围：</w:t>
      </w:r>
    </w:p>
    <w:p>
      <w:pPr>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b/>
          <w:bCs/>
          <w:color w:val="FF0000"/>
          <w:kern w:val="2"/>
          <w:sz w:val="24"/>
          <w:szCs w:val="24"/>
          <w:highlight w:val="none"/>
          <w:lang w:val="en-US" w:eastAsia="zh-CN" w:bidi="ar-SA"/>
        </w:rPr>
      </w:pPr>
      <w:r>
        <w:rPr>
          <w:rFonts w:hint="eastAsia" w:ascii="仿宋_GB2312" w:hAnsi="仿宋_GB2312" w:eastAsia="仿宋_GB2312" w:cs="仿宋_GB2312"/>
          <w:color w:val="FF0000"/>
          <w:sz w:val="24"/>
          <w:szCs w:val="24"/>
          <w:lang w:val="en-US" w:eastAsia="zh-CN"/>
        </w:rPr>
        <w:t xml:space="preserve">4.2.1 </w:t>
      </w:r>
      <w:r>
        <w:rPr>
          <w:rFonts w:hint="eastAsia" w:ascii="仿宋_GB2312" w:hAnsi="仿宋_GB2312" w:eastAsia="仿宋_GB2312" w:cs="仿宋_GB2312"/>
          <w:b/>
          <w:bCs/>
          <w:color w:val="auto"/>
          <w:sz w:val="24"/>
          <w:szCs w:val="24"/>
          <w:lang w:val="en-US" w:eastAsia="zh-CN"/>
        </w:rPr>
        <w:t>报价人</w:t>
      </w:r>
      <w:r>
        <w:rPr>
          <w:rFonts w:hint="eastAsia" w:ascii="仿宋_GB2312" w:hAnsi="仿宋_GB2312" w:eastAsia="仿宋_GB2312" w:cs="仿宋_GB2312"/>
          <w:b/>
          <w:bCs/>
          <w:color w:val="FF0000"/>
          <w:sz w:val="24"/>
          <w:szCs w:val="24"/>
          <w:lang w:val="en-US" w:eastAsia="zh-CN"/>
        </w:rPr>
        <w:t>资质范围</w:t>
      </w:r>
      <w:r>
        <w:rPr>
          <w:rFonts w:hint="eastAsia" w:ascii="仿宋_GB2312" w:hAnsi="仿宋_GB2312" w:eastAsia="仿宋_GB2312" w:cs="仿宋_GB2312"/>
          <w:b/>
          <w:bCs/>
          <w:color w:val="auto"/>
          <w:sz w:val="24"/>
          <w:szCs w:val="24"/>
          <w:lang w:val="en-US" w:eastAsia="zh-CN"/>
        </w:rPr>
        <w:t>应包括但不限于：</w:t>
      </w:r>
      <w:r>
        <w:rPr>
          <w:rFonts w:hint="eastAsia" w:ascii="仿宋_GB2312" w:hAnsi="仿宋_GB2312" w:eastAsia="仿宋_GB2312" w:cs="仿宋_GB2312"/>
          <w:b/>
          <w:bCs/>
          <w:color w:val="FF0000"/>
          <w:sz w:val="24"/>
          <w:szCs w:val="24"/>
          <w:lang w:val="en-US" w:eastAsia="zh-CN"/>
        </w:rPr>
        <w:t>具备安全评价机构资质证书（业务范围包含金属、非金属矿及其他矿采选业），项目负责人具有一级安全评价师资质，从业人员必须具备符合国家要求的相关从业资格</w:t>
      </w:r>
      <w:r>
        <w:rPr>
          <w:rFonts w:hint="eastAsia" w:ascii="仿宋_GB2312" w:hAnsi="仿宋_GB2312" w:eastAsia="仿宋_GB2312" w:cs="仿宋_GB2312"/>
          <w:b/>
          <w:bCs/>
          <w:color w:val="FF000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4.2.2 </w:t>
      </w:r>
      <w:r>
        <w:rPr>
          <w:rFonts w:hint="eastAsia" w:ascii="仿宋_GB2312" w:hAnsi="仿宋_GB2312" w:eastAsia="仿宋_GB2312" w:cs="仿宋_GB2312"/>
          <w:color w:val="auto"/>
          <w:sz w:val="24"/>
          <w:szCs w:val="24"/>
          <w:lang w:eastAsia="zh-CN"/>
        </w:rPr>
        <w:t>必须有近</w:t>
      </w:r>
      <w:r>
        <w:rPr>
          <w:rFonts w:hint="eastAsia" w:ascii="仿宋_GB2312" w:hAnsi="仿宋_GB2312" w:eastAsia="仿宋_GB2312" w:cs="仿宋_GB2312"/>
          <w:color w:val="auto"/>
          <w:sz w:val="24"/>
          <w:szCs w:val="24"/>
          <w:lang w:val="en-US" w:eastAsia="zh-CN"/>
        </w:rPr>
        <w:t>3年同行业内良好的信誉，没有被政府有关部门或者相关行业协会通报过。</w:t>
      </w:r>
      <w:r>
        <w:rPr>
          <w:rFonts w:hint="eastAsia" w:ascii="仿宋_GB2312" w:hAnsi="仿宋_GB2312" w:eastAsia="仿宋_GB2312" w:cs="仿宋_GB2312"/>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具有固定的办公</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营业</w:t>
      </w:r>
      <w:r>
        <w:rPr>
          <w:rFonts w:hint="eastAsia" w:ascii="仿宋_GB2312" w:hAnsi="仿宋_GB2312" w:eastAsia="仿宋_GB2312" w:cs="仿宋_GB2312"/>
          <w:color w:val="auto"/>
          <w:sz w:val="24"/>
          <w:szCs w:val="24"/>
        </w:rPr>
        <w:t>场所及开展相关工作的办公条件。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4.4</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三年内未发生违法生产经营业绩。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未列入中国铝业集团有限公司不合格承包商名单（含预警名单）及</w:t>
      </w:r>
      <w:r>
        <w:rPr>
          <w:rFonts w:hint="eastAsia" w:ascii="仿宋_GB2312" w:hAnsi="仿宋_GB2312" w:eastAsia="仿宋_GB2312" w:cs="仿宋_GB2312"/>
          <w:color w:val="auto"/>
          <w:sz w:val="24"/>
          <w:szCs w:val="24"/>
          <w:lang w:val="en-US" w:eastAsia="zh-CN"/>
        </w:rPr>
        <w:t>采购人内部发布的</w:t>
      </w:r>
      <w:r>
        <w:rPr>
          <w:rFonts w:hint="eastAsia" w:ascii="仿宋_GB2312" w:hAnsi="仿宋_GB2312" w:eastAsia="仿宋_GB2312" w:cs="仿宋_GB2312"/>
          <w:color w:val="auto"/>
          <w:sz w:val="24"/>
          <w:szCs w:val="24"/>
        </w:rPr>
        <w:t>黑名单。</w:t>
      </w:r>
    </w:p>
    <w:p>
      <w:pPr>
        <w:pageBreakBefore w:val="0"/>
        <w:tabs>
          <w:tab w:val="left" w:leader="middleDot" w:pos="7560"/>
        </w:tabs>
        <w:kinsoku/>
        <w:wordWrap/>
        <w:overflowPunct/>
        <w:topLinePunct w:val="0"/>
        <w:bidi w:val="0"/>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green"/>
          <w:lang w:eastAsia="zh-CN"/>
        </w:rPr>
      </w:pPr>
      <w:r>
        <w:rPr>
          <w:rFonts w:hint="eastAsia" w:ascii="仿宋_GB2312" w:hAnsi="仿宋_GB2312" w:eastAsia="仿宋_GB2312" w:cs="仿宋_GB2312"/>
          <w:color w:val="auto"/>
          <w:sz w:val="24"/>
          <w:szCs w:val="24"/>
          <w:lang w:val="en-US" w:eastAsia="zh-CN"/>
        </w:rPr>
        <w:t>4.6 参加报价的单位代表必须是报价单位的法人代表或委托代理人。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4.7 </w:t>
      </w:r>
      <w:r>
        <w:rPr>
          <w:rFonts w:hint="eastAsia" w:ascii="仿宋_GB2312" w:hAnsi="仿宋_GB2312" w:eastAsia="仿宋_GB2312" w:cs="仿宋_GB2312"/>
          <w:color w:val="auto"/>
          <w:sz w:val="24"/>
          <w:szCs w:val="24"/>
          <w:lang w:eastAsia="zh-CN"/>
        </w:rPr>
        <w:t>严格遵守</w:t>
      </w:r>
      <w:r>
        <w:rPr>
          <w:rFonts w:hint="eastAsia" w:ascii="仿宋_GB2312" w:hAnsi="仿宋_GB2312" w:eastAsia="仿宋_GB2312" w:cs="仿宋_GB2312"/>
          <w:color w:val="auto"/>
          <w:sz w:val="24"/>
          <w:szCs w:val="24"/>
          <w:lang w:val="en-US" w:eastAsia="zh-CN"/>
        </w:rPr>
        <w:t>采购人</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lang w:val="en-US" w:eastAsia="zh-CN"/>
        </w:rPr>
        <w:t>各项要求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在</w:t>
      </w:r>
      <w:r>
        <w:rPr>
          <w:rFonts w:hint="eastAsia" w:ascii="仿宋_GB2312" w:hAnsi="仿宋_GB2312" w:eastAsia="仿宋_GB2312" w:cs="仿宋_GB2312"/>
          <w:color w:val="auto"/>
          <w:sz w:val="24"/>
          <w:szCs w:val="24"/>
          <w:lang w:eastAsia="zh-CN"/>
        </w:rPr>
        <w:t>报价单位中选后，</w:t>
      </w:r>
      <w:r>
        <w:rPr>
          <w:rFonts w:hint="eastAsia" w:ascii="仿宋_GB2312" w:hAnsi="仿宋_GB2312" w:eastAsia="仿宋_GB2312" w:cs="仿宋_GB2312"/>
          <w:color w:val="auto"/>
          <w:sz w:val="24"/>
          <w:szCs w:val="24"/>
          <w:lang w:val="en-US" w:eastAsia="zh-CN"/>
        </w:rPr>
        <w:t>签订合同</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 xml:space="preserve">8 </w:t>
      </w:r>
      <w:r>
        <w:rPr>
          <w:rFonts w:hint="eastAsia" w:ascii="仿宋_GB2312" w:hAnsi="仿宋_GB2312" w:eastAsia="仿宋_GB2312" w:cs="仿宋_GB2312"/>
          <w:color w:val="auto"/>
          <w:sz w:val="24"/>
          <w:szCs w:val="24"/>
        </w:rPr>
        <w:t>本次采购活动不接受联合体报价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不允许转包</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 xml:space="preserve">9 </w:t>
      </w:r>
      <w:r>
        <w:rPr>
          <w:rFonts w:hint="eastAsia" w:ascii="仿宋_GB2312" w:hAnsi="仿宋_GB2312" w:eastAsia="仿宋_GB2312" w:cs="仿宋_GB2312"/>
          <w:color w:val="auto"/>
          <w:sz w:val="24"/>
          <w:szCs w:val="24"/>
        </w:rPr>
        <w:t>本采购活动</w:t>
      </w:r>
      <w:r>
        <w:rPr>
          <w:rFonts w:hint="eastAsia" w:ascii="仿宋_GB2312" w:hAnsi="仿宋_GB2312" w:eastAsia="仿宋_GB2312" w:cs="仿宋_GB2312"/>
          <w:color w:val="auto"/>
          <w:sz w:val="24"/>
          <w:szCs w:val="24"/>
          <w:lang w:val="en-US" w:eastAsia="zh-CN"/>
        </w:rPr>
        <w:t>不</w:t>
      </w:r>
      <w:r>
        <w:rPr>
          <w:rFonts w:hint="eastAsia" w:ascii="仿宋_GB2312" w:hAnsi="仿宋_GB2312" w:eastAsia="仿宋_GB2312" w:cs="仿宋_GB2312"/>
          <w:color w:val="auto"/>
          <w:sz w:val="24"/>
          <w:szCs w:val="24"/>
        </w:rPr>
        <w:t>接受代理商报价。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 xml:space="preserve">10 </w:t>
      </w:r>
      <w:r>
        <w:rPr>
          <w:rFonts w:hint="eastAsia" w:ascii="仿宋_GB2312" w:hAnsi="仿宋_GB2312" w:eastAsia="仿宋_GB2312" w:cs="仿宋_GB2312"/>
          <w:color w:val="auto"/>
          <w:sz w:val="24"/>
          <w:szCs w:val="24"/>
        </w:rPr>
        <w:t>法律、行政法规规定的其他条件见“第二章报价人须知”。</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lang w:val="en-US" w:eastAsia="zh-CN"/>
        </w:rPr>
        <w:t xml:space="preserve"> 5 报价文件编制要求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报价文件数：商务文件正本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份、副本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份、密封在一个封袋内。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rPr>
        <w:t>5.2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评审方法：详见本采购文件第三章。</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 有以下情况之一的，报价无效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6.1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报价文件未密封或逾期送达。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lang w:val="en-US" w:eastAsia="zh-CN"/>
        </w:rPr>
        <w:t xml:space="preserve"> 报价人未按要求，</w:t>
      </w:r>
      <w:r>
        <w:rPr>
          <w:rFonts w:hint="eastAsia" w:ascii="仿宋_GB2312" w:hAnsi="仿宋_GB2312" w:eastAsia="仿宋_GB2312" w:cs="仿宋_GB2312"/>
          <w:sz w:val="24"/>
          <w:szCs w:val="24"/>
        </w:rPr>
        <w:t>加盖单位公章和法人代表（法人委托人）的印章（签名）</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3 </w:t>
      </w:r>
      <w:r>
        <w:rPr>
          <w:rFonts w:hint="eastAsia" w:ascii="仿宋_GB2312" w:hAnsi="仿宋_GB2312" w:eastAsia="仿宋_GB2312" w:cs="仿宋_GB2312"/>
          <w:sz w:val="24"/>
          <w:szCs w:val="24"/>
        </w:rPr>
        <w:t>经</w:t>
      </w:r>
      <w:r>
        <w:rPr>
          <w:rFonts w:hint="eastAsia" w:ascii="仿宋_GB2312" w:hAnsi="仿宋_GB2312" w:eastAsia="仿宋_GB2312" w:cs="仿宋_GB2312"/>
          <w:sz w:val="24"/>
          <w:szCs w:val="24"/>
          <w:lang w:eastAsia="zh-CN"/>
        </w:rPr>
        <w:t>评审小组</w:t>
      </w:r>
      <w:r>
        <w:rPr>
          <w:rFonts w:hint="eastAsia" w:ascii="仿宋_GB2312" w:hAnsi="仿宋_GB2312" w:eastAsia="仿宋_GB2312" w:cs="仿宋_GB2312"/>
          <w:sz w:val="24"/>
          <w:szCs w:val="24"/>
        </w:rPr>
        <w:t>评为无效报价的。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 出现违反采购活动会场要求纪律的为无效报价。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5 </w:t>
      </w:r>
      <w:r>
        <w:rPr>
          <w:rFonts w:hint="eastAsia" w:ascii="仿宋_GB2312" w:hAnsi="仿宋_GB2312" w:eastAsia="仿宋_GB2312" w:cs="仿宋_GB2312"/>
          <w:sz w:val="24"/>
          <w:szCs w:val="24"/>
        </w:rPr>
        <w:t>不符合采购文件中其他要求的。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采购文件的修改</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从采购文件发出至报价截止日期，采购人可能会对已发出的采购文件进行澄清、答复、修改或补充，该内容为采购文件的组成部分。采购人将以书面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形式同时发给所有获得采购文件的采购人。除</w:t>
      </w:r>
      <w:r>
        <w:rPr>
          <w:rFonts w:hint="eastAsia" w:ascii="仿宋_GB2312" w:hAnsi="仿宋_GB2312" w:eastAsia="仿宋_GB2312" w:cs="仿宋_GB2312"/>
          <w:sz w:val="24"/>
          <w:szCs w:val="24"/>
          <w:lang w:val="en-US" w:eastAsia="zh-CN"/>
        </w:rPr>
        <w:t>采购人以</w:t>
      </w:r>
      <w:r>
        <w:rPr>
          <w:rFonts w:hint="eastAsia" w:ascii="仿宋_GB2312" w:hAnsi="仿宋_GB2312" w:eastAsia="仿宋_GB2312" w:cs="仿宋_GB2312"/>
          <w:sz w:val="24"/>
          <w:szCs w:val="24"/>
        </w:rPr>
        <w:t>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形式以外的其他澄清、答复、修改或补充内容均无效。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8</w:t>
      </w:r>
      <w:r>
        <w:rPr>
          <w:rFonts w:hint="eastAsia" w:ascii="仿宋_GB2312" w:hAnsi="仿宋_GB2312" w:eastAsia="仿宋_GB2312" w:cs="仿宋_GB2312"/>
          <w:b/>
          <w:bCs/>
          <w:sz w:val="24"/>
          <w:szCs w:val="24"/>
          <w:highlight w:val="none"/>
          <w:lang w:val="en-US" w:eastAsia="zh-CN"/>
        </w:rPr>
        <w:t xml:space="preserve"> 报价</w:t>
      </w:r>
      <w:r>
        <w:rPr>
          <w:rFonts w:hint="eastAsia" w:ascii="仿宋_GB2312" w:hAnsi="仿宋_GB2312" w:eastAsia="仿宋_GB2312" w:cs="仿宋_GB2312"/>
          <w:b/>
          <w:bCs/>
          <w:sz w:val="24"/>
          <w:szCs w:val="24"/>
          <w:highlight w:val="none"/>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_GB2312" w:hAnsi="仿宋_GB2312" w:eastAsia="仿宋_GB2312" w:cs="仿宋_GB2312"/>
          <w:color w:val="FF0000"/>
          <w:sz w:val="24"/>
          <w:szCs w:val="24"/>
          <w:highlight w:val="none"/>
        </w:rPr>
      </w:pPr>
      <w:r>
        <w:rPr>
          <w:rFonts w:hint="eastAsia" w:ascii="仿宋_GB2312" w:hAnsi="仿宋_GB2312" w:eastAsia="仿宋_GB2312" w:cs="仿宋_GB2312"/>
          <w:color w:val="auto"/>
          <w:sz w:val="24"/>
          <w:szCs w:val="24"/>
          <w:highlight w:val="none"/>
          <w:lang w:val="en-US" w:eastAsia="zh-CN"/>
        </w:rPr>
        <w:t>自采购公告发布之日起至</w:t>
      </w:r>
      <w:r>
        <w:rPr>
          <w:rFonts w:hint="eastAsia" w:ascii="仿宋_GB2312" w:hAnsi="仿宋_GB2312" w:eastAsia="仿宋_GB2312" w:cs="仿宋_GB2312"/>
          <w:b/>
          <w:bCs/>
          <w:color w:val="FF0000"/>
          <w:sz w:val="24"/>
          <w:szCs w:val="24"/>
          <w:highlight w:val="none"/>
          <w:lang w:val="en-US" w:eastAsia="zh-CN"/>
        </w:rPr>
        <w:t>2026年5月15日10：00(北京时间)</w:t>
      </w:r>
      <w:r>
        <w:rPr>
          <w:rFonts w:hint="eastAsia" w:ascii="仿宋_GB2312" w:hAnsi="仿宋_GB2312" w:eastAsia="仿宋_GB2312" w:cs="仿宋_GB2312"/>
          <w:color w:val="auto"/>
          <w:sz w:val="24"/>
          <w:szCs w:val="24"/>
          <w:highlight w:val="none"/>
          <w:lang w:val="en-US" w:eastAsia="zh-CN"/>
        </w:rPr>
        <w:t>。逾期递交</w:t>
      </w:r>
      <w:r>
        <w:rPr>
          <w:rFonts w:hint="eastAsia" w:ascii="仿宋_GB2312" w:hAnsi="仿宋_GB2312" w:eastAsia="仿宋_GB2312" w:cs="仿宋_GB2312"/>
          <w:color w:val="auto"/>
          <w:sz w:val="24"/>
          <w:szCs w:val="24"/>
          <w:highlight w:val="none"/>
        </w:rPr>
        <w:t>的采购文件恕不接受。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9</w:t>
      </w:r>
      <w:r>
        <w:rPr>
          <w:rFonts w:hint="eastAsia" w:ascii="仿宋_GB2312" w:hAnsi="仿宋_GB2312" w:eastAsia="仿宋_GB2312" w:cs="仿宋_GB2312"/>
          <w:b/>
          <w:bCs/>
          <w:sz w:val="24"/>
          <w:szCs w:val="24"/>
          <w:highlight w:val="none"/>
          <w:lang w:val="en-US" w:eastAsia="zh-CN"/>
        </w:rPr>
        <w:t xml:space="preserve"> 报价截止</w:t>
      </w:r>
      <w:r>
        <w:rPr>
          <w:rFonts w:hint="eastAsia" w:ascii="仿宋_GB2312" w:hAnsi="仿宋_GB2312" w:eastAsia="仿宋_GB2312" w:cs="仿宋_GB2312"/>
          <w:b/>
          <w:bCs/>
          <w:sz w:val="24"/>
          <w:szCs w:val="24"/>
          <w:highlight w:val="none"/>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color w:val="FF0000"/>
          <w:sz w:val="24"/>
          <w:szCs w:val="24"/>
          <w:highlight w:val="none"/>
          <w:lang w:eastAsia="zh-CN"/>
        </w:rPr>
      </w:pPr>
      <w:r>
        <w:rPr>
          <w:rFonts w:hint="eastAsia" w:ascii="仿宋_GB2312" w:hAnsi="仿宋_GB2312" w:eastAsia="仿宋_GB2312" w:cs="仿宋_GB2312"/>
          <w:b/>
          <w:bCs/>
          <w:color w:val="FF0000"/>
          <w:sz w:val="24"/>
          <w:szCs w:val="24"/>
          <w:highlight w:val="none"/>
          <w:lang w:val="en-US" w:eastAsia="zh-CN"/>
        </w:rPr>
        <w:t>2026年5月15日10：00(北京时间)</w:t>
      </w:r>
      <w:r>
        <w:rPr>
          <w:rFonts w:hint="eastAsia" w:ascii="仿宋_GB2312" w:hAnsi="仿宋_GB2312" w:eastAsia="仿宋_GB2312" w:cs="仿宋_GB2312"/>
          <w:color w:val="FF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10</w:t>
      </w:r>
      <w:r>
        <w:rPr>
          <w:rFonts w:hint="eastAsia" w:ascii="仿宋_GB2312" w:hAnsi="仿宋_GB2312" w:eastAsia="仿宋_GB2312" w:cs="仿宋_GB2312"/>
          <w:b/>
          <w:bCs/>
          <w:color w:val="auto"/>
          <w:sz w:val="24"/>
          <w:szCs w:val="24"/>
          <w:highlight w:val="none"/>
          <w:lang w:val="en-US" w:eastAsia="zh-CN"/>
        </w:rPr>
        <w:t xml:space="preserve"> 报价及评审</w:t>
      </w:r>
      <w:r>
        <w:rPr>
          <w:rFonts w:hint="eastAsia" w:ascii="仿宋_GB2312" w:hAnsi="仿宋_GB2312" w:eastAsia="仿宋_GB2312" w:cs="仿宋_GB2312"/>
          <w:b/>
          <w:bCs/>
          <w:color w:val="auto"/>
          <w:sz w:val="24"/>
          <w:szCs w:val="24"/>
          <w:highlight w:val="none"/>
        </w:rPr>
        <w:t>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安全环保健康部201会议室。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11 采购联系人及联系方式</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联 系 人：郭先生</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电    话：0391-3502280；（获取采购文件）</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电子邮箱：1004282415@qq.com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12 采购单位开户行及账号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bookmarkStart w:id="3" w:name="_Toc533428057"/>
      <w:bookmarkStart w:id="4" w:name="_Toc501284275"/>
      <w:r>
        <w:rPr>
          <w:rFonts w:hint="eastAsia" w:ascii="仿宋_GB2312" w:hAnsi="仿宋_GB2312" w:eastAsia="仿宋_GB2312" w:cs="仿宋_GB2312"/>
          <w:color w:val="FF0000"/>
          <w:sz w:val="24"/>
          <w:szCs w:val="24"/>
          <w:highlight w:val="none"/>
          <w:lang w:val="en-US" w:eastAsia="zh-CN"/>
        </w:rPr>
        <w:t>名称：中铝中州铝业有限公司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开户行：中国建设银行焦作分行中州铝厂支行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账号：4100 1510 5130 5020 2680</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13 投诉举报部门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中铝中州铝业有限公司纪委工作部 （审计部）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电话：0391-3503580；邮箱：zzlyjw02@126.com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中铝股份：010-82298446；中铝集团：010-82298683  </w:t>
      </w:r>
    </w:p>
    <w:p>
      <w:pPr>
        <w:pStyle w:val="2"/>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5"/>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eastAsia" w:ascii="仿宋_GB2312" w:hAnsi="仿宋_GB2312" w:eastAsia="仿宋_GB2312" w:cs="仿宋_GB2312"/>
          <w:bCs w:val="0"/>
          <w:color w:val="000000"/>
          <w:kern w:val="0"/>
          <w:sz w:val="28"/>
          <w:szCs w:val="28"/>
          <w:lang w:val="en-US" w:eastAsia="zh-CN"/>
        </w:rPr>
      </w:pPr>
    </w:p>
    <w:p>
      <w:pPr>
        <w:rPr>
          <w:rFonts w:hint="eastAsia" w:ascii="仿宋_GB2312" w:hAnsi="仿宋_GB2312" w:eastAsia="仿宋_GB2312" w:cs="仿宋_GB2312"/>
          <w:bCs w:val="0"/>
          <w:color w:val="000000"/>
          <w:kern w:val="0"/>
          <w:sz w:val="28"/>
          <w:szCs w:val="28"/>
          <w:lang w:val="en-US" w:eastAsia="zh-CN"/>
        </w:rPr>
      </w:pPr>
    </w:p>
    <w:p>
      <w:pPr>
        <w:pStyle w:val="8"/>
        <w:rPr>
          <w:rFonts w:hint="eastAsia" w:ascii="仿宋_GB2312" w:hAnsi="仿宋_GB2312" w:eastAsia="仿宋_GB2312" w:cs="仿宋_GB2312"/>
          <w:bCs w:val="0"/>
          <w:color w:val="000000"/>
          <w:kern w:val="0"/>
          <w:sz w:val="28"/>
          <w:szCs w:val="28"/>
          <w:lang w:val="en-US" w:eastAsia="zh-CN"/>
        </w:rPr>
      </w:pPr>
    </w:p>
    <w:p>
      <w:pPr>
        <w:pStyle w:val="8"/>
        <w:rPr>
          <w:rFonts w:hint="eastAsia" w:ascii="仿宋_GB2312" w:hAnsi="仿宋_GB2312" w:eastAsia="仿宋_GB2312" w:cs="仿宋_GB2312"/>
          <w:bCs w:val="0"/>
          <w:color w:val="000000"/>
          <w:kern w:val="0"/>
          <w:sz w:val="28"/>
          <w:szCs w:val="28"/>
          <w:lang w:val="en-US" w:eastAsia="zh-CN"/>
        </w:rPr>
      </w:pPr>
    </w:p>
    <w:p>
      <w:pPr>
        <w:pStyle w:val="8"/>
        <w:rPr>
          <w:rFonts w:hint="eastAsia" w:ascii="仿宋_GB2312" w:hAnsi="仿宋_GB2312" w:eastAsia="仿宋_GB2312" w:cs="仿宋_GB2312"/>
          <w:bCs w:val="0"/>
          <w:color w:val="000000"/>
          <w:kern w:val="0"/>
          <w:sz w:val="28"/>
          <w:szCs w:val="28"/>
          <w:lang w:val="en-US" w:eastAsia="zh-CN"/>
        </w:rPr>
      </w:pPr>
    </w:p>
    <w:p>
      <w:pPr>
        <w:pStyle w:val="8"/>
        <w:rPr>
          <w:rFonts w:hint="eastAsia" w:ascii="仿宋_GB2312" w:hAnsi="仿宋_GB2312" w:eastAsia="仿宋_GB2312" w:cs="仿宋_GB2312"/>
          <w:bCs w:val="0"/>
          <w:color w:val="000000"/>
          <w:kern w:val="0"/>
          <w:sz w:val="28"/>
          <w:szCs w:val="28"/>
          <w:lang w:val="en-US" w:eastAsia="zh-CN"/>
        </w:rPr>
      </w:pPr>
    </w:p>
    <w:bookmarkEnd w:id="3"/>
    <w:bookmarkEnd w:id="4"/>
    <w:p>
      <w:pPr>
        <w:keepNext w:val="0"/>
        <w:keepLines w:val="0"/>
        <w:pageBreakBefore w:val="0"/>
        <w:kinsoku/>
        <w:wordWrap/>
        <w:overflowPunct w:val="0"/>
        <w:topLinePunct w:val="0"/>
        <w:autoSpaceDE/>
        <w:autoSpaceDN/>
        <w:bidi w:val="0"/>
        <w:adjustRightInd/>
        <w:snapToGrid/>
        <w:spacing w:line="460" w:lineRule="exact"/>
        <w:ind w:left="0" w:leftChars="0" w:right="0" w:rightChars="0"/>
        <w:jc w:val="left"/>
        <w:textAlignment w:val="auto"/>
        <w:rPr>
          <w:rFonts w:hint="eastAsia" w:ascii="仿宋_GB2312" w:hAnsi="仿宋_GB2312" w:eastAsia="仿宋_GB2312" w:cs="仿宋_GB2312"/>
          <w:sz w:val="24"/>
          <w:szCs w:val="24"/>
          <w:lang w:val="en-US" w:eastAsia="zh-CN"/>
        </w:rPr>
      </w:pPr>
      <w:bookmarkStart w:id="5" w:name="_GoBack"/>
      <w:bookmarkEnd w:id="5"/>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1" w:fontKey="{2F953EE7-7CA4-4D87-8CB4-85F1B1BA83F0}"/>
  </w:font>
  <w:font w:name="华文中宋">
    <w:panose1 w:val="02010600040101010101"/>
    <w:charset w:val="86"/>
    <w:family w:val="auto"/>
    <w:pitch w:val="default"/>
    <w:sig w:usb0="00000287" w:usb1="080F0000" w:usb2="00000000" w:usb3="00000000" w:csb0="0004009F" w:csb1="DFD70000"/>
  </w:font>
  <w:font w:name="F2,Bold">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ZDJjMDc1OWM4ZTIwOTg1NWQ3YTYwYTZiYjlmZDcifQ=="/>
  </w:docVars>
  <w:rsids>
    <w:rsidRoot w:val="00000000"/>
    <w:rsid w:val="000B6281"/>
    <w:rsid w:val="00276E33"/>
    <w:rsid w:val="00285085"/>
    <w:rsid w:val="003959DD"/>
    <w:rsid w:val="00627E6B"/>
    <w:rsid w:val="006E4A62"/>
    <w:rsid w:val="00712E57"/>
    <w:rsid w:val="007145B2"/>
    <w:rsid w:val="00814795"/>
    <w:rsid w:val="008C0F89"/>
    <w:rsid w:val="008C7F24"/>
    <w:rsid w:val="009E5347"/>
    <w:rsid w:val="00A16BE5"/>
    <w:rsid w:val="00BD4A02"/>
    <w:rsid w:val="00F1191B"/>
    <w:rsid w:val="010A29DC"/>
    <w:rsid w:val="01121891"/>
    <w:rsid w:val="01172A03"/>
    <w:rsid w:val="012F2443"/>
    <w:rsid w:val="01415CD2"/>
    <w:rsid w:val="01435B86"/>
    <w:rsid w:val="015E4AD6"/>
    <w:rsid w:val="018865F4"/>
    <w:rsid w:val="01993D60"/>
    <w:rsid w:val="01A56261"/>
    <w:rsid w:val="01AA7D1B"/>
    <w:rsid w:val="01AF5332"/>
    <w:rsid w:val="01C54B55"/>
    <w:rsid w:val="01C7267B"/>
    <w:rsid w:val="01D54D98"/>
    <w:rsid w:val="01EF572E"/>
    <w:rsid w:val="01F571E8"/>
    <w:rsid w:val="01FB40D3"/>
    <w:rsid w:val="020143AE"/>
    <w:rsid w:val="02123181"/>
    <w:rsid w:val="022E26FA"/>
    <w:rsid w:val="02317AF5"/>
    <w:rsid w:val="023A4BFB"/>
    <w:rsid w:val="0284056C"/>
    <w:rsid w:val="029F53A6"/>
    <w:rsid w:val="02A14D09"/>
    <w:rsid w:val="02AD361F"/>
    <w:rsid w:val="02C31098"/>
    <w:rsid w:val="02C35A8C"/>
    <w:rsid w:val="02C53270"/>
    <w:rsid w:val="02CB5115"/>
    <w:rsid w:val="02D84414"/>
    <w:rsid w:val="02E10707"/>
    <w:rsid w:val="02F4511E"/>
    <w:rsid w:val="02FB6CDA"/>
    <w:rsid w:val="03056780"/>
    <w:rsid w:val="03076F74"/>
    <w:rsid w:val="0321400D"/>
    <w:rsid w:val="03217B69"/>
    <w:rsid w:val="035166A0"/>
    <w:rsid w:val="03664F47"/>
    <w:rsid w:val="03795BF7"/>
    <w:rsid w:val="038002F5"/>
    <w:rsid w:val="03A02A00"/>
    <w:rsid w:val="03E07A24"/>
    <w:rsid w:val="03E51507"/>
    <w:rsid w:val="042B2438"/>
    <w:rsid w:val="04320D0F"/>
    <w:rsid w:val="043C0771"/>
    <w:rsid w:val="04520621"/>
    <w:rsid w:val="04561A95"/>
    <w:rsid w:val="045B52FD"/>
    <w:rsid w:val="046917C8"/>
    <w:rsid w:val="046E3282"/>
    <w:rsid w:val="046F1F34"/>
    <w:rsid w:val="04B073F7"/>
    <w:rsid w:val="04B82DD7"/>
    <w:rsid w:val="04E62105"/>
    <w:rsid w:val="04F419D9"/>
    <w:rsid w:val="04F73278"/>
    <w:rsid w:val="051059F4"/>
    <w:rsid w:val="05203D0E"/>
    <w:rsid w:val="052D6C99"/>
    <w:rsid w:val="05685F23"/>
    <w:rsid w:val="05872E7F"/>
    <w:rsid w:val="059A3C03"/>
    <w:rsid w:val="059D3E1F"/>
    <w:rsid w:val="05A41548"/>
    <w:rsid w:val="05B13426"/>
    <w:rsid w:val="05B253F0"/>
    <w:rsid w:val="05C759FB"/>
    <w:rsid w:val="05CA098C"/>
    <w:rsid w:val="05DC4B7A"/>
    <w:rsid w:val="05E76E48"/>
    <w:rsid w:val="05F078E6"/>
    <w:rsid w:val="05F7137C"/>
    <w:rsid w:val="05FA6964"/>
    <w:rsid w:val="060914B4"/>
    <w:rsid w:val="06110302"/>
    <w:rsid w:val="063173F7"/>
    <w:rsid w:val="066C2D9E"/>
    <w:rsid w:val="066D3155"/>
    <w:rsid w:val="068837C4"/>
    <w:rsid w:val="06B74313"/>
    <w:rsid w:val="06D82C35"/>
    <w:rsid w:val="06E25862"/>
    <w:rsid w:val="0701218C"/>
    <w:rsid w:val="070659F4"/>
    <w:rsid w:val="070E07D1"/>
    <w:rsid w:val="073A1972"/>
    <w:rsid w:val="073A1B28"/>
    <w:rsid w:val="075E75DE"/>
    <w:rsid w:val="0781507A"/>
    <w:rsid w:val="078A58ED"/>
    <w:rsid w:val="0791652A"/>
    <w:rsid w:val="07966D78"/>
    <w:rsid w:val="079C1028"/>
    <w:rsid w:val="079E5C2C"/>
    <w:rsid w:val="07A37D92"/>
    <w:rsid w:val="07A82607"/>
    <w:rsid w:val="07B2792A"/>
    <w:rsid w:val="07B94814"/>
    <w:rsid w:val="07BD6329"/>
    <w:rsid w:val="07CA07CF"/>
    <w:rsid w:val="07CD79EE"/>
    <w:rsid w:val="07D56769"/>
    <w:rsid w:val="07DE427B"/>
    <w:rsid w:val="07E13D6B"/>
    <w:rsid w:val="08037A1A"/>
    <w:rsid w:val="08206641"/>
    <w:rsid w:val="08273E74"/>
    <w:rsid w:val="083245C7"/>
    <w:rsid w:val="08585DDB"/>
    <w:rsid w:val="08615546"/>
    <w:rsid w:val="086F1377"/>
    <w:rsid w:val="087312D9"/>
    <w:rsid w:val="08793FA4"/>
    <w:rsid w:val="0888740E"/>
    <w:rsid w:val="08AC6127"/>
    <w:rsid w:val="08BF22FE"/>
    <w:rsid w:val="08C52647"/>
    <w:rsid w:val="08D833C0"/>
    <w:rsid w:val="08DF474E"/>
    <w:rsid w:val="08EC29C7"/>
    <w:rsid w:val="08F861C1"/>
    <w:rsid w:val="08FB2C0B"/>
    <w:rsid w:val="090A4BA1"/>
    <w:rsid w:val="090B4153"/>
    <w:rsid w:val="090D074B"/>
    <w:rsid w:val="09554CE9"/>
    <w:rsid w:val="09690C9A"/>
    <w:rsid w:val="096B063F"/>
    <w:rsid w:val="099B2892"/>
    <w:rsid w:val="09B039F5"/>
    <w:rsid w:val="09C96164"/>
    <w:rsid w:val="09E162A4"/>
    <w:rsid w:val="0A1E4E03"/>
    <w:rsid w:val="0A272508"/>
    <w:rsid w:val="0A35078F"/>
    <w:rsid w:val="0A4D65AF"/>
    <w:rsid w:val="0A5A78D2"/>
    <w:rsid w:val="0A7809B7"/>
    <w:rsid w:val="0A8F6B2F"/>
    <w:rsid w:val="0A9B573B"/>
    <w:rsid w:val="0AD67BFB"/>
    <w:rsid w:val="0AEE5EBA"/>
    <w:rsid w:val="0AF53DB5"/>
    <w:rsid w:val="0AF81AF7"/>
    <w:rsid w:val="0B0142F8"/>
    <w:rsid w:val="0B1C1BCC"/>
    <w:rsid w:val="0B2E376B"/>
    <w:rsid w:val="0B76395D"/>
    <w:rsid w:val="0B7F7B23"/>
    <w:rsid w:val="0B860EB1"/>
    <w:rsid w:val="0B8D2240"/>
    <w:rsid w:val="0BAD643E"/>
    <w:rsid w:val="0BB81E48"/>
    <w:rsid w:val="0BCD6AE0"/>
    <w:rsid w:val="0BD31C1D"/>
    <w:rsid w:val="0BE43E2A"/>
    <w:rsid w:val="0BF216D1"/>
    <w:rsid w:val="0C022BE0"/>
    <w:rsid w:val="0C2474FB"/>
    <w:rsid w:val="0C2A1E81"/>
    <w:rsid w:val="0C3045C1"/>
    <w:rsid w:val="0C37664F"/>
    <w:rsid w:val="0C3B5076"/>
    <w:rsid w:val="0C405504"/>
    <w:rsid w:val="0C550884"/>
    <w:rsid w:val="0C6D2071"/>
    <w:rsid w:val="0CAD4B84"/>
    <w:rsid w:val="0CB24D02"/>
    <w:rsid w:val="0CBE5814"/>
    <w:rsid w:val="0CC51EAD"/>
    <w:rsid w:val="0CDD2D53"/>
    <w:rsid w:val="0CF462EF"/>
    <w:rsid w:val="0D0A78C0"/>
    <w:rsid w:val="0D1D28A2"/>
    <w:rsid w:val="0D2A1D10"/>
    <w:rsid w:val="0D605732"/>
    <w:rsid w:val="0D7A2C98"/>
    <w:rsid w:val="0D935B07"/>
    <w:rsid w:val="0D996C9A"/>
    <w:rsid w:val="0DA43871"/>
    <w:rsid w:val="0DB00467"/>
    <w:rsid w:val="0DE201D3"/>
    <w:rsid w:val="0E0802A4"/>
    <w:rsid w:val="0E0D74EB"/>
    <w:rsid w:val="0E15651D"/>
    <w:rsid w:val="0E184392"/>
    <w:rsid w:val="0E4615DB"/>
    <w:rsid w:val="0E4A266A"/>
    <w:rsid w:val="0E540C3E"/>
    <w:rsid w:val="0E552E8F"/>
    <w:rsid w:val="0E935DF8"/>
    <w:rsid w:val="0E9E4764"/>
    <w:rsid w:val="0EB92499"/>
    <w:rsid w:val="0EBD5ED5"/>
    <w:rsid w:val="0ED87D67"/>
    <w:rsid w:val="0EF63C09"/>
    <w:rsid w:val="0EF6634E"/>
    <w:rsid w:val="0F102CC4"/>
    <w:rsid w:val="0F1C1228"/>
    <w:rsid w:val="0F2E1A50"/>
    <w:rsid w:val="0F5558E9"/>
    <w:rsid w:val="0F580DB7"/>
    <w:rsid w:val="0F7200CA"/>
    <w:rsid w:val="0F9A034A"/>
    <w:rsid w:val="0FCA3416"/>
    <w:rsid w:val="0FCC5D28"/>
    <w:rsid w:val="0FE61BA2"/>
    <w:rsid w:val="0FFC7F9E"/>
    <w:rsid w:val="100F5919"/>
    <w:rsid w:val="10142A71"/>
    <w:rsid w:val="10390BE8"/>
    <w:rsid w:val="104F718A"/>
    <w:rsid w:val="1051053E"/>
    <w:rsid w:val="10611DB6"/>
    <w:rsid w:val="107A0303"/>
    <w:rsid w:val="108005C5"/>
    <w:rsid w:val="10806817"/>
    <w:rsid w:val="10886BB5"/>
    <w:rsid w:val="109B4B8A"/>
    <w:rsid w:val="10B1077E"/>
    <w:rsid w:val="10B237DF"/>
    <w:rsid w:val="10D027DA"/>
    <w:rsid w:val="10D426BF"/>
    <w:rsid w:val="10FB40F0"/>
    <w:rsid w:val="11166660"/>
    <w:rsid w:val="111D10C4"/>
    <w:rsid w:val="112278CE"/>
    <w:rsid w:val="113069C3"/>
    <w:rsid w:val="113B11BA"/>
    <w:rsid w:val="11535CDA"/>
    <w:rsid w:val="117B0D8C"/>
    <w:rsid w:val="119051EF"/>
    <w:rsid w:val="11967974"/>
    <w:rsid w:val="11B20C52"/>
    <w:rsid w:val="11C91888"/>
    <w:rsid w:val="11D16BFE"/>
    <w:rsid w:val="11E24487"/>
    <w:rsid w:val="120711AA"/>
    <w:rsid w:val="120F438F"/>
    <w:rsid w:val="12146D88"/>
    <w:rsid w:val="12244F80"/>
    <w:rsid w:val="123029BC"/>
    <w:rsid w:val="1230601B"/>
    <w:rsid w:val="124F64A1"/>
    <w:rsid w:val="12527D3F"/>
    <w:rsid w:val="125C6E10"/>
    <w:rsid w:val="126857B5"/>
    <w:rsid w:val="126A7ED4"/>
    <w:rsid w:val="126C254B"/>
    <w:rsid w:val="127E6D86"/>
    <w:rsid w:val="1283026C"/>
    <w:rsid w:val="12876C72"/>
    <w:rsid w:val="12980BCA"/>
    <w:rsid w:val="12A10CC7"/>
    <w:rsid w:val="12A66605"/>
    <w:rsid w:val="12AA7B7B"/>
    <w:rsid w:val="12BE09F5"/>
    <w:rsid w:val="12BE7183"/>
    <w:rsid w:val="12C000D1"/>
    <w:rsid w:val="12D6271E"/>
    <w:rsid w:val="12E017EF"/>
    <w:rsid w:val="12F2507E"/>
    <w:rsid w:val="13117BFA"/>
    <w:rsid w:val="13253BC8"/>
    <w:rsid w:val="13272F7A"/>
    <w:rsid w:val="133833D9"/>
    <w:rsid w:val="134019B5"/>
    <w:rsid w:val="1340228E"/>
    <w:rsid w:val="136114F2"/>
    <w:rsid w:val="13655850"/>
    <w:rsid w:val="13785584"/>
    <w:rsid w:val="138E124B"/>
    <w:rsid w:val="13900351"/>
    <w:rsid w:val="139D094C"/>
    <w:rsid w:val="13C7475D"/>
    <w:rsid w:val="13CF0694"/>
    <w:rsid w:val="13E96481"/>
    <w:rsid w:val="140137CB"/>
    <w:rsid w:val="14033ECF"/>
    <w:rsid w:val="140C2170"/>
    <w:rsid w:val="14172FEE"/>
    <w:rsid w:val="14294AD0"/>
    <w:rsid w:val="14802C1D"/>
    <w:rsid w:val="14C173FE"/>
    <w:rsid w:val="14C8253B"/>
    <w:rsid w:val="14EB1BED"/>
    <w:rsid w:val="14F60EC4"/>
    <w:rsid w:val="15015A4D"/>
    <w:rsid w:val="151D23C1"/>
    <w:rsid w:val="153B2D0D"/>
    <w:rsid w:val="15421C87"/>
    <w:rsid w:val="15441095"/>
    <w:rsid w:val="154F44C3"/>
    <w:rsid w:val="15516C20"/>
    <w:rsid w:val="155D2380"/>
    <w:rsid w:val="157B649F"/>
    <w:rsid w:val="15875F52"/>
    <w:rsid w:val="15A01A35"/>
    <w:rsid w:val="15AF4403"/>
    <w:rsid w:val="15CB0FCE"/>
    <w:rsid w:val="15F80BFE"/>
    <w:rsid w:val="1610114A"/>
    <w:rsid w:val="16103CC1"/>
    <w:rsid w:val="161269CE"/>
    <w:rsid w:val="162B40C5"/>
    <w:rsid w:val="162E0AC3"/>
    <w:rsid w:val="167F42A3"/>
    <w:rsid w:val="169A03A1"/>
    <w:rsid w:val="16A177FF"/>
    <w:rsid w:val="16A776B7"/>
    <w:rsid w:val="16B81863"/>
    <w:rsid w:val="16D01B7A"/>
    <w:rsid w:val="16E01DBD"/>
    <w:rsid w:val="16E65DEE"/>
    <w:rsid w:val="16E90EFC"/>
    <w:rsid w:val="16FC471D"/>
    <w:rsid w:val="17013AE2"/>
    <w:rsid w:val="17090292"/>
    <w:rsid w:val="171262B0"/>
    <w:rsid w:val="1716227E"/>
    <w:rsid w:val="171A4BA4"/>
    <w:rsid w:val="171B2DF6"/>
    <w:rsid w:val="17262CDF"/>
    <w:rsid w:val="17356A1D"/>
    <w:rsid w:val="17387534"/>
    <w:rsid w:val="17411E34"/>
    <w:rsid w:val="175D5335"/>
    <w:rsid w:val="175E729D"/>
    <w:rsid w:val="17740758"/>
    <w:rsid w:val="1776627E"/>
    <w:rsid w:val="17885FB1"/>
    <w:rsid w:val="17964BA4"/>
    <w:rsid w:val="17966920"/>
    <w:rsid w:val="17A728DB"/>
    <w:rsid w:val="17B4314C"/>
    <w:rsid w:val="17E10708"/>
    <w:rsid w:val="17F9141B"/>
    <w:rsid w:val="17FD24FB"/>
    <w:rsid w:val="180C6BE2"/>
    <w:rsid w:val="182C2DE0"/>
    <w:rsid w:val="182D2D36"/>
    <w:rsid w:val="1840688C"/>
    <w:rsid w:val="185041D6"/>
    <w:rsid w:val="18616F2E"/>
    <w:rsid w:val="18643FD7"/>
    <w:rsid w:val="186B3909"/>
    <w:rsid w:val="186B5FFF"/>
    <w:rsid w:val="18707171"/>
    <w:rsid w:val="189027D1"/>
    <w:rsid w:val="18AB01A9"/>
    <w:rsid w:val="18B4135C"/>
    <w:rsid w:val="18BD1268"/>
    <w:rsid w:val="18CD0120"/>
    <w:rsid w:val="18DF4A35"/>
    <w:rsid w:val="19020F76"/>
    <w:rsid w:val="1906049B"/>
    <w:rsid w:val="190B0C48"/>
    <w:rsid w:val="19280238"/>
    <w:rsid w:val="192A51D8"/>
    <w:rsid w:val="19570331"/>
    <w:rsid w:val="19597C05"/>
    <w:rsid w:val="19687E48"/>
    <w:rsid w:val="196A733A"/>
    <w:rsid w:val="196B16E7"/>
    <w:rsid w:val="196E6F2D"/>
    <w:rsid w:val="19B479F3"/>
    <w:rsid w:val="19BA177B"/>
    <w:rsid w:val="19CE6112"/>
    <w:rsid w:val="19CF1C75"/>
    <w:rsid w:val="19DD2D01"/>
    <w:rsid w:val="19E33D9F"/>
    <w:rsid w:val="19F93196"/>
    <w:rsid w:val="19FB6F0E"/>
    <w:rsid w:val="1A0F29BA"/>
    <w:rsid w:val="1A2E277D"/>
    <w:rsid w:val="1A385A6D"/>
    <w:rsid w:val="1A3D3083"/>
    <w:rsid w:val="1A3D7527"/>
    <w:rsid w:val="1A495ECC"/>
    <w:rsid w:val="1A911621"/>
    <w:rsid w:val="1A9F5AEC"/>
    <w:rsid w:val="1AC35C7E"/>
    <w:rsid w:val="1AC83294"/>
    <w:rsid w:val="1AD9671D"/>
    <w:rsid w:val="1AF35C55"/>
    <w:rsid w:val="1B067919"/>
    <w:rsid w:val="1B0D6EF9"/>
    <w:rsid w:val="1B0E2C71"/>
    <w:rsid w:val="1B132036"/>
    <w:rsid w:val="1B1B17FA"/>
    <w:rsid w:val="1B481CDF"/>
    <w:rsid w:val="1B4F12C0"/>
    <w:rsid w:val="1B5763C6"/>
    <w:rsid w:val="1B5C14FB"/>
    <w:rsid w:val="1B8E4C66"/>
    <w:rsid w:val="1BAA0105"/>
    <w:rsid w:val="1BC51582"/>
    <w:rsid w:val="1BDD4B1E"/>
    <w:rsid w:val="1BE85270"/>
    <w:rsid w:val="1BEA5226"/>
    <w:rsid w:val="1BF0582C"/>
    <w:rsid w:val="1C220782"/>
    <w:rsid w:val="1C252021"/>
    <w:rsid w:val="1C295FB5"/>
    <w:rsid w:val="1C297D63"/>
    <w:rsid w:val="1C3332ED"/>
    <w:rsid w:val="1C897944"/>
    <w:rsid w:val="1C972301"/>
    <w:rsid w:val="1CAC3B3B"/>
    <w:rsid w:val="1CB33AD0"/>
    <w:rsid w:val="1D145819"/>
    <w:rsid w:val="1D1539C4"/>
    <w:rsid w:val="1D232BFC"/>
    <w:rsid w:val="1D24052A"/>
    <w:rsid w:val="1D266050"/>
    <w:rsid w:val="1D291FE4"/>
    <w:rsid w:val="1D3A1AFC"/>
    <w:rsid w:val="1D3C3AC6"/>
    <w:rsid w:val="1D4F17EB"/>
    <w:rsid w:val="1D5D13BA"/>
    <w:rsid w:val="1D654ED3"/>
    <w:rsid w:val="1D7045E8"/>
    <w:rsid w:val="1D7A45EE"/>
    <w:rsid w:val="1D7C0366"/>
    <w:rsid w:val="1DA13929"/>
    <w:rsid w:val="1DB918CB"/>
    <w:rsid w:val="1DCB4E4A"/>
    <w:rsid w:val="1DEA3522"/>
    <w:rsid w:val="1DF779ED"/>
    <w:rsid w:val="1DFE0C55"/>
    <w:rsid w:val="1E0565AE"/>
    <w:rsid w:val="1E18678D"/>
    <w:rsid w:val="1E2F53D8"/>
    <w:rsid w:val="1E3D4E74"/>
    <w:rsid w:val="1E3E4C49"/>
    <w:rsid w:val="1E4075E6"/>
    <w:rsid w:val="1E474734"/>
    <w:rsid w:val="1E581723"/>
    <w:rsid w:val="1E594193"/>
    <w:rsid w:val="1E62171F"/>
    <w:rsid w:val="1E7605D5"/>
    <w:rsid w:val="1E763007"/>
    <w:rsid w:val="1E780B2E"/>
    <w:rsid w:val="1E8B697F"/>
    <w:rsid w:val="1E96253F"/>
    <w:rsid w:val="1EB1097C"/>
    <w:rsid w:val="1EC45B21"/>
    <w:rsid w:val="1ECE5416"/>
    <w:rsid w:val="1ECF44C6"/>
    <w:rsid w:val="1EE2069D"/>
    <w:rsid w:val="1F0E75BF"/>
    <w:rsid w:val="1F130856"/>
    <w:rsid w:val="1F177DDB"/>
    <w:rsid w:val="1F1A0416"/>
    <w:rsid w:val="1F25399B"/>
    <w:rsid w:val="1F345854"/>
    <w:rsid w:val="1F38650F"/>
    <w:rsid w:val="1F4E796B"/>
    <w:rsid w:val="1F6267AE"/>
    <w:rsid w:val="1F664E2A"/>
    <w:rsid w:val="1F6D256E"/>
    <w:rsid w:val="1F707A57"/>
    <w:rsid w:val="1F8B663F"/>
    <w:rsid w:val="1FBC7140"/>
    <w:rsid w:val="1FD04999"/>
    <w:rsid w:val="1FE45830"/>
    <w:rsid w:val="1FF4576F"/>
    <w:rsid w:val="2000527E"/>
    <w:rsid w:val="202D5948"/>
    <w:rsid w:val="203839CB"/>
    <w:rsid w:val="2069659D"/>
    <w:rsid w:val="207215AC"/>
    <w:rsid w:val="20796DDF"/>
    <w:rsid w:val="209F6845"/>
    <w:rsid w:val="20A553E6"/>
    <w:rsid w:val="20B00A53"/>
    <w:rsid w:val="20E27B73"/>
    <w:rsid w:val="20E93F65"/>
    <w:rsid w:val="20F841A8"/>
    <w:rsid w:val="20FA3A7C"/>
    <w:rsid w:val="210A56C3"/>
    <w:rsid w:val="210F504D"/>
    <w:rsid w:val="211A5ECC"/>
    <w:rsid w:val="21224D81"/>
    <w:rsid w:val="213351E0"/>
    <w:rsid w:val="214E3DC8"/>
    <w:rsid w:val="21617F9F"/>
    <w:rsid w:val="216F7310"/>
    <w:rsid w:val="217703D3"/>
    <w:rsid w:val="21796D94"/>
    <w:rsid w:val="217A696B"/>
    <w:rsid w:val="2186530F"/>
    <w:rsid w:val="21924322"/>
    <w:rsid w:val="21B77BBF"/>
    <w:rsid w:val="21B80822"/>
    <w:rsid w:val="21CF315A"/>
    <w:rsid w:val="21D70DF2"/>
    <w:rsid w:val="21F506E7"/>
    <w:rsid w:val="21F65217"/>
    <w:rsid w:val="22031056"/>
    <w:rsid w:val="22124DF5"/>
    <w:rsid w:val="22407BB4"/>
    <w:rsid w:val="22576CAC"/>
    <w:rsid w:val="225C561F"/>
    <w:rsid w:val="22736A7A"/>
    <w:rsid w:val="227C4964"/>
    <w:rsid w:val="22851A6B"/>
    <w:rsid w:val="229B4F4D"/>
    <w:rsid w:val="22C04851"/>
    <w:rsid w:val="22C205C2"/>
    <w:rsid w:val="22D64075"/>
    <w:rsid w:val="22D84291"/>
    <w:rsid w:val="230230BC"/>
    <w:rsid w:val="23026595"/>
    <w:rsid w:val="231132FF"/>
    <w:rsid w:val="232B2612"/>
    <w:rsid w:val="232B5485"/>
    <w:rsid w:val="232C6C5F"/>
    <w:rsid w:val="23563EDF"/>
    <w:rsid w:val="23615817"/>
    <w:rsid w:val="23633EA5"/>
    <w:rsid w:val="236553F8"/>
    <w:rsid w:val="237245AC"/>
    <w:rsid w:val="237422B9"/>
    <w:rsid w:val="237819DD"/>
    <w:rsid w:val="237F4601"/>
    <w:rsid w:val="238B30B1"/>
    <w:rsid w:val="23DA5DE6"/>
    <w:rsid w:val="2409142F"/>
    <w:rsid w:val="24170581"/>
    <w:rsid w:val="241B6C18"/>
    <w:rsid w:val="241D724F"/>
    <w:rsid w:val="242F0487"/>
    <w:rsid w:val="243E6375"/>
    <w:rsid w:val="24653902"/>
    <w:rsid w:val="246B4C91"/>
    <w:rsid w:val="247A4BEB"/>
    <w:rsid w:val="247B3126"/>
    <w:rsid w:val="2496440F"/>
    <w:rsid w:val="24BC54EC"/>
    <w:rsid w:val="24D35AF2"/>
    <w:rsid w:val="24DE36B4"/>
    <w:rsid w:val="24FF7E3F"/>
    <w:rsid w:val="250361C2"/>
    <w:rsid w:val="253432D4"/>
    <w:rsid w:val="254E4396"/>
    <w:rsid w:val="255D0A7D"/>
    <w:rsid w:val="2561056D"/>
    <w:rsid w:val="25A86537"/>
    <w:rsid w:val="25AF1BE4"/>
    <w:rsid w:val="25B34B41"/>
    <w:rsid w:val="25C94365"/>
    <w:rsid w:val="25CE197B"/>
    <w:rsid w:val="25D72B4E"/>
    <w:rsid w:val="25DA49E2"/>
    <w:rsid w:val="26014233"/>
    <w:rsid w:val="26063217"/>
    <w:rsid w:val="260B2287"/>
    <w:rsid w:val="26293C14"/>
    <w:rsid w:val="263957CB"/>
    <w:rsid w:val="263D72A4"/>
    <w:rsid w:val="26415AF1"/>
    <w:rsid w:val="26832765"/>
    <w:rsid w:val="26963CC8"/>
    <w:rsid w:val="26971D6D"/>
    <w:rsid w:val="26A46896"/>
    <w:rsid w:val="26BB3CAD"/>
    <w:rsid w:val="26D0702D"/>
    <w:rsid w:val="26D43F45"/>
    <w:rsid w:val="26E64C23"/>
    <w:rsid w:val="26E64D9A"/>
    <w:rsid w:val="26EB3E67"/>
    <w:rsid w:val="26F9597B"/>
    <w:rsid w:val="26F96584"/>
    <w:rsid w:val="271B299E"/>
    <w:rsid w:val="27335F39"/>
    <w:rsid w:val="274D0515"/>
    <w:rsid w:val="277272C6"/>
    <w:rsid w:val="27906EE8"/>
    <w:rsid w:val="27A110F5"/>
    <w:rsid w:val="27AA2E02"/>
    <w:rsid w:val="27B75C48"/>
    <w:rsid w:val="27CC5A46"/>
    <w:rsid w:val="27D56FF1"/>
    <w:rsid w:val="27F03E2A"/>
    <w:rsid w:val="27F82CDF"/>
    <w:rsid w:val="27FF5A56"/>
    <w:rsid w:val="280D678A"/>
    <w:rsid w:val="28125B4F"/>
    <w:rsid w:val="28153891"/>
    <w:rsid w:val="281A4A03"/>
    <w:rsid w:val="284B1061"/>
    <w:rsid w:val="284B72B3"/>
    <w:rsid w:val="28730611"/>
    <w:rsid w:val="28BE7A85"/>
    <w:rsid w:val="28C826B1"/>
    <w:rsid w:val="28CD5F1A"/>
    <w:rsid w:val="28D56B7C"/>
    <w:rsid w:val="29172E6B"/>
    <w:rsid w:val="292540AD"/>
    <w:rsid w:val="293372CB"/>
    <w:rsid w:val="29453572"/>
    <w:rsid w:val="29470DE0"/>
    <w:rsid w:val="29852E41"/>
    <w:rsid w:val="299E36C0"/>
    <w:rsid w:val="29E17ECF"/>
    <w:rsid w:val="29E4626C"/>
    <w:rsid w:val="2A003D4B"/>
    <w:rsid w:val="2A13795C"/>
    <w:rsid w:val="2A1F09F7"/>
    <w:rsid w:val="2A2C6C70"/>
    <w:rsid w:val="2A353D77"/>
    <w:rsid w:val="2A5B2302"/>
    <w:rsid w:val="2A691C72"/>
    <w:rsid w:val="2A766447"/>
    <w:rsid w:val="2AB253C7"/>
    <w:rsid w:val="2AC20379"/>
    <w:rsid w:val="2AD03A9F"/>
    <w:rsid w:val="2B035C23"/>
    <w:rsid w:val="2B0F0030"/>
    <w:rsid w:val="2B1E7D4C"/>
    <w:rsid w:val="2B3E3B99"/>
    <w:rsid w:val="2B465B0F"/>
    <w:rsid w:val="2B597F39"/>
    <w:rsid w:val="2B6761B2"/>
    <w:rsid w:val="2B7B3A0B"/>
    <w:rsid w:val="2B885F42"/>
    <w:rsid w:val="2B944737"/>
    <w:rsid w:val="2B985FCE"/>
    <w:rsid w:val="2B9B5E5B"/>
    <w:rsid w:val="2BA50A88"/>
    <w:rsid w:val="2BE21CDC"/>
    <w:rsid w:val="2BF84A3E"/>
    <w:rsid w:val="2BFF463C"/>
    <w:rsid w:val="2C0B0A37"/>
    <w:rsid w:val="2C236F85"/>
    <w:rsid w:val="2C3748DB"/>
    <w:rsid w:val="2C3F712F"/>
    <w:rsid w:val="2C681F1F"/>
    <w:rsid w:val="2C794D1C"/>
    <w:rsid w:val="2C9E3E55"/>
    <w:rsid w:val="2CBD2A02"/>
    <w:rsid w:val="2CC36432"/>
    <w:rsid w:val="2CD5279B"/>
    <w:rsid w:val="2CEE2546"/>
    <w:rsid w:val="2CF22F2F"/>
    <w:rsid w:val="2CF55A3F"/>
    <w:rsid w:val="2CFB20F4"/>
    <w:rsid w:val="2D0E2A7A"/>
    <w:rsid w:val="2D1E4F96"/>
    <w:rsid w:val="2D3617F0"/>
    <w:rsid w:val="2D4E05AC"/>
    <w:rsid w:val="2D546C0A"/>
    <w:rsid w:val="2D600851"/>
    <w:rsid w:val="2D6178DD"/>
    <w:rsid w:val="2D6F57F1"/>
    <w:rsid w:val="2D79041E"/>
    <w:rsid w:val="2D861CBA"/>
    <w:rsid w:val="2D870D8D"/>
    <w:rsid w:val="2D984D48"/>
    <w:rsid w:val="2DAD778E"/>
    <w:rsid w:val="2DC53663"/>
    <w:rsid w:val="2DDF7877"/>
    <w:rsid w:val="2DF02AE0"/>
    <w:rsid w:val="2DF35E35"/>
    <w:rsid w:val="2DF950BB"/>
    <w:rsid w:val="2E205C69"/>
    <w:rsid w:val="2E2D12AD"/>
    <w:rsid w:val="2E3D58F0"/>
    <w:rsid w:val="2E5844D8"/>
    <w:rsid w:val="2E80471D"/>
    <w:rsid w:val="2E8B0B50"/>
    <w:rsid w:val="2E8C5F2F"/>
    <w:rsid w:val="2E9759B4"/>
    <w:rsid w:val="2E9E72BC"/>
    <w:rsid w:val="2EB744D4"/>
    <w:rsid w:val="2ECB2EFB"/>
    <w:rsid w:val="2EDC2A13"/>
    <w:rsid w:val="2EE43FBD"/>
    <w:rsid w:val="2EE67E99"/>
    <w:rsid w:val="2EF77712"/>
    <w:rsid w:val="2F2C3498"/>
    <w:rsid w:val="2F4405B8"/>
    <w:rsid w:val="2F5619C1"/>
    <w:rsid w:val="2F5702EB"/>
    <w:rsid w:val="2F6F5035"/>
    <w:rsid w:val="2F951F86"/>
    <w:rsid w:val="2F9846A2"/>
    <w:rsid w:val="2FA23C5C"/>
    <w:rsid w:val="2FAC6889"/>
    <w:rsid w:val="2FAF1B8C"/>
    <w:rsid w:val="2FC875A6"/>
    <w:rsid w:val="2FD7142C"/>
    <w:rsid w:val="2FED3F7A"/>
    <w:rsid w:val="2FF16E7B"/>
    <w:rsid w:val="2FFB336C"/>
    <w:rsid w:val="2FFE4C0B"/>
    <w:rsid w:val="3002294D"/>
    <w:rsid w:val="301A5EE8"/>
    <w:rsid w:val="30273D1D"/>
    <w:rsid w:val="303D1DB6"/>
    <w:rsid w:val="30494873"/>
    <w:rsid w:val="304C1E1A"/>
    <w:rsid w:val="30647164"/>
    <w:rsid w:val="30731155"/>
    <w:rsid w:val="30AB6B41"/>
    <w:rsid w:val="30AC28B9"/>
    <w:rsid w:val="30B076AD"/>
    <w:rsid w:val="30C145B6"/>
    <w:rsid w:val="30C45E54"/>
    <w:rsid w:val="30DA5678"/>
    <w:rsid w:val="30E42053"/>
    <w:rsid w:val="30F878AC"/>
    <w:rsid w:val="310B3EA9"/>
    <w:rsid w:val="311A7DC8"/>
    <w:rsid w:val="312839F7"/>
    <w:rsid w:val="31292C4A"/>
    <w:rsid w:val="31321BF6"/>
    <w:rsid w:val="31442AF1"/>
    <w:rsid w:val="314825E1"/>
    <w:rsid w:val="316B62D0"/>
    <w:rsid w:val="31736083"/>
    <w:rsid w:val="31774C75"/>
    <w:rsid w:val="317B29B7"/>
    <w:rsid w:val="31903DAD"/>
    <w:rsid w:val="319A4BC0"/>
    <w:rsid w:val="31B61C41"/>
    <w:rsid w:val="31BE28A4"/>
    <w:rsid w:val="31C823B9"/>
    <w:rsid w:val="31C854D0"/>
    <w:rsid w:val="31D125D7"/>
    <w:rsid w:val="31DE6AA2"/>
    <w:rsid w:val="31E56082"/>
    <w:rsid w:val="320C360F"/>
    <w:rsid w:val="3210328B"/>
    <w:rsid w:val="32142631"/>
    <w:rsid w:val="322F72FD"/>
    <w:rsid w:val="32342B66"/>
    <w:rsid w:val="32452586"/>
    <w:rsid w:val="325F4087"/>
    <w:rsid w:val="32684E57"/>
    <w:rsid w:val="326D21DB"/>
    <w:rsid w:val="3273368E"/>
    <w:rsid w:val="327B5861"/>
    <w:rsid w:val="32802C62"/>
    <w:rsid w:val="32C40954"/>
    <w:rsid w:val="32D60378"/>
    <w:rsid w:val="32E4633A"/>
    <w:rsid w:val="33092244"/>
    <w:rsid w:val="3309648D"/>
    <w:rsid w:val="331704BD"/>
    <w:rsid w:val="331F7372"/>
    <w:rsid w:val="33517CAD"/>
    <w:rsid w:val="33613E2E"/>
    <w:rsid w:val="33833DA5"/>
    <w:rsid w:val="339064C2"/>
    <w:rsid w:val="33A15DF5"/>
    <w:rsid w:val="33B6701C"/>
    <w:rsid w:val="33CC093E"/>
    <w:rsid w:val="34076784"/>
    <w:rsid w:val="341475A7"/>
    <w:rsid w:val="34150A37"/>
    <w:rsid w:val="3423303B"/>
    <w:rsid w:val="34291F23"/>
    <w:rsid w:val="34313801"/>
    <w:rsid w:val="3433182B"/>
    <w:rsid w:val="3437693D"/>
    <w:rsid w:val="34380EB8"/>
    <w:rsid w:val="3442504B"/>
    <w:rsid w:val="344A717E"/>
    <w:rsid w:val="3454278B"/>
    <w:rsid w:val="348C6C89"/>
    <w:rsid w:val="349272AE"/>
    <w:rsid w:val="34A22B22"/>
    <w:rsid w:val="34CB76EB"/>
    <w:rsid w:val="34D81ECE"/>
    <w:rsid w:val="34E40D9C"/>
    <w:rsid w:val="351C625F"/>
    <w:rsid w:val="352769B2"/>
    <w:rsid w:val="35281527"/>
    <w:rsid w:val="354B08F2"/>
    <w:rsid w:val="355552CD"/>
    <w:rsid w:val="355F614C"/>
    <w:rsid w:val="35607A21"/>
    <w:rsid w:val="35645468"/>
    <w:rsid w:val="3575771D"/>
    <w:rsid w:val="3577244E"/>
    <w:rsid w:val="35906305"/>
    <w:rsid w:val="359D6368"/>
    <w:rsid w:val="35A26038"/>
    <w:rsid w:val="35A46254"/>
    <w:rsid w:val="35A53FA3"/>
    <w:rsid w:val="35D231D8"/>
    <w:rsid w:val="35DA3A24"/>
    <w:rsid w:val="35E02D14"/>
    <w:rsid w:val="35FE7713"/>
    <w:rsid w:val="36072C12"/>
    <w:rsid w:val="360C62D3"/>
    <w:rsid w:val="36355E99"/>
    <w:rsid w:val="36386A83"/>
    <w:rsid w:val="3667175C"/>
    <w:rsid w:val="36A27FE9"/>
    <w:rsid w:val="36AF19C0"/>
    <w:rsid w:val="36CA779E"/>
    <w:rsid w:val="36D772E4"/>
    <w:rsid w:val="36DB3EF8"/>
    <w:rsid w:val="36E467D2"/>
    <w:rsid w:val="36F32FEF"/>
    <w:rsid w:val="36F6488E"/>
    <w:rsid w:val="371A67CE"/>
    <w:rsid w:val="37296A11"/>
    <w:rsid w:val="37357164"/>
    <w:rsid w:val="374A66EF"/>
    <w:rsid w:val="374C0952"/>
    <w:rsid w:val="37500442"/>
    <w:rsid w:val="37607F59"/>
    <w:rsid w:val="3768578B"/>
    <w:rsid w:val="37732E50"/>
    <w:rsid w:val="37781747"/>
    <w:rsid w:val="3787198A"/>
    <w:rsid w:val="37936580"/>
    <w:rsid w:val="37A367C3"/>
    <w:rsid w:val="37A4253C"/>
    <w:rsid w:val="37CC6957"/>
    <w:rsid w:val="37E1109A"/>
    <w:rsid w:val="37E40B8A"/>
    <w:rsid w:val="37E62B54"/>
    <w:rsid w:val="381C0324"/>
    <w:rsid w:val="38211E89"/>
    <w:rsid w:val="383340DB"/>
    <w:rsid w:val="383F74F8"/>
    <w:rsid w:val="38476878"/>
    <w:rsid w:val="384F24A7"/>
    <w:rsid w:val="38613F89"/>
    <w:rsid w:val="387622A7"/>
    <w:rsid w:val="38787C50"/>
    <w:rsid w:val="388202B7"/>
    <w:rsid w:val="38A03BE5"/>
    <w:rsid w:val="38C5276A"/>
    <w:rsid w:val="38C52C46"/>
    <w:rsid w:val="38CA2FC6"/>
    <w:rsid w:val="38D23B45"/>
    <w:rsid w:val="38DA2963"/>
    <w:rsid w:val="38F23512"/>
    <w:rsid w:val="38FE7A29"/>
    <w:rsid w:val="39073753"/>
    <w:rsid w:val="39142FB1"/>
    <w:rsid w:val="39157428"/>
    <w:rsid w:val="39362A05"/>
    <w:rsid w:val="3942025E"/>
    <w:rsid w:val="396E4BAF"/>
    <w:rsid w:val="3983796A"/>
    <w:rsid w:val="398400F9"/>
    <w:rsid w:val="39A12CEF"/>
    <w:rsid w:val="39C236D5"/>
    <w:rsid w:val="39CA3915"/>
    <w:rsid w:val="39E503A9"/>
    <w:rsid w:val="39E76710"/>
    <w:rsid w:val="3A131DCE"/>
    <w:rsid w:val="3A1738C5"/>
    <w:rsid w:val="3A345DF9"/>
    <w:rsid w:val="3A3A5696"/>
    <w:rsid w:val="3A4F4D7F"/>
    <w:rsid w:val="3A610FFF"/>
    <w:rsid w:val="3A7B57D6"/>
    <w:rsid w:val="3A96260F"/>
    <w:rsid w:val="3A9746CD"/>
    <w:rsid w:val="3A9E3272"/>
    <w:rsid w:val="3AAF547F"/>
    <w:rsid w:val="3AC10794"/>
    <w:rsid w:val="3AE71032"/>
    <w:rsid w:val="3B0C4680"/>
    <w:rsid w:val="3B3D6F2F"/>
    <w:rsid w:val="3B44206B"/>
    <w:rsid w:val="3B491430"/>
    <w:rsid w:val="3B4B61A3"/>
    <w:rsid w:val="3B5D312D"/>
    <w:rsid w:val="3B7E4A28"/>
    <w:rsid w:val="3B8A37F6"/>
    <w:rsid w:val="3B931844"/>
    <w:rsid w:val="3B9C15AB"/>
    <w:rsid w:val="3BA91011"/>
    <w:rsid w:val="3BB16FD5"/>
    <w:rsid w:val="3BB75A86"/>
    <w:rsid w:val="3BC76554"/>
    <w:rsid w:val="3BD45317"/>
    <w:rsid w:val="3BD602EF"/>
    <w:rsid w:val="3BF910A8"/>
    <w:rsid w:val="3BFA097C"/>
    <w:rsid w:val="3C202D31"/>
    <w:rsid w:val="3C793F97"/>
    <w:rsid w:val="3C992482"/>
    <w:rsid w:val="3CAC21A2"/>
    <w:rsid w:val="3CB56DB6"/>
    <w:rsid w:val="3CCA5BA9"/>
    <w:rsid w:val="3CD26389"/>
    <w:rsid w:val="3CDB07AE"/>
    <w:rsid w:val="3CFB0E50"/>
    <w:rsid w:val="3CFD6976"/>
    <w:rsid w:val="3D3B7A1A"/>
    <w:rsid w:val="3D645EEB"/>
    <w:rsid w:val="3D681163"/>
    <w:rsid w:val="3D6A0D51"/>
    <w:rsid w:val="3D711112"/>
    <w:rsid w:val="3D724905"/>
    <w:rsid w:val="3D891FB8"/>
    <w:rsid w:val="3D89772F"/>
    <w:rsid w:val="3D9062FC"/>
    <w:rsid w:val="3D912D0A"/>
    <w:rsid w:val="3DB42DAD"/>
    <w:rsid w:val="3DB72FC9"/>
    <w:rsid w:val="3DBB0ADA"/>
    <w:rsid w:val="3DC4771F"/>
    <w:rsid w:val="3DC96858"/>
    <w:rsid w:val="3DDA2813"/>
    <w:rsid w:val="3DF2491B"/>
    <w:rsid w:val="3E10092B"/>
    <w:rsid w:val="3E1C107E"/>
    <w:rsid w:val="3E1E266B"/>
    <w:rsid w:val="3E1F46CA"/>
    <w:rsid w:val="3E5256DA"/>
    <w:rsid w:val="3E682C90"/>
    <w:rsid w:val="3E7F68BC"/>
    <w:rsid w:val="3E9277BD"/>
    <w:rsid w:val="3E940B72"/>
    <w:rsid w:val="3EBB73F9"/>
    <w:rsid w:val="3EBC5573"/>
    <w:rsid w:val="3EBD3589"/>
    <w:rsid w:val="3EC82FB3"/>
    <w:rsid w:val="3EF267E8"/>
    <w:rsid w:val="3EFA6947"/>
    <w:rsid w:val="3F0A7128"/>
    <w:rsid w:val="3F0D3980"/>
    <w:rsid w:val="3F322AD5"/>
    <w:rsid w:val="3F3F6F12"/>
    <w:rsid w:val="3F454604"/>
    <w:rsid w:val="3F4F6B63"/>
    <w:rsid w:val="3F520ACF"/>
    <w:rsid w:val="3F6B1EDC"/>
    <w:rsid w:val="3F74620D"/>
    <w:rsid w:val="3F823162"/>
    <w:rsid w:val="3F9904AC"/>
    <w:rsid w:val="3FC71FC7"/>
    <w:rsid w:val="3FCF877D"/>
    <w:rsid w:val="3FDA4D4C"/>
    <w:rsid w:val="3FDE57FA"/>
    <w:rsid w:val="3FFC1167"/>
    <w:rsid w:val="400141E7"/>
    <w:rsid w:val="4001677D"/>
    <w:rsid w:val="400B4205"/>
    <w:rsid w:val="402406BD"/>
    <w:rsid w:val="40271F5C"/>
    <w:rsid w:val="402E32EA"/>
    <w:rsid w:val="402F053B"/>
    <w:rsid w:val="4039289E"/>
    <w:rsid w:val="403D52DB"/>
    <w:rsid w:val="406C3AB1"/>
    <w:rsid w:val="408A343A"/>
    <w:rsid w:val="408B24EB"/>
    <w:rsid w:val="409C46F8"/>
    <w:rsid w:val="40AA30C9"/>
    <w:rsid w:val="40C61775"/>
    <w:rsid w:val="40C6737B"/>
    <w:rsid w:val="40E47725"/>
    <w:rsid w:val="40EC2905"/>
    <w:rsid w:val="40F6324F"/>
    <w:rsid w:val="40FD43D5"/>
    <w:rsid w:val="4106153C"/>
    <w:rsid w:val="410A7F42"/>
    <w:rsid w:val="4111484F"/>
    <w:rsid w:val="411E081A"/>
    <w:rsid w:val="4121053E"/>
    <w:rsid w:val="412F541A"/>
    <w:rsid w:val="41361594"/>
    <w:rsid w:val="41525EBB"/>
    <w:rsid w:val="41592C4F"/>
    <w:rsid w:val="41694395"/>
    <w:rsid w:val="416E0685"/>
    <w:rsid w:val="41967399"/>
    <w:rsid w:val="419C4171"/>
    <w:rsid w:val="41B65345"/>
    <w:rsid w:val="41C061C4"/>
    <w:rsid w:val="41C90B55"/>
    <w:rsid w:val="41CC4968"/>
    <w:rsid w:val="42161709"/>
    <w:rsid w:val="42245402"/>
    <w:rsid w:val="42633843"/>
    <w:rsid w:val="42741713"/>
    <w:rsid w:val="42884F34"/>
    <w:rsid w:val="429709CE"/>
    <w:rsid w:val="42AA319B"/>
    <w:rsid w:val="42C65A5C"/>
    <w:rsid w:val="42D9753D"/>
    <w:rsid w:val="430A17B4"/>
    <w:rsid w:val="435412BA"/>
    <w:rsid w:val="435968D0"/>
    <w:rsid w:val="436C6603"/>
    <w:rsid w:val="43800213"/>
    <w:rsid w:val="438D0328"/>
    <w:rsid w:val="43AC4C52"/>
    <w:rsid w:val="43AD4526"/>
    <w:rsid w:val="43C26194"/>
    <w:rsid w:val="43CF208B"/>
    <w:rsid w:val="43D146B8"/>
    <w:rsid w:val="43E10481"/>
    <w:rsid w:val="44114AB5"/>
    <w:rsid w:val="4420421C"/>
    <w:rsid w:val="44474045"/>
    <w:rsid w:val="446948F1"/>
    <w:rsid w:val="447B63D2"/>
    <w:rsid w:val="447F4114"/>
    <w:rsid w:val="44911190"/>
    <w:rsid w:val="44BA514C"/>
    <w:rsid w:val="44BD0353"/>
    <w:rsid w:val="44C017D3"/>
    <w:rsid w:val="44DD7496"/>
    <w:rsid w:val="44EE4DF6"/>
    <w:rsid w:val="44F529B8"/>
    <w:rsid w:val="44FA1933"/>
    <w:rsid w:val="45154A79"/>
    <w:rsid w:val="45321187"/>
    <w:rsid w:val="453C3DB3"/>
    <w:rsid w:val="454F698B"/>
    <w:rsid w:val="4557299B"/>
    <w:rsid w:val="45737DA4"/>
    <w:rsid w:val="459D5F2E"/>
    <w:rsid w:val="45C51FFB"/>
    <w:rsid w:val="45C97056"/>
    <w:rsid w:val="45D26454"/>
    <w:rsid w:val="45D77B37"/>
    <w:rsid w:val="45DE130F"/>
    <w:rsid w:val="45E61A0B"/>
    <w:rsid w:val="45F566E9"/>
    <w:rsid w:val="460423BC"/>
    <w:rsid w:val="46250CEB"/>
    <w:rsid w:val="462F50C2"/>
    <w:rsid w:val="46592743"/>
    <w:rsid w:val="465A166B"/>
    <w:rsid w:val="465A6BE7"/>
    <w:rsid w:val="465B295F"/>
    <w:rsid w:val="466753B0"/>
    <w:rsid w:val="466E2692"/>
    <w:rsid w:val="467278E2"/>
    <w:rsid w:val="4674757D"/>
    <w:rsid w:val="46954A8A"/>
    <w:rsid w:val="46A14816"/>
    <w:rsid w:val="46B04A59"/>
    <w:rsid w:val="46B300A5"/>
    <w:rsid w:val="46BB51AC"/>
    <w:rsid w:val="46BF6A4A"/>
    <w:rsid w:val="46CB3641"/>
    <w:rsid w:val="46EE10DD"/>
    <w:rsid w:val="46FA0D88"/>
    <w:rsid w:val="47112870"/>
    <w:rsid w:val="47277F2D"/>
    <w:rsid w:val="475F1196"/>
    <w:rsid w:val="47616332"/>
    <w:rsid w:val="47673CF6"/>
    <w:rsid w:val="47745A86"/>
    <w:rsid w:val="47804A62"/>
    <w:rsid w:val="47852FB4"/>
    <w:rsid w:val="47903DEC"/>
    <w:rsid w:val="47A22CDF"/>
    <w:rsid w:val="47A32315"/>
    <w:rsid w:val="47AE3652"/>
    <w:rsid w:val="47D253E2"/>
    <w:rsid w:val="47DC4DB7"/>
    <w:rsid w:val="47F170D7"/>
    <w:rsid w:val="48315726"/>
    <w:rsid w:val="4842455E"/>
    <w:rsid w:val="484E3CB4"/>
    <w:rsid w:val="485338EE"/>
    <w:rsid w:val="485A1120"/>
    <w:rsid w:val="485E2293"/>
    <w:rsid w:val="486779AD"/>
    <w:rsid w:val="4882187E"/>
    <w:rsid w:val="48904B42"/>
    <w:rsid w:val="489C4F14"/>
    <w:rsid w:val="48AC2FFE"/>
    <w:rsid w:val="48AE321A"/>
    <w:rsid w:val="48AE3D5B"/>
    <w:rsid w:val="48CB5B7A"/>
    <w:rsid w:val="48F13107"/>
    <w:rsid w:val="48F14EB5"/>
    <w:rsid w:val="48F46FCF"/>
    <w:rsid w:val="490C3666"/>
    <w:rsid w:val="49282FCC"/>
    <w:rsid w:val="495773C6"/>
    <w:rsid w:val="496A327D"/>
    <w:rsid w:val="497951A0"/>
    <w:rsid w:val="497C2C57"/>
    <w:rsid w:val="49DD673C"/>
    <w:rsid w:val="49E07403"/>
    <w:rsid w:val="49E113CD"/>
    <w:rsid w:val="49E54B4B"/>
    <w:rsid w:val="49F7474D"/>
    <w:rsid w:val="49FC1D63"/>
    <w:rsid w:val="4A0F72C6"/>
    <w:rsid w:val="4A235542"/>
    <w:rsid w:val="4A3D3E3C"/>
    <w:rsid w:val="4A606796"/>
    <w:rsid w:val="4A8A58B4"/>
    <w:rsid w:val="4A9471CC"/>
    <w:rsid w:val="4AA824A6"/>
    <w:rsid w:val="4AB97C24"/>
    <w:rsid w:val="4AC94B13"/>
    <w:rsid w:val="4ADF53D0"/>
    <w:rsid w:val="4B007BF5"/>
    <w:rsid w:val="4B157580"/>
    <w:rsid w:val="4B1864C4"/>
    <w:rsid w:val="4B3519D1"/>
    <w:rsid w:val="4B3F6C3F"/>
    <w:rsid w:val="4B481EEC"/>
    <w:rsid w:val="4B4B6C02"/>
    <w:rsid w:val="4B632F22"/>
    <w:rsid w:val="4B6776B0"/>
    <w:rsid w:val="4B6A4F82"/>
    <w:rsid w:val="4B6A630B"/>
    <w:rsid w:val="4B906E00"/>
    <w:rsid w:val="4B944949"/>
    <w:rsid w:val="4B95421D"/>
    <w:rsid w:val="4BCB5F67"/>
    <w:rsid w:val="4BED22AB"/>
    <w:rsid w:val="4BEE5121"/>
    <w:rsid w:val="4BEF4C0F"/>
    <w:rsid w:val="4C12586E"/>
    <w:rsid w:val="4C34368B"/>
    <w:rsid w:val="4C4105CA"/>
    <w:rsid w:val="4C4A14AC"/>
    <w:rsid w:val="4C4D68A6"/>
    <w:rsid w:val="4C5B0FC3"/>
    <w:rsid w:val="4C6D519A"/>
    <w:rsid w:val="4C72455F"/>
    <w:rsid w:val="4CAC01DB"/>
    <w:rsid w:val="4CC32D5A"/>
    <w:rsid w:val="4CC36A5F"/>
    <w:rsid w:val="4CE17FF4"/>
    <w:rsid w:val="4CEA2347"/>
    <w:rsid w:val="4CEF5BAF"/>
    <w:rsid w:val="4CF80F08"/>
    <w:rsid w:val="4D007DBC"/>
    <w:rsid w:val="4D021D86"/>
    <w:rsid w:val="4D2B5402"/>
    <w:rsid w:val="4D5F0F87"/>
    <w:rsid w:val="4D706845"/>
    <w:rsid w:val="4D8C33FE"/>
    <w:rsid w:val="4DB049C0"/>
    <w:rsid w:val="4DB766CD"/>
    <w:rsid w:val="4DC41787"/>
    <w:rsid w:val="4DE13DE0"/>
    <w:rsid w:val="4DFA2A5E"/>
    <w:rsid w:val="4DFE60AA"/>
    <w:rsid w:val="4E0F475B"/>
    <w:rsid w:val="4E4A17FE"/>
    <w:rsid w:val="4E5A52AA"/>
    <w:rsid w:val="4E5B174E"/>
    <w:rsid w:val="4E7445BE"/>
    <w:rsid w:val="4E8332C9"/>
    <w:rsid w:val="4EB025A4"/>
    <w:rsid w:val="4EC05A55"/>
    <w:rsid w:val="4EC45545"/>
    <w:rsid w:val="4ED13FEC"/>
    <w:rsid w:val="4F196F13"/>
    <w:rsid w:val="4F247D92"/>
    <w:rsid w:val="4F2F6737"/>
    <w:rsid w:val="4F4E12B3"/>
    <w:rsid w:val="4FA64C4B"/>
    <w:rsid w:val="4FB05ACA"/>
    <w:rsid w:val="4FB355BA"/>
    <w:rsid w:val="4FB66976"/>
    <w:rsid w:val="4FC60E49"/>
    <w:rsid w:val="4FC61429"/>
    <w:rsid w:val="4FD33566"/>
    <w:rsid w:val="4FF340B8"/>
    <w:rsid w:val="5023629C"/>
    <w:rsid w:val="50357D7D"/>
    <w:rsid w:val="503F09B5"/>
    <w:rsid w:val="50446083"/>
    <w:rsid w:val="504B134F"/>
    <w:rsid w:val="504C2670"/>
    <w:rsid w:val="50537D95"/>
    <w:rsid w:val="505E1082"/>
    <w:rsid w:val="507D1E47"/>
    <w:rsid w:val="508F3931"/>
    <w:rsid w:val="50940F47"/>
    <w:rsid w:val="509947B0"/>
    <w:rsid w:val="5099655E"/>
    <w:rsid w:val="50A0169A"/>
    <w:rsid w:val="50A307F2"/>
    <w:rsid w:val="50AF5D81"/>
    <w:rsid w:val="50B71642"/>
    <w:rsid w:val="50C92078"/>
    <w:rsid w:val="50D253CB"/>
    <w:rsid w:val="50DB3513"/>
    <w:rsid w:val="50DD469C"/>
    <w:rsid w:val="50E25A58"/>
    <w:rsid w:val="50F25EDA"/>
    <w:rsid w:val="50F623BE"/>
    <w:rsid w:val="50FE4613"/>
    <w:rsid w:val="51090C30"/>
    <w:rsid w:val="51200A2D"/>
    <w:rsid w:val="512C2F2E"/>
    <w:rsid w:val="51305287"/>
    <w:rsid w:val="514B6222"/>
    <w:rsid w:val="51614F89"/>
    <w:rsid w:val="518A5EA7"/>
    <w:rsid w:val="519A1675"/>
    <w:rsid w:val="519F5DF6"/>
    <w:rsid w:val="51D058C8"/>
    <w:rsid w:val="51D535C6"/>
    <w:rsid w:val="51EA6CBC"/>
    <w:rsid w:val="51EE28D9"/>
    <w:rsid w:val="51F24178"/>
    <w:rsid w:val="52120376"/>
    <w:rsid w:val="522105B9"/>
    <w:rsid w:val="5259467E"/>
    <w:rsid w:val="526163C5"/>
    <w:rsid w:val="526F3A1A"/>
    <w:rsid w:val="52AF02BB"/>
    <w:rsid w:val="52B21B59"/>
    <w:rsid w:val="52B37355"/>
    <w:rsid w:val="52CE2BDF"/>
    <w:rsid w:val="52D72187"/>
    <w:rsid w:val="52DB4C0C"/>
    <w:rsid w:val="52DB63D7"/>
    <w:rsid w:val="52E4205D"/>
    <w:rsid w:val="5314501A"/>
    <w:rsid w:val="53171558"/>
    <w:rsid w:val="53230361"/>
    <w:rsid w:val="532C5467"/>
    <w:rsid w:val="533A6782"/>
    <w:rsid w:val="53430A03"/>
    <w:rsid w:val="534D3630"/>
    <w:rsid w:val="535946E7"/>
    <w:rsid w:val="536B1A18"/>
    <w:rsid w:val="536C61AC"/>
    <w:rsid w:val="536C7F5A"/>
    <w:rsid w:val="536F5C64"/>
    <w:rsid w:val="538434F5"/>
    <w:rsid w:val="538F119C"/>
    <w:rsid w:val="539A0F3A"/>
    <w:rsid w:val="53C27B7A"/>
    <w:rsid w:val="53CE1093"/>
    <w:rsid w:val="53EB5437"/>
    <w:rsid w:val="53FC752F"/>
    <w:rsid w:val="540632E9"/>
    <w:rsid w:val="540B4436"/>
    <w:rsid w:val="540E1011"/>
    <w:rsid w:val="541F321E"/>
    <w:rsid w:val="545C7FCE"/>
    <w:rsid w:val="547F6E9B"/>
    <w:rsid w:val="549D29D2"/>
    <w:rsid w:val="54B7310D"/>
    <w:rsid w:val="54D264E2"/>
    <w:rsid w:val="54EC5B9C"/>
    <w:rsid w:val="54F63F7F"/>
    <w:rsid w:val="5509450D"/>
    <w:rsid w:val="55200136"/>
    <w:rsid w:val="55207DCA"/>
    <w:rsid w:val="55567D78"/>
    <w:rsid w:val="55A97243"/>
    <w:rsid w:val="55D122F6"/>
    <w:rsid w:val="55DB024F"/>
    <w:rsid w:val="55F9613C"/>
    <w:rsid w:val="56231CEF"/>
    <w:rsid w:val="562B75A4"/>
    <w:rsid w:val="563332FB"/>
    <w:rsid w:val="564725B8"/>
    <w:rsid w:val="566A796C"/>
    <w:rsid w:val="566B274A"/>
    <w:rsid w:val="56867584"/>
    <w:rsid w:val="568E6439"/>
    <w:rsid w:val="569972B8"/>
    <w:rsid w:val="56AD68BF"/>
    <w:rsid w:val="56B55774"/>
    <w:rsid w:val="56CD51B3"/>
    <w:rsid w:val="56FD6C4D"/>
    <w:rsid w:val="57205310"/>
    <w:rsid w:val="57590822"/>
    <w:rsid w:val="579001D7"/>
    <w:rsid w:val="5797224C"/>
    <w:rsid w:val="579D6934"/>
    <w:rsid w:val="57C52BDD"/>
    <w:rsid w:val="57D165DD"/>
    <w:rsid w:val="57E62F88"/>
    <w:rsid w:val="57E76A0A"/>
    <w:rsid w:val="58036FF1"/>
    <w:rsid w:val="581D5CC6"/>
    <w:rsid w:val="58380DEE"/>
    <w:rsid w:val="5838525B"/>
    <w:rsid w:val="583C439E"/>
    <w:rsid w:val="58421289"/>
    <w:rsid w:val="58474AF1"/>
    <w:rsid w:val="584A6390"/>
    <w:rsid w:val="5866141B"/>
    <w:rsid w:val="58704048"/>
    <w:rsid w:val="589917F1"/>
    <w:rsid w:val="58AD704A"/>
    <w:rsid w:val="58B33CCF"/>
    <w:rsid w:val="58B33F35"/>
    <w:rsid w:val="58B4673F"/>
    <w:rsid w:val="58C106A9"/>
    <w:rsid w:val="58C44394"/>
    <w:rsid w:val="58D2085F"/>
    <w:rsid w:val="58DD1125"/>
    <w:rsid w:val="590B1FC3"/>
    <w:rsid w:val="590D6AC3"/>
    <w:rsid w:val="591A25A4"/>
    <w:rsid w:val="5928031A"/>
    <w:rsid w:val="5944329C"/>
    <w:rsid w:val="5966544B"/>
    <w:rsid w:val="596D2336"/>
    <w:rsid w:val="597A3BB3"/>
    <w:rsid w:val="59D52A41"/>
    <w:rsid w:val="59DD5217"/>
    <w:rsid w:val="59F36CDF"/>
    <w:rsid w:val="5A117165"/>
    <w:rsid w:val="5A27158C"/>
    <w:rsid w:val="5A3F0D98"/>
    <w:rsid w:val="5A492DA3"/>
    <w:rsid w:val="5A4977B6"/>
    <w:rsid w:val="5A513A05"/>
    <w:rsid w:val="5A76188F"/>
    <w:rsid w:val="5A7A3C32"/>
    <w:rsid w:val="5ABF6B4D"/>
    <w:rsid w:val="5ACC1F22"/>
    <w:rsid w:val="5ACE005D"/>
    <w:rsid w:val="5AE969BB"/>
    <w:rsid w:val="5B242EC8"/>
    <w:rsid w:val="5B2E3D47"/>
    <w:rsid w:val="5B3204EB"/>
    <w:rsid w:val="5B394BC5"/>
    <w:rsid w:val="5B467208"/>
    <w:rsid w:val="5B6519BC"/>
    <w:rsid w:val="5B694D7F"/>
    <w:rsid w:val="5B890EBC"/>
    <w:rsid w:val="5B9E2C7A"/>
    <w:rsid w:val="5BA67D81"/>
    <w:rsid w:val="5BAB0BC1"/>
    <w:rsid w:val="5BB71BBE"/>
    <w:rsid w:val="5BC326E1"/>
    <w:rsid w:val="5BC528FD"/>
    <w:rsid w:val="5BD966BD"/>
    <w:rsid w:val="5C186ED1"/>
    <w:rsid w:val="5C1B7154"/>
    <w:rsid w:val="5C2313D1"/>
    <w:rsid w:val="5C2C297C"/>
    <w:rsid w:val="5C2E3DD3"/>
    <w:rsid w:val="5C62014C"/>
    <w:rsid w:val="5C705937"/>
    <w:rsid w:val="5C734427"/>
    <w:rsid w:val="5C741C2D"/>
    <w:rsid w:val="5C855626"/>
    <w:rsid w:val="5C9643DA"/>
    <w:rsid w:val="5CA31609"/>
    <w:rsid w:val="5CD35738"/>
    <w:rsid w:val="5CDC56DF"/>
    <w:rsid w:val="5CE10E7B"/>
    <w:rsid w:val="5CE42CB0"/>
    <w:rsid w:val="5CE7781B"/>
    <w:rsid w:val="5CFA3007"/>
    <w:rsid w:val="5D080CF3"/>
    <w:rsid w:val="5D2D1FDB"/>
    <w:rsid w:val="5D3E7289"/>
    <w:rsid w:val="5D4A5A67"/>
    <w:rsid w:val="5D537A94"/>
    <w:rsid w:val="5D6323CD"/>
    <w:rsid w:val="5D63484D"/>
    <w:rsid w:val="5D7F5AF4"/>
    <w:rsid w:val="5D861A18"/>
    <w:rsid w:val="5DA622BA"/>
    <w:rsid w:val="5DB70023"/>
    <w:rsid w:val="5DB7779D"/>
    <w:rsid w:val="5DCC7F73"/>
    <w:rsid w:val="5DDA472C"/>
    <w:rsid w:val="5DEA21A7"/>
    <w:rsid w:val="5DEE2A72"/>
    <w:rsid w:val="5DEE35FE"/>
    <w:rsid w:val="5E015C19"/>
    <w:rsid w:val="5E280F21"/>
    <w:rsid w:val="5E39312E"/>
    <w:rsid w:val="5E5D71A3"/>
    <w:rsid w:val="5E5E4943"/>
    <w:rsid w:val="5E5F5C18"/>
    <w:rsid w:val="5E643C67"/>
    <w:rsid w:val="5E6463FD"/>
    <w:rsid w:val="5E693CBC"/>
    <w:rsid w:val="5E714676"/>
    <w:rsid w:val="5E736640"/>
    <w:rsid w:val="5E8400F6"/>
    <w:rsid w:val="5EAC1B52"/>
    <w:rsid w:val="5EC12F45"/>
    <w:rsid w:val="5ED060D4"/>
    <w:rsid w:val="5ED61141"/>
    <w:rsid w:val="5F006597"/>
    <w:rsid w:val="5F7563E8"/>
    <w:rsid w:val="5F831334"/>
    <w:rsid w:val="5F8D1984"/>
    <w:rsid w:val="5F943A1C"/>
    <w:rsid w:val="5F990328"/>
    <w:rsid w:val="5FAB0CC9"/>
    <w:rsid w:val="5FBB31B8"/>
    <w:rsid w:val="5FBE1B3D"/>
    <w:rsid w:val="5FD44EBD"/>
    <w:rsid w:val="5FF23595"/>
    <w:rsid w:val="5FFB59B1"/>
    <w:rsid w:val="60105084"/>
    <w:rsid w:val="60252BAF"/>
    <w:rsid w:val="60464805"/>
    <w:rsid w:val="604D6B06"/>
    <w:rsid w:val="60522285"/>
    <w:rsid w:val="60564992"/>
    <w:rsid w:val="606079EE"/>
    <w:rsid w:val="60675D31"/>
    <w:rsid w:val="606C79D7"/>
    <w:rsid w:val="607C109C"/>
    <w:rsid w:val="608368E3"/>
    <w:rsid w:val="60862C1D"/>
    <w:rsid w:val="608936B0"/>
    <w:rsid w:val="60A81322"/>
    <w:rsid w:val="60B7767B"/>
    <w:rsid w:val="60D85DCD"/>
    <w:rsid w:val="60E05AE3"/>
    <w:rsid w:val="60EA418F"/>
    <w:rsid w:val="60FD0443"/>
    <w:rsid w:val="610D086E"/>
    <w:rsid w:val="61163776"/>
    <w:rsid w:val="611834CF"/>
    <w:rsid w:val="611931F9"/>
    <w:rsid w:val="613025C6"/>
    <w:rsid w:val="613463FB"/>
    <w:rsid w:val="61502C69"/>
    <w:rsid w:val="61550E0C"/>
    <w:rsid w:val="61695AD8"/>
    <w:rsid w:val="617A62F9"/>
    <w:rsid w:val="61996AEF"/>
    <w:rsid w:val="619F14FA"/>
    <w:rsid w:val="619F774C"/>
    <w:rsid w:val="61A42FB4"/>
    <w:rsid w:val="61CB6119"/>
    <w:rsid w:val="61D44853"/>
    <w:rsid w:val="61DC62AA"/>
    <w:rsid w:val="61E37639"/>
    <w:rsid w:val="61F01D56"/>
    <w:rsid w:val="620449AF"/>
    <w:rsid w:val="62257C51"/>
    <w:rsid w:val="622B611D"/>
    <w:rsid w:val="62467BC8"/>
    <w:rsid w:val="625C563D"/>
    <w:rsid w:val="6260512D"/>
    <w:rsid w:val="627B3D15"/>
    <w:rsid w:val="62856942"/>
    <w:rsid w:val="62BD4E12"/>
    <w:rsid w:val="62CE02E9"/>
    <w:rsid w:val="630B66E0"/>
    <w:rsid w:val="630E06E5"/>
    <w:rsid w:val="637644DD"/>
    <w:rsid w:val="63780255"/>
    <w:rsid w:val="63827325"/>
    <w:rsid w:val="63843E92"/>
    <w:rsid w:val="63AB4186"/>
    <w:rsid w:val="63B514A9"/>
    <w:rsid w:val="63C45248"/>
    <w:rsid w:val="63EB0A27"/>
    <w:rsid w:val="63FF151B"/>
    <w:rsid w:val="641E2BAA"/>
    <w:rsid w:val="64381F40"/>
    <w:rsid w:val="64487926"/>
    <w:rsid w:val="64505292"/>
    <w:rsid w:val="647832E7"/>
    <w:rsid w:val="647E5D3F"/>
    <w:rsid w:val="64B147AF"/>
    <w:rsid w:val="64B559C9"/>
    <w:rsid w:val="64BB409E"/>
    <w:rsid w:val="64BE0410"/>
    <w:rsid w:val="64C113E7"/>
    <w:rsid w:val="64DB22B5"/>
    <w:rsid w:val="64DE67DD"/>
    <w:rsid w:val="64E30A47"/>
    <w:rsid w:val="64E84E8D"/>
    <w:rsid w:val="653603C7"/>
    <w:rsid w:val="6546685C"/>
    <w:rsid w:val="654725D5"/>
    <w:rsid w:val="655D59BC"/>
    <w:rsid w:val="65705EF9"/>
    <w:rsid w:val="65815AE7"/>
    <w:rsid w:val="6598309D"/>
    <w:rsid w:val="659A1C68"/>
    <w:rsid w:val="659F09EE"/>
    <w:rsid w:val="65C52D7A"/>
    <w:rsid w:val="65D57BE0"/>
    <w:rsid w:val="65DA51F7"/>
    <w:rsid w:val="65DC5124"/>
    <w:rsid w:val="65E06E0D"/>
    <w:rsid w:val="65E240AB"/>
    <w:rsid w:val="65E971E8"/>
    <w:rsid w:val="65EB7404"/>
    <w:rsid w:val="65FE7526"/>
    <w:rsid w:val="661A55F3"/>
    <w:rsid w:val="663C7C5F"/>
    <w:rsid w:val="665723A3"/>
    <w:rsid w:val="66580C43"/>
    <w:rsid w:val="665F74AA"/>
    <w:rsid w:val="666F3B91"/>
    <w:rsid w:val="66867795"/>
    <w:rsid w:val="668F6144"/>
    <w:rsid w:val="66A852F5"/>
    <w:rsid w:val="66CB3A09"/>
    <w:rsid w:val="66E3632D"/>
    <w:rsid w:val="66FF6F2F"/>
    <w:rsid w:val="670047E9"/>
    <w:rsid w:val="6703077D"/>
    <w:rsid w:val="670B5813"/>
    <w:rsid w:val="671B5AC7"/>
    <w:rsid w:val="67346B89"/>
    <w:rsid w:val="67421021"/>
    <w:rsid w:val="67442E7A"/>
    <w:rsid w:val="6753700F"/>
    <w:rsid w:val="675D1C3B"/>
    <w:rsid w:val="676705B3"/>
    <w:rsid w:val="67670D0C"/>
    <w:rsid w:val="67684070"/>
    <w:rsid w:val="676F1B28"/>
    <w:rsid w:val="6771575E"/>
    <w:rsid w:val="678F3DBF"/>
    <w:rsid w:val="67CF5646"/>
    <w:rsid w:val="67D43B66"/>
    <w:rsid w:val="67DB0DB2"/>
    <w:rsid w:val="67FB031A"/>
    <w:rsid w:val="680A5F81"/>
    <w:rsid w:val="683D381B"/>
    <w:rsid w:val="684B1189"/>
    <w:rsid w:val="6854109A"/>
    <w:rsid w:val="68991F6D"/>
    <w:rsid w:val="68A5389A"/>
    <w:rsid w:val="68AD27CB"/>
    <w:rsid w:val="68CD4B9F"/>
    <w:rsid w:val="68E80E73"/>
    <w:rsid w:val="68F3344C"/>
    <w:rsid w:val="68FC50BE"/>
    <w:rsid w:val="69020CEC"/>
    <w:rsid w:val="690F51B7"/>
    <w:rsid w:val="69124CA8"/>
    <w:rsid w:val="691E5BA6"/>
    <w:rsid w:val="69382960"/>
    <w:rsid w:val="69605A13"/>
    <w:rsid w:val="69721821"/>
    <w:rsid w:val="697B0A9F"/>
    <w:rsid w:val="69A05F17"/>
    <w:rsid w:val="69F06D97"/>
    <w:rsid w:val="6A143AC3"/>
    <w:rsid w:val="6A244C92"/>
    <w:rsid w:val="6A3446C5"/>
    <w:rsid w:val="6A6C10E4"/>
    <w:rsid w:val="6A794FDE"/>
    <w:rsid w:val="6A996DA3"/>
    <w:rsid w:val="6A99742E"/>
    <w:rsid w:val="6A9B2936"/>
    <w:rsid w:val="6AAB0B96"/>
    <w:rsid w:val="6AB54568"/>
    <w:rsid w:val="6AE21764"/>
    <w:rsid w:val="6AE554AB"/>
    <w:rsid w:val="6AEC1C54"/>
    <w:rsid w:val="6AF91C7B"/>
    <w:rsid w:val="6B19056F"/>
    <w:rsid w:val="6B1940CB"/>
    <w:rsid w:val="6B3B2294"/>
    <w:rsid w:val="6B3B6738"/>
    <w:rsid w:val="6B543355"/>
    <w:rsid w:val="6B57393D"/>
    <w:rsid w:val="6B601CFA"/>
    <w:rsid w:val="6B811C71"/>
    <w:rsid w:val="6B824366"/>
    <w:rsid w:val="6B8665E7"/>
    <w:rsid w:val="6B9A5EED"/>
    <w:rsid w:val="6BB34520"/>
    <w:rsid w:val="6BBD714D"/>
    <w:rsid w:val="6BC525EA"/>
    <w:rsid w:val="6BCA186A"/>
    <w:rsid w:val="6BD66471"/>
    <w:rsid w:val="6BDA5DCF"/>
    <w:rsid w:val="6BE97D97"/>
    <w:rsid w:val="6BF07522"/>
    <w:rsid w:val="6BF07722"/>
    <w:rsid w:val="6BF16DF6"/>
    <w:rsid w:val="6C04099E"/>
    <w:rsid w:val="6C0D6CD2"/>
    <w:rsid w:val="6C33740F"/>
    <w:rsid w:val="6C472EBA"/>
    <w:rsid w:val="6C7C7008"/>
    <w:rsid w:val="6C7D38A7"/>
    <w:rsid w:val="6C8E0AE9"/>
    <w:rsid w:val="6C9C1311"/>
    <w:rsid w:val="6CA81075"/>
    <w:rsid w:val="6CAE6A95"/>
    <w:rsid w:val="6CB26586"/>
    <w:rsid w:val="6CDA4C16"/>
    <w:rsid w:val="6CDB7153"/>
    <w:rsid w:val="6CE10C19"/>
    <w:rsid w:val="6CE40709"/>
    <w:rsid w:val="6CFC1EF7"/>
    <w:rsid w:val="6CFC61C3"/>
    <w:rsid w:val="6CFE5C6F"/>
    <w:rsid w:val="6D08301E"/>
    <w:rsid w:val="6D0D1A0E"/>
    <w:rsid w:val="6D1234C8"/>
    <w:rsid w:val="6D194857"/>
    <w:rsid w:val="6D35260A"/>
    <w:rsid w:val="6D3A782B"/>
    <w:rsid w:val="6D3C6797"/>
    <w:rsid w:val="6D3E091B"/>
    <w:rsid w:val="6D602529"/>
    <w:rsid w:val="6D632E87"/>
    <w:rsid w:val="6D6F4477"/>
    <w:rsid w:val="6D7B106D"/>
    <w:rsid w:val="6D9640F9"/>
    <w:rsid w:val="6DB620A5"/>
    <w:rsid w:val="6DBB76BC"/>
    <w:rsid w:val="6DCC7B1B"/>
    <w:rsid w:val="6DD048FC"/>
    <w:rsid w:val="6DEA61F3"/>
    <w:rsid w:val="6DED3BBF"/>
    <w:rsid w:val="6E005A16"/>
    <w:rsid w:val="6E153270"/>
    <w:rsid w:val="6E3000AA"/>
    <w:rsid w:val="6E313E22"/>
    <w:rsid w:val="6E4B4EE4"/>
    <w:rsid w:val="6E526272"/>
    <w:rsid w:val="6E6A391F"/>
    <w:rsid w:val="6E73142C"/>
    <w:rsid w:val="6E8403F6"/>
    <w:rsid w:val="6E851A78"/>
    <w:rsid w:val="6E932C1C"/>
    <w:rsid w:val="6E9E14B7"/>
    <w:rsid w:val="6EA15DD0"/>
    <w:rsid w:val="6EA35C8A"/>
    <w:rsid w:val="6ED8604B"/>
    <w:rsid w:val="6EDF387E"/>
    <w:rsid w:val="6EE42C42"/>
    <w:rsid w:val="6EFE3D04"/>
    <w:rsid w:val="6F072179"/>
    <w:rsid w:val="6F1B2B08"/>
    <w:rsid w:val="6F2A1E3D"/>
    <w:rsid w:val="6F3040D9"/>
    <w:rsid w:val="6F3D46B1"/>
    <w:rsid w:val="6F3E040D"/>
    <w:rsid w:val="6F5F6268"/>
    <w:rsid w:val="6F666DD4"/>
    <w:rsid w:val="6F7154D3"/>
    <w:rsid w:val="6F715FDB"/>
    <w:rsid w:val="6F7E6BF3"/>
    <w:rsid w:val="6F967578"/>
    <w:rsid w:val="6F9A0674"/>
    <w:rsid w:val="6FC565D0"/>
    <w:rsid w:val="6FDE0BDB"/>
    <w:rsid w:val="6FFF4765"/>
    <w:rsid w:val="70147557"/>
    <w:rsid w:val="702E23C7"/>
    <w:rsid w:val="703F6560"/>
    <w:rsid w:val="70B5413B"/>
    <w:rsid w:val="70D10A62"/>
    <w:rsid w:val="70F25AEA"/>
    <w:rsid w:val="71014508"/>
    <w:rsid w:val="71045574"/>
    <w:rsid w:val="71153587"/>
    <w:rsid w:val="711D6F50"/>
    <w:rsid w:val="713D663A"/>
    <w:rsid w:val="7148054B"/>
    <w:rsid w:val="714A76D4"/>
    <w:rsid w:val="715D388A"/>
    <w:rsid w:val="71660B46"/>
    <w:rsid w:val="719721EE"/>
    <w:rsid w:val="719B7F30"/>
    <w:rsid w:val="71BB5EDC"/>
    <w:rsid w:val="71D05564"/>
    <w:rsid w:val="71DD22F7"/>
    <w:rsid w:val="72021D5D"/>
    <w:rsid w:val="721D6B97"/>
    <w:rsid w:val="722C0B88"/>
    <w:rsid w:val="72345FDA"/>
    <w:rsid w:val="723B0DCB"/>
    <w:rsid w:val="723F4D5F"/>
    <w:rsid w:val="725620A9"/>
    <w:rsid w:val="726C5429"/>
    <w:rsid w:val="72817E50"/>
    <w:rsid w:val="7289492C"/>
    <w:rsid w:val="72895FDA"/>
    <w:rsid w:val="729F16E9"/>
    <w:rsid w:val="72B76EDF"/>
    <w:rsid w:val="72C02163"/>
    <w:rsid w:val="72D2669F"/>
    <w:rsid w:val="72DB610A"/>
    <w:rsid w:val="72FC67AC"/>
    <w:rsid w:val="730C5B99"/>
    <w:rsid w:val="732D4F74"/>
    <w:rsid w:val="73467A28"/>
    <w:rsid w:val="734D525A"/>
    <w:rsid w:val="73502181"/>
    <w:rsid w:val="73510A6B"/>
    <w:rsid w:val="73533249"/>
    <w:rsid w:val="736536CB"/>
    <w:rsid w:val="73B250BD"/>
    <w:rsid w:val="73BB6668"/>
    <w:rsid w:val="73C3551C"/>
    <w:rsid w:val="73C566B6"/>
    <w:rsid w:val="73D15EDF"/>
    <w:rsid w:val="73E221DF"/>
    <w:rsid w:val="73ED4347"/>
    <w:rsid w:val="73F736B4"/>
    <w:rsid w:val="73FF369E"/>
    <w:rsid w:val="742A7349"/>
    <w:rsid w:val="744E2473"/>
    <w:rsid w:val="74546174"/>
    <w:rsid w:val="745D70B1"/>
    <w:rsid w:val="7460720F"/>
    <w:rsid w:val="74894A36"/>
    <w:rsid w:val="74987BA2"/>
    <w:rsid w:val="74CF2E6D"/>
    <w:rsid w:val="74CF6493"/>
    <w:rsid w:val="74D177C5"/>
    <w:rsid w:val="74D3063D"/>
    <w:rsid w:val="74D44066"/>
    <w:rsid w:val="74EA4946"/>
    <w:rsid w:val="74F46D84"/>
    <w:rsid w:val="7510189E"/>
    <w:rsid w:val="75402C0D"/>
    <w:rsid w:val="755212F7"/>
    <w:rsid w:val="75585A39"/>
    <w:rsid w:val="755E5AEA"/>
    <w:rsid w:val="755F3023"/>
    <w:rsid w:val="75625727"/>
    <w:rsid w:val="75680129"/>
    <w:rsid w:val="75790588"/>
    <w:rsid w:val="758E56B6"/>
    <w:rsid w:val="759A22AD"/>
    <w:rsid w:val="75AB6268"/>
    <w:rsid w:val="75AF3FAA"/>
    <w:rsid w:val="75B832A3"/>
    <w:rsid w:val="75C13CDD"/>
    <w:rsid w:val="75F40E8D"/>
    <w:rsid w:val="760904D0"/>
    <w:rsid w:val="76320737"/>
    <w:rsid w:val="765A47CD"/>
    <w:rsid w:val="765C7562"/>
    <w:rsid w:val="765F2447"/>
    <w:rsid w:val="766528BB"/>
    <w:rsid w:val="76685018"/>
    <w:rsid w:val="76760624"/>
    <w:rsid w:val="7693567A"/>
    <w:rsid w:val="76946CFC"/>
    <w:rsid w:val="76956082"/>
    <w:rsid w:val="76A07D97"/>
    <w:rsid w:val="76AA5AD3"/>
    <w:rsid w:val="76AB02A7"/>
    <w:rsid w:val="76B4739E"/>
    <w:rsid w:val="76BD6253"/>
    <w:rsid w:val="76CC293A"/>
    <w:rsid w:val="76CC46E8"/>
    <w:rsid w:val="76F771D2"/>
    <w:rsid w:val="77170059"/>
    <w:rsid w:val="77183DD1"/>
    <w:rsid w:val="772462D2"/>
    <w:rsid w:val="772700AB"/>
    <w:rsid w:val="773329B9"/>
    <w:rsid w:val="77364257"/>
    <w:rsid w:val="773D3837"/>
    <w:rsid w:val="77756B2D"/>
    <w:rsid w:val="778B00FF"/>
    <w:rsid w:val="77903967"/>
    <w:rsid w:val="77A30552"/>
    <w:rsid w:val="77B402E4"/>
    <w:rsid w:val="77C62AF7"/>
    <w:rsid w:val="77D25D2E"/>
    <w:rsid w:val="77DA08BE"/>
    <w:rsid w:val="77F31118"/>
    <w:rsid w:val="77F542E6"/>
    <w:rsid w:val="77F5717A"/>
    <w:rsid w:val="780C082F"/>
    <w:rsid w:val="78177BE5"/>
    <w:rsid w:val="782446B8"/>
    <w:rsid w:val="7840713B"/>
    <w:rsid w:val="784663F3"/>
    <w:rsid w:val="78542BE7"/>
    <w:rsid w:val="786D1EFA"/>
    <w:rsid w:val="78715504"/>
    <w:rsid w:val="7880578A"/>
    <w:rsid w:val="78847E31"/>
    <w:rsid w:val="788C0D77"/>
    <w:rsid w:val="78A85ED5"/>
    <w:rsid w:val="78AA0A59"/>
    <w:rsid w:val="78BF32A9"/>
    <w:rsid w:val="78EA70A7"/>
    <w:rsid w:val="78FB3062"/>
    <w:rsid w:val="79094BEA"/>
    <w:rsid w:val="79144F31"/>
    <w:rsid w:val="791F3DB4"/>
    <w:rsid w:val="792016AD"/>
    <w:rsid w:val="79252796"/>
    <w:rsid w:val="792C299F"/>
    <w:rsid w:val="792C76C0"/>
    <w:rsid w:val="79324135"/>
    <w:rsid w:val="793622EC"/>
    <w:rsid w:val="795A5FDB"/>
    <w:rsid w:val="79637D04"/>
    <w:rsid w:val="796706F8"/>
    <w:rsid w:val="79784C56"/>
    <w:rsid w:val="797D43BF"/>
    <w:rsid w:val="798132EA"/>
    <w:rsid w:val="799A6D1F"/>
    <w:rsid w:val="79AC5660"/>
    <w:rsid w:val="79BB7D58"/>
    <w:rsid w:val="79BE0C60"/>
    <w:rsid w:val="79C773E8"/>
    <w:rsid w:val="79D342B7"/>
    <w:rsid w:val="79D34EAE"/>
    <w:rsid w:val="79E96F5C"/>
    <w:rsid w:val="7A081EDB"/>
    <w:rsid w:val="7A0E28BA"/>
    <w:rsid w:val="7A124B07"/>
    <w:rsid w:val="7A175A25"/>
    <w:rsid w:val="7A1F0FD2"/>
    <w:rsid w:val="7A2465E9"/>
    <w:rsid w:val="7A4601A0"/>
    <w:rsid w:val="7A4D3D91"/>
    <w:rsid w:val="7A5769BE"/>
    <w:rsid w:val="7A590988"/>
    <w:rsid w:val="7A6D1690"/>
    <w:rsid w:val="7AA74DCC"/>
    <w:rsid w:val="7AAC3494"/>
    <w:rsid w:val="7ACA53E2"/>
    <w:rsid w:val="7AD30A6B"/>
    <w:rsid w:val="7ADC79A2"/>
    <w:rsid w:val="7AE2272C"/>
    <w:rsid w:val="7AE244DA"/>
    <w:rsid w:val="7AF27D19"/>
    <w:rsid w:val="7AF47229"/>
    <w:rsid w:val="7B102844"/>
    <w:rsid w:val="7B1F475A"/>
    <w:rsid w:val="7B326F0A"/>
    <w:rsid w:val="7B4927AB"/>
    <w:rsid w:val="7B5423F4"/>
    <w:rsid w:val="7B607AF4"/>
    <w:rsid w:val="7B735A7A"/>
    <w:rsid w:val="7B7A6F95"/>
    <w:rsid w:val="7B827A6B"/>
    <w:rsid w:val="7B881C93"/>
    <w:rsid w:val="7B934F67"/>
    <w:rsid w:val="7BC260B9"/>
    <w:rsid w:val="7BDE495E"/>
    <w:rsid w:val="7BF31AE6"/>
    <w:rsid w:val="7C016BE2"/>
    <w:rsid w:val="7C2D3E7B"/>
    <w:rsid w:val="7C33189E"/>
    <w:rsid w:val="7C3A4FDE"/>
    <w:rsid w:val="7C402716"/>
    <w:rsid w:val="7C703D67"/>
    <w:rsid w:val="7C72188D"/>
    <w:rsid w:val="7CB2612E"/>
    <w:rsid w:val="7CC12815"/>
    <w:rsid w:val="7CC95D12"/>
    <w:rsid w:val="7CD06A10"/>
    <w:rsid w:val="7CD82311"/>
    <w:rsid w:val="7CE20E8C"/>
    <w:rsid w:val="7D050B26"/>
    <w:rsid w:val="7D12131F"/>
    <w:rsid w:val="7D143EC6"/>
    <w:rsid w:val="7D3553F8"/>
    <w:rsid w:val="7D482C94"/>
    <w:rsid w:val="7D6A0B9A"/>
    <w:rsid w:val="7D6B16D3"/>
    <w:rsid w:val="7D7F3C20"/>
    <w:rsid w:val="7D9677FD"/>
    <w:rsid w:val="7DCA359D"/>
    <w:rsid w:val="7DCE51E9"/>
    <w:rsid w:val="7DD345AE"/>
    <w:rsid w:val="7DD87E16"/>
    <w:rsid w:val="7DED21A8"/>
    <w:rsid w:val="7DEE3196"/>
    <w:rsid w:val="7E0150C3"/>
    <w:rsid w:val="7E077E93"/>
    <w:rsid w:val="7E0A5DEF"/>
    <w:rsid w:val="7E2B43EA"/>
    <w:rsid w:val="7E5C0773"/>
    <w:rsid w:val="7E655B4E"/>
    <w:rsid w:val="7E6B2A38"/>
    <w:rsid w:val="7E6E7F29"/>
    <w:rsid w:val="7E70004F"/>
    <w:rsid w:val="7E7A3F89"/>
    <w:rsid w:val="7E7F1C99"/>
    <w:rsid w:val="7E95503D"/>
    <w:rsid w:val="7EBD2859"/>
    <w:rsid w:val="7ED56609"/>
    <w:rsid w:val="7ED607F9"/>
    <w:rsid w:val="7EE8052D"/>
    <w:rsid w:val="7EE84089"/>
    <w:rsid w:val="7EF02F3D"/>
    <w:rsid w:val="7F213B20"/>
    <w:rsid w:val="7F4831CC"/>
    <w:rsid w:val="7F577C12"/>
    <w:rsid w:val="7F605ECE"/>
    <w:rsid w:val="7F642D05"/>
    <w:rsid w:val="7F7FF8F4"/>
    <w:rsid w:val="7F9E6CBF"/>
    <w:rsid w:val="7FA11082"/>
    <w:rsid w:val="7FC364A2"/>
    <w:rsid w:val="7FD75F49"/>
    <w:rsid w:val="7FDB3BED"/>
    <w:rsid w:val="7FE9554C"/>
    <w:rsid w:val="7FF07699"/>
    <w:rsid w:val="8FCBA75C"/>
    <w:rsid w:val="D9DEF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9"/>
    <w:pPr>
      <w:keepNext/>
      <w:keepLines/>
      <w:spacing w:beforeLines="100" w:afterLines="80" w:line="360" w:lineRule="auto"/>
      <w:jc w:val="center"/>
      <w:outlineLvl w:val="0"/>
    </w:pPr>
    <w:rPr>
      <w:b/>
      <w:bCs/>
      <w:kern w:val="44"/>
      <w:sz w:val="32"/>
      <w:szCs w:val="44"/>
    </w:rPr>
  </w:style>
  <w:style w:type="paragraph" w:styleId="6">
    <w:name w:val="heading 2"/>
    <w:basedOn w:val="1"/>
    <w:next w:val="1"/>
    <w:qFormat/>
    <w:uiPriority w:val="99"/>
    <w:pPr>
      <w:keepNext/>
      <w:keepLines/>
      <w:spacing w:beforeLines="80" w:afterLines="50" w:line="360" w:lineRule="auto"/>
      <w:outlineLvl w:val="1"/>
    </w:pPr>
    <w:rPr>
      <w:rFonts w:ascii="Arial" w:hAnsi="Arial"/>
      <w:b/>
      <w:bCs/>
      <w:sz w:val="28"/>
      <w:szCs w:val="32"/>
    </w:rPr>
  </w:style>
  <w:style w:type="paragraph" w:styleId="7">
    <w:name w:val="heading 3"/>
    <w:basedOn w:val="1"/>
    <w:next w:val="1"/>
    <w:qFormat/>
    <w:uiPriority w:val="0"/>
    <w:pPr>
      <w:keepNext/>
      <w:keepLines/>
      <w:spacing w:beforeLines="30" w:afterLines="30" w:line="360" w:lineRule="auto"/>
      <w:outlineLvl w:val="2"/>
    </w:pPr>
    <w:rPr>
      <w:b/>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Indent"/>
    <w:basedOn w:val="1"/>
    <w:qFormat/>
    <w:uiPriority w:val="99"/>
    <w:pPr>
      <w:ind w:firstLine="560" w:firstLineChars="200"/>
    </w:pPr>
    <w:rPr>
      <w:sz w:val="28"/>
      <w:szCs w:val="20"/>
    </w:rPr>
  </w:style>
  <w:style w:type="paragraph" w:styleId="8">
    <w:name w:val="Body Text"/>
    <w:basedOn w:val="1"/>
    <w:qFormat/>
    <w:uiPriority w:val="0"/>
    <w:pPr>
      <w:spacing w:after="12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Normal (Web)"/>
    <w:basedOn w:val="1"/>
    <w:qFormat/>
    <w:uiPriority w:val="0"/>
    <w:rPr>
      <w:sz w:val="24"/>
    </w:rPr>
  </w:style>
  <w:style w:type="paragraph" w:styleId="12">
    <w:name w:val="Title"/>
    <w:basedOn w:val="1"/>
    <w:next w:val="1"/>
    <w:qFormat/>
    <w:uiPriority w:val="99"/>
    <w:pPr>
      <w:spacing w:before="240" w:after="60"/>
      <w:jc w:val="center"/>
      <w:outlineLvl w:val="0"/>
    </w:pPr>
    <w:rPr>
      <w:rFonts w:ascii="Cambria" w:hAnsi="Cambria"/>
      <w:b/>
      <w:bCs/>
      <w:sz w:val="32"/>
      <w:szCs w:val="32"/>
    </w:rPr>
  </w:style>
  <w:style w:type="paragraph" w:styleId="13">
    <w:name w:val="Body Text First Indent"/>
    <w:basedOn w:val="8"/>
    <w:semiHidden/>
    <w:unhideWhenUsed/>
    <w:qFormat/>
    <w:uiPriority w:val="99"/>
    <w:pPr>
      <w:ind w:firstLine="420" w:firstLineChars="100"/>
    </w:pPr>
    <w:rPr>
      <w:rFonts w:asciiTheme="minorHAnsi" w:hAnsiTheme="minorHAnsi" w:eastAsiaTheme="minorEastAsia" w:cstheme="minorBidi"/>
      <w:szCs w:val="22"/>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51"/>
    <w:basedOn w:val="16"/>
    <w:qFormat/>
    <w:uiPriority w:val="0"/>
    <w:rPr>
      <w:rFonts w:hint="eastAsia" w:ascii="宋体" w:hAnsi="宋体" w:eastAsia="宋体" w:cs="宋体"/>
      <w:color w:val="000000"/>
      <w:sz w:val="12"/>
      <w:szCs w:val="12"/>
      <w:u w:val="single"/>
    </w:rPr>
  </w:style>
  <w:style w:type="character" w:customStyle="1" w:styleId="18">
    <w:name w:val="font41"/>
    <w:basedOn w:val="16"/>
    <w:qFormat/>
    <w:uiPriority w:val="0"/>
    <w:rPr>
      <w:rFonts w:hint="eastAsia" w:ascii="宋体" w:hAnsi="宋体" w:eastAsia="宋体" w:cs="宋体"/>
      <w:color w:val="000000"/>
      <w:sz w:val="12"/>
      <w:szCs w:val="12"/>
      <w:u w:val="none"/>
    </w:rPr>
  </w:style>
  <w:style w:type="paragraph" w:customStyle="1" w:styleId="19">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character" w:customStyle="1" w:styleId="20">
    <w:name w:val="font21"/>
    <w:basedOn w:val="16"/>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18454</Words>
  <Characters>19384</Characters>
  <Lines>0</Lines>
  <Paragraphs>0</Paragraphs>
  <TotalTime>1</TotalTime>
  <ScaleCrop>false</ScaleCrop>
  <LinksUpToDate>false</LinksUpToDate>
  <CharactersWithSpaces>21130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2023-02-17T19:46:00Z</dcterms:created>
  <dc:creator>Administrator</dc:creator>
  <cp:lastModifiedBy>Administrator</cp:lastModifiedBy>
  <cp:lastPrinted>2023-04-21T04:30:00Z</cp:lastPrinted>
  <dcterms:modified xsi:type="dcterms:W3CDTF">2026-05-09T00:41:07Z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6DA152DB130F41F799E97E2D0BEB7721</vt:lpwstr>
  </property>
</Properties>
</file>