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------资源获取技术尽职调查项目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采购编号：CG-ZZ-202512-SCGK-SCZLK-00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5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1采购条件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------资源获取技术尽职调查项目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已具备采购条件，资金自筹且已落实。采购人为：中铝中州铝业有限公司生产管控中心。采购人在中铝集团内部对该项目进行竞价采购，报价方式为现场报价。</w:t>
      </w:r>
      <w:bookmarkStart w:id="14" w:name="_GoBack"/>
      <w:bookmarkEnd w:id="14"/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2项目概况及采购范围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2.1项目名称：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------资源获取技术尽职调查项目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2.2项目类型：技术服务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2.3项目概况：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详见采购文件。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2.4项目地点：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详见采购文件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2.5主要工作内容及质量标准要求：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详见采购文件。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2.5.2质量要求：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详见采购文件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2.6报价注意事项：无。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2.7其他要求：见合同格式中的相应条款。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2.8工期：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详见采购文件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3报价人资格要求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1中华人民共和国境内注册的，持有合法有效的营业执照或事业单位法人证书；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2勘查报告提交单位应主动回避参与该项目；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3最近三年内承担过地质勘查、勘查监理、矿业权核查、地质尽职调查等任何一类项目的合格业绩证明材料，具备履行合同的能力，包括资质状况，专业、能力，资金、设备和其他物质设施状况，管理能力，经验、信誉和相应的从业人员；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4报价人没有处于被责令停业，报价资格没有被取消，财产没有被接管、冻结、破产状态；在最近三年内没有骗取中选和严重违约及重大质量问题；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5在承接类似于本项目的相关业务中，没有出现报价人负主要责任的安全、技术、质量、商务等纠纷，没有产生严重后果，造成重大经济损失，不得在招投标数据库中存在不良记录；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6信誉要求：报价人在全国法院失信被执行人名单信息公布与查询网（http://zxgk.court.gov.cn）和国家发展改革委信用中国（www.creditchina.gov.cn）网站上未被列入失信被执行人、重大税收违法案件当事人名单；未列入中铝集团有限公司承包商黑名单；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7具备法律、行政法规规定的其他资格条件；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8本项目不允许联合体报价；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9报价人的安全能力能满足采购文件的要求，包括资质能力、管理能力、人员能力、绩效能力等。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4采购报名和采购文件的获取</w:t>
      </w:r>
    </w:p>
    <w:p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bookmarkStart w:id="0" w:name="_Toc518044994"/>
      <w:bookmarkStart w:id="1" w:name="_Toc517804008"/>
      <w:bookmarkStart w:id="2" w:name="_Toc27489"/>
      <w:bookmarkStart w:id="3" w:name="_Toc3201944"/>
      <w:r>
        <w:rPr>
          <w:rFonts w:hint="eastAsia" w:ascii="仿宋" w:hAnsi="仿宋" w:eastAsia="仿宋" w:cs="仿宋"/>
          <w:bCs/>
          <w:sz w:val="24"/>
          <w:lang w:val="en-US" w:eastAsia="zh-CN"/>
        </w:rPr>
        <w:t>4.1本项目不收取文件费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4.2 购买采购文件时间：自公告之日起至2026年5月12日20:00（北京时间）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采购文件必须通过联系人获取，未通过联系人获取采购文件的均视为无效采购，取消其报价资格。拟报价人</w:t>
      </w:r>
      <w:r>
        <w:rPr>
          <w:rFonts w:hint="eastAsia" w:ascii="仿宋" w:hAnsi="仿宋" w:eastAsia="仿宋" w:cs="仿宋"/>
          <w:bCs/>
          <w:sz w:val="24"/>
          <w:lang w:eastAsia="zh-CN"/>
        </w:rPr>
        <w:t>必须将</w:t>
      </w:r>
      <w:r>
        <w:rPr>
          <w:rFonts w:hint="eastAsia" w:ascii="仿宋_GB2312" w:hAnsi="Times New Roman" w:eastAsia="仿宋_GB2312" w:cs="Times New Roman"/>
          <w:bCs/>
          <w:color w:val="FF0000"/>
          <w:sz w:val="24"/>
          <w:highlight w:val="none"/>
        </w:rPr>
        <w:t>企业营业执照（三证合一）、开户许可证</w:t>
      </w:r>
      <w:r>
        <w:rPr>
          <w:rFonts w:hint="eastAsia" w:ascii="仿宋_GB2312" w:eastAsia="仿宋_GB2312" w:cs="Times New Roman"/>
          <w:bCs/>
          <w:color w:val="FF0000"/>
          <w:sz w:val="24"/>
          <w:highlight w:val="none"/>
          <w:lang w:eastAsia="zh-CN"/>
        </w:rPr>
        <w:t>、法人身份证（正反面）</w:t>
      </w:r>
      <w:r>
        <w:rPr>
          <w:rFonts w:hint="eastAsia" w:ascii="仿宋" w:hAnsi="仿宋" w:eastAsia="仿宋" w:cs="仿宋"/>
          <w:bCs/>
          <w:sz w:val="24"/>
          <w:lang w:eastAsia="zh-CN"/>
        </w:rPr>
        <w:t>等传送至联系人后方可取得采购文件（电子版）。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5资格审查方式</w:t>
      </w:r>
      <w:bookmarkEnd w:id="0"/>
      <w:bookmarkEnd w:id="1"/>
      <w:bookmarkEnd w:id="2"/>
      <w:bookmarkEnd w:id="3"/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本次采购资格审查方式采用资格后审，在评审时由评审委员会对报价人进行资格审查。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4" w:name="_Toc517804009"/>
      <w:bookmarkStart w:id="5" w:name="_Toc3201945"/>
      <w:bookmarkStart w:id="6" w:name="_Toc518044995"/>
      <w:bookmarkStart w:id="7" w:name="_Toc9267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6报价文件的递交</w:t>
      </w:r>
      <w:bookmarkEnd w:id="4"/>
      <w:bookmarkEnd w:id="5"/>
      <w:bookmarkEnd w:id="6"/>
      <w:bookmarkEnd w:id="7"/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6.1 报价文件递交截止时间/报价时间：2026年5月13日10:00（北京时间）。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6.2 报价及评审地点：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生产管控中心生产技术办公室矿山会议室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（中州铝业办公楼西保卫部三楼）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8" w:name="_Toc30303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7发布公告的媒介</w:t>
      </w:r>
      <w:bookmarkEnd w:id="8"/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我公司仅在中铝中州铝业有限公司（https://zzly.chinalco.com.cn/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9" w:name="_Toc3201947"/>
      <w:bookmarkStart w:id="10" w:name="_Toc22632"/>
      <w:bookmarkStart w:id="11" w:name="_Toc517804011"/>
      <w:bookmarkStart w:id="12" w:name="_Toc518044997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8联系方式</w:t>
      </w:r>
      <w:bookmarkEnd w:id="9"/>
      <w:bookmarkEnd w:id="10"/>
      <w:bookmarkEnd w:id="11"/>
      <w:bookmarkEnd w:id="12"/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联系人：王孝立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15544395273（加此微信获取采购文件）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3" w:name="_Toc32084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9购买采购文件款请按如下地址汇款</w:t>
      </w:r>
      <w:bookmarkEnd w:id="13"/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开户名称：中铝中州矿业有限公司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开户行：中国银行焦作山阳支行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银行账号：259865455392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10监督部门：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投诉举报部门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中铝中州铝业有限公司：0391-3503580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中国铝业股份有限公司：010-82298446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中国铝业集团有限公司：010-82298683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邮箱：zzlyjw02@126.com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BA7CA7"/>
    <w:rsid w:val="019B53E2"/>
    <w:rsid w:val="037B371D"/>
    <w:rsid w:val="037D6B45"/>
    <w:rsid w:val="0393643C"/>
    <w:rsid w:val="03AA4003"/>
    <w:rsid w:val="044E0E32"/>
    <w:rsid w:val="05880374"/>
    <w:rsid w:val="05C532C6"/>
    <w:rsid w:val="08164F8D"/>
    <w:rsid w:val="0AA27488"/>
    <w:rsid w:val="0B094A63"/>
    <w:rsid w:val="0B2F3A13"/>
    <w:rsid w:val="0C0C2E09"/>
    <w:rsid w:val="0C9475FE"/>
    <w:rsid w:val="0D314E4D"/>
    <w:rsid w:val="0E1F739B"/>
    <w:rsid w:val="10D73F5D"/>
    <w:rsid w:val="11C10E95"/>
    <w:rsid w:val="12451511"/>
    <w:rsid w:val="12A644BF"/>
    <w:rsid w:val="12FB03D7"/>
    <w:rsid w:val="13F63820"/>
    <w:rsid w:val="142859FB"/>
    <w:rsid w:val="1464310E"/>
    <w:rsid w:val="14C667C2"/>
    <w:rsid w:val="163065E9"/>
    <w:rsid w:val="165B2217"/>
    <w:rsid w:val="16AE5760"/>
    <w:rsid w:val="16D43419"/>
    <w:rsid w:val="171B1048"/>
    <w:rsid w:val="17321EED"/>
    <w:rsid w:val="17EC6540"/>
    <w:rsid w:val="190C7CE1"/>
    <w:rsid w:val="19AC5F87"/>
    <w:rsid w:val="19D11E91"/>
    <w:rsid w:val="1B2D3AE4"/>
    <w:rsid w:val="1CAA4307"/>
    <w:rsid w:val="1CCC4B92"/>
    <w:rsid w:val="20B53F66"/>
    <w:rsid w:val="20D0142F"/>
    <w:rsid w:val="21AF0D0A"/>
    <w:rsid w:val="23720241"/>
    <w:rsid w:val="24A563F4"/>
    <w:rsid w:val="24B13AD7"/>
    <w:rsid w:val="28A714A1"/>
    <w:rsid w:val="297840D8"/>
    <w:rsid w:val="2A3C3357"/>
    <w:rsid w:val="2C43774A"/>
    <w:rsid w:val="2D1D4C6D"/>
    <w:rsid w:val="2D67693D"/>
    <w:rsid w:val="2EAE5EA6"/>
    <w:rsid w:val="2EDD7488"/>
    <w:rsid w:val="30E958BB"/>
    <w:rsid w:val="31B86A3F"/>
    <w:rsid w:val="31D8306E"/>
    <w:rsid w:val="32285F6F"/>
    <w:rsid w:val="339064C2"/>
    <w:rsid w:val="33BC290D"/>
    <w:rsid w:val="346902C6"/>
    <w:rsid w:val="34E40FCA"/>
    <w:rsid w:val="35102E7B"/>
    <w:rsid w:val="351729F7"/>
    <w:rsid w:val="35B13BB1"/>
    <w:rsid w:val="37C07F75"/>
    <w:rsid w:val="38F73281"/>
    <w:rsid w:val="3AE96BE3"/>
    <w:rsid w:val="3C3E6CFB"/>
    <w:rsid w:val="3C6A5B02"/>
    <w:rsid w:val="3D711BB9"/>
    <w:rsid w:val="3E0E49C6"/>
    <w:rsid w:val="3FC30CA2"/>
    <w:rsid w:val="3FE43E1D"/>
    <w:rsid w:val="401A783F"/>
    <w:rsid w:val="406805AA"/>
    <w:rsid w:val="411C2913"/>
    <w:rsid w:val="43E02B4D"/>
    <w:rsid w:val="44590819"/>
    <w:rsid w:val="446724B7"/>
    <w:rsid w:val="45C368D4"/>
    <w:rsid w:val="464E0242"/>
    <w:rsid w:val="46CE4098"/>
    <w:rsid w:val="47170634"/>
    <w:rsid w:val="490F1FF3"/>
    <w:rsid w:val="49695393"/>
    <w:rsid w:val="497955D6"/>
    <w:rsid w:val="4B4843E2"/>
    <w:rsid w:val="4C27758A"/>
    <w:rsid w:val="4CFD651E"/>
    <w:rsid w:val="4EBC4ABB"/>
    <w:rsid w:val="4EDB288F"/>
    <w:rsid w:val="51735001"/>
    <w:rsid w:val="523C1897"/>
    <w:rsid w:val="52F83A10"/>
    <w:rsid w:val="550A42E0"/>
    <w:rsid w:val="56140091"/>
    <w:rsid w:val="571748E3"/>
    <w:rsid w:val="581D594B"/>
    <w:rsid w:val="59395101"/>
    <w:rsid w:val="5A455061"/>
    <w:rsid w:val="5AFD146D"/>
    <w:rsid w:val="5B5434A8"/>
    <w:rsid w:val="5BF154A0"/>
    <w:rsid w:val="5C0F4FE4"/>
    <w:rsid w:val="5C25339C"/>
    <w:rsid w:val="5E863CA9"/>
    <w:rsid w:val="5EC155FD"/>
    <w:rsid w:val="5F7563E8"/>
    <w:rsid w:val="5F7F56ED"/>
    <w:rsid w:val="603248F4"/>
    <w:rsid w:val="62272952"/>
    <w:rsid w:val="62E6734D"/>
    <w:rsid w:val="64D50E4D"/>
    <w:rsid w:val="652D5C58"/>
    <w:rsid w:val="65D0673C"/>
    <w:rsid w:val="662D3262"/>
    <w:rsid w:val="66CD3A0C"/>
    <w:rsid w:val="68103152"/>
    <w:rsid w:val="68554ED4"/>
    <w:rsid w:val="69856C60"/>
    <w:rsid w:val="6A627023"/>
    <w:rsid w:val="6B3E73F7"/>
    <w:rsid w:val="6BAD0EBB"/>
    <w:rsid w:val="6C092392"/>
    <w:rsid w:val="6C4D6722"/>
    <w:rsid w:val="6CEB7693"/>
    <w:rsid w:val="6D205BE5"/>
    <w:rsid w:val="6D8242FF"/>
    <w:rsid w:val="6DD662A4"/>
    <w:rsid w:val="6E9F6FDD"/>
    <w:rsid w:val="6EA07640"/>
    <w:rsid w:val="6EC711C7"/>
    <w:rsid w:val="6EFB29F9"/>
    <w:rsid w:val="6F060E0B"/>
    <w:rsid w:val="6F273B31"/>
    <w:rsid w:val="6F800BBD"/>
    <w:rsid w:val="707814EF"/>
    <w:rsid w:val="70AD26B9"/>
    <w:rsid w:val="71BB6DEA"/>
    <w:rsid w:val="71ED7056"/>
    <w:rsid w:val="72D931E9"/>
    <w:rsid w:val="732C01D1"/>
    <w:rsid w:val="73DD17AE"/>
    <w:rsid w:val="74624D35"/>
    <w:rsid w:val="75181898"/>
    <w:rsid w:val="77720653"/>
    <w:rsid w:val="77E572A5"/>
    <w:rsid w:val="77F55EC0"/>
    <w:rsid w:val="780D4FB8"/>
    <w:rsid w:val="78355FAD"/>
    <w:rsid w:val="79246A5D"/>
    <w:rsid w:val="7A22256E"/>
    <w:rsid w:val="7A2A7DCB"/>
    <w:rsid w:val="7B564EC8"/>
    <w:rsid w:val="7B747B10"/>
    <w:rsid w:val="7CAD2E10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8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9">
    <w:name w:val="Body Text 2"/>
    <w:basedOn w:val="1"/>
    <w:next w:val="3"/>
    <w:qFormat/>
    <w:uiPriority w:val="0"/>
    <w:pPr>
      <w:spacing w:after="120" w:line="480" w:lineRule="auto"/>
    </w:pPr>
  </w:style>
  <w:style w:type="paragraph" w:styleId="10">
    <w:name w:val="Body Text First Indent 2"/>
    <w:basedOn w:val="8"/>
    <w:unhideWhenUsed/>
    <w:qFormat/>
    <w:uiPriority w:val="99"/>
    <w:pPr>
      <w:spacing w:before="100" w:beforeAutospacing="1"/>
      <w:ind w:left="200" w:firstLine="420"/>
    </w:pPr>
  </w:style>
  <w:style w:type="character" w:customStyle="1" w:styleId="13">
    <w:name w:val="font12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2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2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1783</Words>
  <Characters>2095</Characters>
  <Lines>0</Lines>
  <Paragraphs>0</Paragraphs>
  <TotalTime>0</TotalTime>
  <ScaleCrop>false</ScaleCrop>
  <LinksUpToDate>false</LinksUpToDate>
  <CharactersWithSpaces>2112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待雪</cp:lastModifiedBy>
  <dcterms:modified xsi:type="dcterms:W3CDTF">2026-05-09T10:43:54Z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E2998739EB744DF798B4578CEF13DF38_13</vt:lpwstr>
  </property>
</Properties>
</file>