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Lines="0" w:after="192" w:line="240" w:lineRule="auto"/>
        <w:rPr>
          <w:rFonts w:hint="eastAsia" w:ascii="宋体" w:hAnsi="宋体" w:eastAsia="宋体" w:cs="宋体"/>
          <w:bCs w:val="0"/>
          <w:color w:val="000000"/>
          <w:kern w:val="0"/>
          <w:sz w:val="28"/>
          <w:szCs w:val="24"/>
          <w:lang w:eastAsia="zh-CN"/>
        </w:rPr>
      </w:pPr>
      <w:r>
        <w:rPr>
          <w:rFonts w:hint="eastAsia" w:ascii="宋体" w:hAnsi="宋体" w:cs="宋体"/>
          <w:bCs w:val="0"/>
          <w:color w:val="000000"/>
          <w:kern w:val="0"/>
          <w:sz w:val="28"/>
          <w:szCs w:val="24"/>
        </w:rPr>
        <w:t>采</w:t>
      </w:r>
      <w:r>
        <w:rPr>
          <w:rFonts w:hint="eastAsia" w:ascii="宋体" w:hAnsi="宋体" w:cs="宋体"/>
          <w:bCs w:val="0"/>
          <w:color w:val="000000"/>
          <w:kern w:val="0"/>
          <w:sz w:val="28"/>
          <w:szCs w:val="24"/>
          <w:lang w:val="en-US" w:eastAsia="zh-CN"/>
        </w:rPr>
        <w:t xml:space="preserve"> </w:t>
      </w:r>
      <w:r>
        <w:rPr>
          <w:rFonts w:hint="eastAsia" w:ascii="宋体" w:hAnsi="宋体" w:cs="宋体"/>
          <w:bCs w:val="0"/>
          <w:color w:val="000000"/>
          <w:kern w:val="0"/>
          <w:sz w:val="28"/>
          <w:szCs w:val="24"/>
        </w:rPr>
        <w:t>购</w:t>
      </w:r>
      <w:r>
        <w:rPr>
          <w:rFonts w:hint="eastAsia" w:ascii="宋体" w:hAnsi="宋体" w:cs="宋体"/>
          <w:bCs w:val="0"/>
          <w:color w:val="000000"/>
          <w:kern w:val="0"/>
          <w:sz w:val="28"/>
          <w:szCs w:val="24"/>
          <w:lang w:val="en-US" w:eastAsia="zh-CN"/>
        </w:rPr>
        <w:t xml:space="preserve"> </w:t>
      </w:r>
      <w:r>
        <w:rPr>
          <w:rFonts w:hint="eastAsia" w:ascii="宋体" w:hAnsi="宋体" w:cs="宋体"/>
          <w:bCs w:val="0"/>
          <w:color w:val="000000"/>
          <w:kern w:val="0"/>
          <w:sz w:val="28"/>
          <w:szCs w:val="24"/>
          <w:lang w:eastAsia="zh-CN"/>
        </w:rPr>
        <w:t>公</w:t>
      </w:r>
      <w:r>
        <w:rPr>
          <w:rFonts w:hint="eastAsia" w:ascii="宋体" w:hAnsi="宋体" w:cs="宋体"/>
          <w:bCs w:val="0"/>
          <w:color w:val="000000"/>
          <w:kern w:val="0"/>
          <w:sz w:val="28"/>
          <w:szCs w:val="24"/>
          <w:lang w:val="en-US" w:eastAsia="zh-CN"/>
        </w:rPr>
        <w:t xml:space="preserve"> </w:t>
      </w:r>
      <w:bookmarkStart w:id="0" w:name="_GoBack"/>
      <w:bookmarkEnd w:id="0"/>
      <w:r>
        <w:rPr>
          <w:rFonts w:hint="eastAsia" w:ascii="宋体" w:hAnsi="宋体" w:cs="宋体"/>
          <w:bCs w:val="0"/>
          <w:color w:val="000000"/>
          <w:kern w:val="0"/>
          <w:sz w:val="28"/>
          <w:szCs w:val="24"/>
          <w:lang w:eastAsia="zh-CN"/>
        </w:rPr>
        <w:t>告</w:t>
      </w:r>
    </w:p>
    <w:p>
      <w:pPr>
        <w:spacing w:line="360" w:lineRule="auto"/>
        <w:ind w:firstLine="480" w:firstLineChars="200"/>
        <w:rPr>
          <w:rFonts w:ascii="宋体" w:hAnsi="宋体"/>
          <w:color w:val="000000"/>
          <w:sz w:val="24"/>
        </w:rPr>
      </w:pPr>
      <w:r>
        <w:rPr>
          <w:rFonts w:hint="eastAsia" w:ascii="宋体" w:hAnsi="宋体" w:cs="宋体"/>
          <w:color w:val="000000"/>
          <w:kern w:val="0"/>
          <w:sz w:val="24"/>
        </w:rPr>
        <w:t>中铝中州铝业有限公司生产管控中心（以下简称采购单位），对</w:t>
      </w:r>
      <w:r>
        <w:rPr>
          <w:rFonts w:hint="eastAsia" w:ascii="宋体" w:hAnsi="宋体"/>
          <w:bCs/>
          <w:color w:val="000000"/>
          <w:sz w:val="24"/>
          <w:u w:val="single"/>
        </w:rPr>
        <w:t>电缆主隧道、均化库干煤棚、尿素站及锅炉油库消防设施维保</w:t>
      </w:r>
      <w:r>
        <w:rPr>
          <w:rFonts w:hint="eastAsia" w:ascii="宋体" w:hAnsi="宋体"/>
          <w:color w:val="000000"/>
          <w:sz w:val="24"/>
        </w:rPr>
        <w:t>进行</w:t>
      </w:r>
      <w:r>
        <w:rPr>
          <w:rFonts w:hint="eastAsia" w:ascii="宋体" w:hAnsi="宋体"/>
          <w:color w:val="000000"/>
          <w:sz w:val="24"/>
          <w:lang w:eastAsia="zh-CN"/>
        </w:rPr>
        <w:t>竞价</w:t>
      </w:r>
      <w:r>
        <w:rPr>
          <w:rFonts w:hint="eastAsia" w:ascii="宋体" w:hAnsi="宋体"/>
          <w:color w:val="000000"/>
          <w:sz w:val="24"/>
        </w:rPr>
        <w:t>采购，现邀请国内</w:t>
      </w:r>
      <w:r>
        <w:rPr>
          <w:rFonts w:hint="eastAsia" w:ascii="宋体" w:hAnsi="宋体" w:cs="宋体"/>
          <w:color w:val="000000"/>
          <w:kern w:val="0"/>
          <w:sz w:val="24"/>
        </w:rPr>
        <w:t>符合资格条件和</w:t>
      </w:r>
      <w:r>
        <w:rPr>
          <w:rFonts w:hint="eastAsia" w:ascii="宋体" w:hAnsi="宋体"/>
          <w:color w:val="000000"/>
          <w:sz w:val="24"/>
        </w:rPr>
        <w:t>有同类项目良好业绩的服务商参加该项目的采购活动。</w:t>
      </w:r>
    </w:p>
    <w:p>
      <w:pPr>
        <w:numPr>
          <w:ilvl w:val="0"/>
          <w:numId w:val="0"/>
        </w:numPr>
        <w:spacing w:line="360" w:lineRule="auto"/>
        <w:ind w:firstLine="240" w:firstLineChars="100"/>
        <w:rPr>
          <w:rFonts w:hint="eastAsia"/>
          <w:color w:val="000000"/>
          <w:sz w:val="24"/>
          <w:shd w:val="clear" w:color="auto" w:fill="FFFFFF"/>
        </w:rPr>
      </w:pPr>
      <w:r>
        <w:rPr>
          <w:rFonts w:hint="eastAsia" w:ascii="宋体" w:hAnsi="宋体"/>
          <w:color w:val="000000"/>
          <w:sz w:val="24"/>
          <w:lang w:val="en-US" w:eastAsia="zh-CN"/>
        </w:rPr>
        <w:t>1、</w:t>
      </w:r>
      <w:r>
        <w:rPr>
          <w:rFonts w:hint="eastAsia" w:ascii="宋体" w:hAnsi="宋体"/>
          <w:color w:val="000000"/>
          <w:sz w:val="24"/>
        </w:rPr>
        <w:t>采购编号：</w:t>
      </w:r>
      <w:r>
        <w:rPr>
          <w:rFonts w:hint="eastAsia" w:ascii="宋体" w:hAnsi="宋体" w:eastAsia="宋体" w:cs="宋体"/>
          <w:color w:val="000000"/>
          <w:sz w:val="24"/>
          <w:shd w:val="clear" w:color="auto" w:fill="FFFFFF"/>
        </w:rPr>
        <w:t>CG-ZZ-202608-SCGK-</w:t>
      </w:r>
      <w:r>
        <w:rPr>
          <w:rFonts w:hint="eastAsia" w:ascii="宋体" w:hAnsi="宋体" w:eastAsia="宋体" w:cs="宋体"/>
          <w:color w:val="000000"/>
          <w:sz w:val="24"/>
          <w:shd w:val="clear" w:color="auto" w:fill="FFFFFF"/>
          <w:lang w:val="en-US" w:eastAsia="zh-CN"/>
        </w:rPr>
        <w:t>ZB</w:t>
      </w:r>
      <w:r>
        <w:rPr>
          <w:rFonts w:hint="eastAsia" w:ascii="宋体" w:hAnsi="宋体" w:eastAsia="宋体" w:cs="宋体"/>
          <w:color w:val="000000"/>
          <w:sz w:val="24"/>
          <w:shd w:val="clear" w:color="auto" w:fill="FFFFFF"/>
        </w:rPr>
        <w:t>NY-001</w:t>
      </w:r>
    </w:p>
    <w:p>
      <w:pPr>
        <w:numPr>
          <w:ilvl w:val="0"/>
          <w:numId w:val="0"/>
        </w:numPr>
        <w:spacing w:line="360" w:lineRule="auto"/>
        <w:ind w:firstLine="240" w:firstLineChars="100"/>
        <w:rPr>
          <w:rFonts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采购</w:t>
      </w:r>
      <w:r>
        <w:rPr>
          <w:rFonts w:hint="eastAsia" w:ascii="宋体" w:hAnsi="宋体"/>
          <w:color w:val="000000"/>
          <w:sz w:val="24"/>
          <w:lang w:eastAsia="zh-CN"/>
        </w:rPr>
        <w:t>服务</w:t>
      </w:r>
      <w:r>
        <w:rPr>
          <w:rFonts w:hint="eastAsia" w:ascii="宋体" w:hAnsi="宋体"/>
          <w:color w:val="000000"/>
          <w:sz w:val="24"/>
        </w:rPr>
        <w:t xml:space="preserve">名称、内容、期限、交货地点： </w:t>
      </w:r>
    </w:p>
    <w:tbl>
      <w:tblPr>
        <w:tblStyle w:val="5"/>
        <w:tblW w:w="86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984"/>
        <w:gridCol w:w="3624"/>
        <w:gridCol w:w="85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jc w:val="center"/>
        </w:trPr>
        <w:tc>
          <w:tcPr>
            <w:tcW w:w="746" w:type="dxa"/>
            <w:vAlign w:val="center"/>
          </w:tcPr>
          <w:p>
            <w:pPr>
              <w:jc w:val="center"/>
              <w:rPr>
                <w:sz w:val="24"/>
                <w:szCs w:val="24"/>
              </w:rPr>
            </w:pPr>
            <w:r>
              <w:rPr>
                <w:rFonts w:hint="eastAsia"/>
                <w:sz w:val="24"/>
                <w:szCs w:val="24"/>
              </w:rPr>
              <w:t>包号</w:t>
            </w:r>
          </w:p>
        </w:tc>
        <w:tc>
          <w:tcPr>
            <w:tcW w:w="1984" w:type="dxa"/>
            <w:vAlign w:val="center"/>
          </w:tcPr>
          <w:p>
            <w:pPr>
              <w:jc w:val="center"/>
              <w:rPr>
                <w:sz w:val="24"/>
                <w:szCs w:val="24"/>
              </w:rPr>
            </w:pPr>
            <w:r>
              <w:rPr>
                <w:rFonts w:hint="eastAsia"/>
                <w:sz w:val="24"/>
                <w:szCs w:val="24"/>
              </w:rPr>
              <w:t>包的名称</w:t>
            </w:r>
          </w:p>
        </w:tc>
        <w:tc>
          <w:tcPr>
            <w:tcW w:w="3624" w:type="dxa"/>
            <w:vAlign w:val="center"/>
          </w:tcPr>
          <w:p>
            <w:pPr>
              <w:jc w:val="center"/>
              <w:rPr>
                <w:sz w:val="24"/>
                <w:szCs w:val="24"/>
              </w:rPr>
            </w:pPr>
            <w:r>
              <w:rPr>
                <w:rFonts w:hint="eastAsia"/>
                <w:sz w:val="24"/>
                <w:szCs w:val="24"/>
              </w:rPr>
              <w:t>内容</w:t>
            </w:r>
          </w:p>
        </w:tc>
        <w:tc>
          <w:tcPr>
            <w:tcW w:w="850" w:type="dxa"/>
            <w:vAlign w:val="center"/>
          </w:tcPr>
          <w:p>
            <w:pPr>
              <w:jc w:val="center"/>
              <w:rPr>
                <w:sz w:val="24"/>
                <w:szCs w:val="24"/>
              </w:rPr>
            </w:pPr>
            <w:r>
              <w:rPr>
                <w:rFonts w:hint="eastAsia"/>
                <w:sz w:val="24"/>
                <w:szCs w:val="24"/>
              </w:rPr>
              <w:t>期限</w:t>
            </w:r>
          </w:p>
        </w:tc>
        <w:tc>
          <w:tcPr>
            <w:tcW w:w="1418" w:type="dxa"/>
            <w:vAlign w:val="center"/>
          </w:tcPr>
          <w:p>
            <w:pPr>
              <w:jc w:val="center"/>
              <w:rPr>
                <w:sz w:val="24"/>
                <w:szCs w:val="24"/>
              </w:rPr>
            </w:pPr>
            <w:r>
              <w:rPr>
                <w:rFonts w:hint="eastAsia"/>
                <w:sz w:val="24"/>
                <w:szCs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2" w:hRule="atLeast"/>
          <w:jc w:val="center"/>
        </w:trPr>
        <w:tc>
          <w:tcPr>
            <w:tcW w:w="746" w:type="dxa"/>
            <w:vAlign w:val="center"/>
          </w:tcPr>
          <w:p>
            <w:pPr>
              <w:jc w:val="center"/>
              <w:rPr>
                <w:sz w:val="24"/>
                <w:szCs w:val="24"/>
              </w:rPr>
            </w:pPr>
            <w:r>
              <w:rPr>
                <w:rFonts w:hint="eastAsia"/>
                <w:sz w:val="24"/>
                <w:szCs w:val="24"/>
              </w:rPr>
              <w:t>1</w:t>
            </w:r>
          </w:p>
        </w:tc>
        <w:tc>
          <w:tcPr>
            <w:tcW w:w="1984" w:type="dxa"/>
            <w:vAlign w:val="center"/>
          </w:tcPr>
          <w:p>
            <w:pPr>
              <w:jc w:val="center"/>
              <w:rPr>
                <w:sz w:val="24"/>
                <w:szCs w:val="24"/>
              </w:rPr>
            </w:pPr>
            <w:r>
              <w:rPr>
                <w:rFonts w:hint="eastAsia" w:ascii="宋体" w:hAnsi="宋体"/>
                <w:bCs/>
                <w:color w:val="000000"/>
                <w:sz w:val="24"/>
                <w:u w:val="none"/>
              </w:rPr>
              <w:t>电缆主隧道、均化库干煤棚、尿素站及锅炉油库消防设施维保</w:t>
            </w:r>
          </w:p>
        </w:tc>
        <w:tc>
          <w:tcPr>
            <w:tcW w:w="3624" w:type="dxa"/>
            <w:vAlign w:val="center"/>
          </w:tcPr>
          <w:p>
            <w:pPr>
              <w:jc w:val="left"/>
              <w:rPr>
                <w:rFonts w:hint="eastAsia" w:eastAsia="宋体"/>
                <w:sz w:val="24"/>
                <w:szCs w:val="24"/>
                <w:lang w:eastAsia="zh-CN"/>
              </w:rPr>
            </w:pPr>
            <w:r>
              <w:rPr>
                <w:rFonts w:hint="eastAsia"/>
                <w:sz w:val="24"/>
                <w:szCs w:val="24"/>
              </w:rPr>
              <w:t>乙方按照甲方现有消防系统的设计功能，对生产管控中心电缆主隧道、均化库干煤棚</w:t>
            </w:r>
            <w:r>
              <w:rPr>
                <w:rFonts w:hint="eastAsia"/>
                <w:sz w:val="24"/>
                <w:szCs w:val="24"/>
                <w:lang w:eastAsia="zh-CN"/>
              </w:rPr>
              <w:t>、</w:t>
            </w:r>
            <w:r>
              <w:rPr>
                <w:rFonts w:hint="eastAsia"/>
                <w:sz w:val="24"/>
                <w:szCs w:val="24"/>
              </w:rPr>
              <w:t>尿素站</w:t>
            </w:r>
            <w:r>
              <w:rPr>
                <w:rFonts w:hint="eastAsia" w:ascii="宋体" w:hAnsi="宋体"/>
                <w:bCs/>
                <w:color w:val="000000"/>
                <w:sz w:val="24"/>
                <w:u w:val="none"/>
              </w:rPr>
              <w:t>及锅炉油库</w:t>
            </w:r>
            <w:r>
              <w:rPr>
                <w:rFonts w:hint="eastAsia"/>
                <w:sz w:val="24"/>
                <w:szCs w:val="24"/>
              </w:rPr>
              <w:t>消防系统进行整体维修保养，维保期间系统出现的任何故障及问题，乙方都要无条件修复，保证维保期间系统处于完好状态。主要包括以下系统：</w:t>
            </w:r>
            <w:r>
              <w:rPr>
                <w:rFonts w:hint="eastAsia" w:ascii="宋体" w:hAnsi="宋体"/>
                <w:sz w:val="24"/>
                <w:szCs w:val="24"/>
              </w:rPr>
              <w:t>火灾自动报警系统,自动喷淋系统,</w:t>
            </w:r>
            <w:r>
              <w:rPr>
                <w:rStyle w:val="7"/>
                <w:rFonts w:hint="eastAsia" w:ascii="宋体" w:hAnsi="宋体" w:eastAsia="宋体" w:cs="宋体"/>
                <w:b w:val="0"/>
                <w:bCs/>
                <w:i w:val="0"/>
                <w:caps w:val="0"/>
                <w:color w:val="333333"/>
                <w:spacing w:val="0"/>
                <w:sz w:val="24"/>
                <w:szCs w:val="24"/>
                <w:shd w:val="clear" w:fill="FFFFFF"/>
              </w:rPr>
              <w:t>泡沫灭火系统</w:t>
            </w:r>
            <w:r>
              <w:rPr>
                <w:rStyle w:val="7"/>
                <w:rFonts w:hint="eastAsia" w:ascii="宋体" w:hAnsi="宋体" w:cs="宋体"/>
                <w:b w:val="0"/>
                <w:bCs/>
                <w:i w:val="0"/>
                <w:caps w:val="0"/>
                <w:color w:val="333333"/>
                <w:spacing w:val="0"/>
                <w:sz w:val="24"/>
                <w:szCs w:val="24"/>
                <w:shd w:val="clear" w:fill="FFFFFF"/>
                <w:lang w:eastAsia="zh-CN"/>
              </w:rPr>
              <w:t>，</w:t>
            </w:r>
            <w:r>
              <w:rPr>
                <w:rFonts w:hint="eastAsia" w:ascii="宋体" w:hAnsi="宋体"/>
                <w:sz w:val="24"/>
                <w:szCs w:val="24"/>
              </w:rPr>
              <w:t>防火门、消防泵、消防电话、广播系统、消防水炮及消防阀门系统等联动系统。</w:t>
            </w:r>
            <w:r>
              <w:rPr>
                <w:rFonts w:hint="eastAsia" w:ascii="宋体" w:hAnsi="宋体"/>
                <w:sz w:val="24"/>
                <w:szCs w:val="24"/>
                <w:lang w:val="en-US" w:eastAsia="zh-CN"/>
              </w:rPr>
              <w:t xml:space="preserve"> </w:t>
            </w:r>
          </w:p>
        </w:tc>
        <w:tc>
          <w:tcPr>
            <w:tcW w:w="850" w:type="dxa"/>
            <w:vAlign w:val="center"/>
          </w:tcPr>
          <w:p>
            <w:pPr>
              <w:jc w:val="center"/>
              <w:rPr>
                <w:sz w:val="24"/>
                <w:szCs w:val="24"/>
              </w:rPr>
            </w:pPr>
            <w:r>
              <w:rPr>
                <w:rFonts w:hint="eastAsia"/>
                <w:sz w:val="24"/>
                <w:szCs w:val="24"/>
                <w:lang w:val="en-US" w:eastAsia="zh-CN"/>
              </w:rPr>
              <w:t>2</w:t>
            </w:r>
            <w:r>
              <w:rPr>
                <w:rFonts w:hint="eastAsia"/>
                <w:sz w:val="24"/>
                <w:szCs w:val="24"/>
              </w:rPr>
              <w:t>年</w:t>
            </w:r>
          </w:p>
        </w:tc>
        <w:tc>
          <w:tcPr>
            <w:tcW w:w="1418" w:type="dxa"/>
            <w:vAlign w:val="center"/>
          </w:tcPr>
          <w:p>
            <w:pPr>
              <w:jc w:val="center"/>
              <w:rPr>
                <w:sz w:val="24"/>
                <w:szCs w:val="24"/>
              </w:rPr>
            </w:pPr>
            <w:r>
              <w:rPr>
                <w:rFonts w:hint="eastAsia"/>
                <w:sz w:val="24"/>
                <w:szCs w:val="24"/>
              </w:rPr>
              <w:t>生产管控中心</w:t>
            </w:r>
          </w:p>
        </w:tc>
      </w:tr>
    </w:tbl>
    <w:p>
      <w:pPr>
        <w:tabs>
          <w:tab w:val="left" w:pos="720"/>
        </w:tabs>
        <w:spacing w:line="360" w:lineRule="auto"/>
        <w:ind w:left="359" w:leftChars="114" w:hanging="120" w:hangingChars="50"/>
        <w:rPr>
          <w:rFonts w:ascii="宋体" w:hAnsi="宋体"/>
          <w:color w:val="000000"/>
          <w:sz w:val="24"/>
        </w:rPr>
      </w:pPr>
      <w:r>
        <w:rPr>
          <w:rFonts w:hint="eastAsia" w:ascii="宋体" w:hAnsi="宋体"/>
          <w:color w:val="000000"/>
          <w:sz w:val="24"/>
        </w:rPr>
        <w:t>3、</w:t>
      </w:r>
      <w:r>
        <w:rPr>
          <w:rFonts w:ascii="宋体" w:hAnsi="宋体"/>
          <w:color w:val="000000"/>
          <w:sz w:val="24"/>
        </w:rPr>
        <w:t>资金来源：企业自</w:t>
      </w:r>
      <w:r>
        <w:rPr>
          <w:rFonts w:hint="eastAsia" w:ascii="宋体" w:hAnsi="宋体"/>
          <w:color w:val="000000"/>
          <w:sz w:val="24"/>
        </w:rPr>
        <w:t>有资金</w:t>
      </w:r>
      <w:r>
        <w:rPr>
          <w:rFonts w:ascii="宋体" w:hAnsi="宋体"/>
          <w:color w:val="000000"/>
          <w:sz w:val="24"/>
        </w:rPr>
        <w:t>。</w:t>
      </w:r>
    </w:p>
    <w:p>
      <w:pPr>
        <w:widowControl/>
        <w:shd w:val="clear" w:color="auto" w:fill="FFFFFF"/>
        <w:spacing w:line="360" w:lineRule="auto"/>
        <w:ind w:firstLine="240" w:firstLineChars="100"/>
        <w:rPr>
          <w:rFonts w:ascii="宋体" w:hAnsi="宋体"/>
          <w:color w:val="000000"/>
          <w:sz w:val="24"/>
        </w:rPr>
      </w:pPr>
      <w:r>
        <w:rPr>
          <w:rFonts w:hint="eastAsia" w:ascii="宋体" w:hAnsi="宋体"/>
          <w:color w:val="000000"/>
          <w:sz w:val="24"/>
        </w:rPr>
        <w:t>4、报价人资格必须符合下列要求：</w:t>
      </w:r>
    </w:p>
    <w:p>
      <w:pPr>
        <w:tabs>
          <w:tab w:val="left" w:pos="720"/>
        </w:tabs>
        <w:spacing w:line="360" w:lineRule="auto"/>
        <w:ind w:firstLine="480" w:firstLineChars="200"/>
        <w:rPr>
          <w:rFonts w:ascii="宋体" w:hAnsi="宋体"/>
          <w:color w:val="000000"/>
          <w:sz w:val="24"/>
        </w:rPr>
      </w:pPr>
      <w:r>
        <w:rPr>
          <w:rFonts w:hint="eastAsia" w:ascii="宋体" w:hAnsi="宋体"/>
          <w:color w:val="000000"/>
          <w:sz w:val="24"/>
        </w:rPr>
        <w:t>1） 在中华人民共和国依照《中华人民共和国公司法》注册的、具有法人资格的有能力提供上述生产服务的</w:t>
      </w:r>
      <w:r>
        <w:rPr>
          <w:rFonts w:hint="eastAsia" w:ascii="宋体" w:hAnsi="宋体"/>
          <w:color w:val="000000"/>
          <w:sz w:val="24"/>
          <w:lang w:eastAsia="zh-CN"/>
        </w:rPr>
        <w:t>供应</w:t>
      </w:r>
      <w:r>
        <w:rPr>
          <w:rFonts w:hint="eastAsia" w:ascii="宋体" w:hAnsi="宋体"/>
          <w:color w:val="000000"/>
          <w:sz w:val="24"/>
        </w:rPr>
        <w:t>商。需提供企业法人营业执照、税务登记证、组织机构代码证或三证合一新证、银行开户许可证及消防技术服务机构资质证书</w:t>
      </w:r>
      <w:r>
        <w:rPr>
          <w:rFonts w:hint="eastAsia" w:ascii="宋体" w:hAnsi="宋体" w:eastAsia="宋体" w:cs="宋体"/>
          <w:sz w:val="24"/>
          <w:szCs w:val="24"/>
          <w:lang w:val="en-US" w:eastAsia="zh-CN"/>
        </w:rPr>
        <w:t>(服务类型为消防设施维护保养检测及消防安全评估）</w:t>
      </w:r>
      <w:r>
        <w:rPr>
          <w:rFonts w:hint="eastAsia" w:ascii="宋体" w:hAnsi="宋体"/>
          <w:color w:val="000000"/>
          <w:sz w:val="24"/>
        </w:rPr>
        <w:t>；</w:t>
      </w:r>
      <w:r>
        <w:rPr>
          <w:rFonts w:hint="eastAsia" w:hAnsi="宋体"/>
          <w:color w:val="auto"/>
          <w:sz w:val="24"/>
          <w:szCs w:val="20"/>
        </w:rPr>
        <w:t>服务商注册资金不低于500 万元</w:t>
      </w:r>
      <w:r>
        <w:rPr>
          <w:rFonts w:hint="eastAsia" w:hAnsi="宋体"/>
          <w:color w:val="auto"/>
          <w:sz w:val="24"/>
          <w:szCs w:val="20"/>
          <w:lang w:eastAsia="zh-CN"/>
        </w:rPr>
        <w:t>；</w:t>
      </w:r>
      <w:r>
        <w:rPr>
          <w:rFonts w:hint="eastAsia" w:hAnsi="宋体"/>
          <w:sz w:val="24"/>
          <w:szCs w:val="20"/>
          <w:lang w:val="en-US" w:eastAsia="zh-CN"/>
        </w:rPr>
        <w:t xml:space="preserve"> </w:t>
      </w:r>
      <w:r>
        <w:rPr>
          <w:rFonts w:hint="eastAsia" w:ascii="宋体" w:hAnsi="宋体"/>
          <w:color w:val="000000"/>
          <w:sz w:val="24"/>
        </w:rPr>
        <w:t>禁止被列入国家失信被执行人名单或中铝集团（公司）黑名单库的服务商（施工方）参与采购活动。</w:t>
      </w:r>
    </w:p>
    <w:p>
      <w:pPr>
        <w:tabs>
          <w:tab w:val="left" w:pos="720"/>
        </w:tabs>
        <w:spacing w:line="360" w:lineRule="auto"/>
        <w:ind w:firstLine="480" w:firstLineChars="200"/>
        <w:rPr>
          <w:rFonts w:ascii="宋体" w:hAnsi="宋体"/>
          <w:color w:val="000000"/>
          <w:sz w:val="24"/>
        </w:rPr>
      </w:pPr>
      <w:r>
        <w:rPr>
          <w:rFonts w:hint="eastAsia" w:ascii="宋体" w:hAnsi="宋体"/>
          <w:color w:val="000000"/>
          <w:sz w:val="24"/>
        </w:rPr>
        <w:t>2）具有良好的商业信誉和健全的财务会计制度，提供银行资信证明与最新年度的财务报表；</w:t>
      </w:r>
    </w:p>
    <w:p>
      <w:pPr>
        <w:tabs>
          <w:tab w:val="left" w:pos="720"/>
        </w:tabs>
        <w:spacing w:line="360" w:lineRule="auto"/>
        <w:ind w:firstLine="480" w:firstLineChars="200"/>
        <w:rPr>
          <w:rFonts w:ascii="宋体" w:hAnsi="宋体"/>
          <w:color w:val="000000"/>
          <w:sz w:val="24"/>
        </w:rPr>
      </w:pPr>
      <w:r>
        <w:rPr>
          <w:rFonts w:hint="eastAsia" w:ascii="宋体" w:hAnsi="宋体"/>
          <w:color w:val="000000"/>
          <w:sz w:val="24"/>
        </w:rPr>
        <w:t>3）参加采购活动前三年之内，在经营活动中没有重大违法及安全事故记录；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ascii="宋体" w:hAnsi="宋体"/>
          <w:color w:val="000000"/>
          <w:sz w:val="24"/>
        </w:rPr>
      </w:pPr>
      <w:r>
        <w:rPr>
          <w:rFonts w:hint="eastAsia" w:ascii="宋体" w:hAnsi="宋体"/>
          <w:color w:val="000000"/>
          <w:sz w:val="24"/>
        </w:rPr>
        <w:t>4）具有稳定的持证作业人员，以及相应的技术装备</w:t>
      </w:r>
      <w:r>
        <w:rPr>
          <w:rFonts w:hint="eastAsia" w:ascii="宋体" w:hAnsi="宋体"/>
          <w:color w:val="000000"/>
          <w:sz w:val="24"/>
          <w:lang w:eastAsia="zh-CN"/>
        </w:rPr>
        <w:t>，</w:t>
      </w:r>
      <w:r>
        <w:rPr>
          <w:rFonts w:hint="eastAsia" w:ascii="宋体" w:hAnsi="宋体" w:eastAsia="宋体" w:cs="宋体"/>
          <w:sz w:val="24"/>
          <w:szCs w:val="24"/>
          <w:lang w:val="en-US" w:eastAsia="zh-CN"/>
        </w:rPr>
        <w:t>技术负责人和项目经理须提供有效的一级注册消防工程师资格证书及注册证书，并附“社会消防技术服务信息系统”查询截图，同时提供正式聘用劳动合同，提供供应商最近连续三个月缴纳社会保险证明，并附“社会消防技术服务信息系统”查询截图</w:t>
      </w:r>
      <w:r>
        <w:rPr>
          <w:rFonts w:hint="eastAsia" w:ascii="宋体" w:hAnsi="宋体"/>
          <w:color w:val="000000"/>
          <w:sz w:val="24"/>
        </w:rPr>
        <w:t>；供应商所用员工学历、年龄符合国家劳动法律等相关法律规定及中铝集团相关管理规定。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color w:val="000000"/>
          <w:sz w:val="24"/>
        </w:rPr>
      </w:pPr>
      <w:r>
        <w:rPr>
          <w:rFonts w:hint="eastAsia" w:ascii="宋体" w:hAnsi="宋体"/>
          <w:color w:val="000000"/>
          <w:sz w:val="24"/>
        </w:rPr>
        <w:t>5）</w:t>
      </w:r>
      <w:r>
        <w:rPr>
          <w:rFonts w:hint="eastAsia"/>
          <w:sz w:val="24"/>
          <w:szCs w:val="24"/>
          <w:lang w:val="en-US" w:eastAsia="zh-CN"/>
        </w:rPr>
        <w:t>服务商须具备类似项目的业绩证明，用以佐证具备承接本项目的实施经验与履约能力。业绩证明材料包含但不限于合同关键页（合同封面、标的内容页、签字盖章页）、竣工验收证明等</w:t>
      </w:r>
      <w:r>
        <w:rPr>
          <w:rFonts w:hint="eastAsia" w:ascii="宋体" w:hAnsi="宋体"/>
          <w:color w:val="000000"/>
          <w:sz w:val="24"/>
        </w:rPr>
        <w:t>；</w:t>
      </w:r>
    </w:p>
    <w:p>
      <w:pPr>
        <w:tabs>
          <w:tab w:val="left" w:pos="720"/>
        </w:tabs>
        <w:spacing w:line="360" w:lineRule="auto"/>
        <w:ind w:firstLine="480" w:firstLineChars="200"/>
        <w:rPr>
          <w:rFonts w:ascii="宋体" w:hAnsi="宋体"/>
          <w:color w:val="000000"/>
          <w:sz w:val="24"/>
        </w:rPr>
      </w:pPr>
      <w:r>
        <w:rPr>
          <w:rFonts w:hint="eastAsia" w:ascii="宋体" w:hAnsi="宋体"/>
          <w:color w:val="000000"/>
          <w:sz w:val="24"/>
        </w:rPr>
        <w:t>6）本项目不接受联合体</w:t>
      </w:r>
      <w:r>
        <w:rPr>
          <w:rFonts w:hint="eastAsia" w:ascii="宋体" w:hAnsi="宋体"/>
          <w:color w:val="000000"/>
          <w:sz w:val="24"/>
          <w:lang w:eastAsia="zh-CN"/>
        </w:rPr>
        <w:t>报价</w:t>
      </w:r>
      <w:r>
        <w:rPr>
          <w:rFonts w:hint="eastAsia" w:ascii="宋体" w:hAnsi="宋体"/>
          <w:color w:val="000000"/>
          <w:sz w:val="24"/>
        </w:rPr>
        <w:t>；</w:t>
      </w:r>
    </w:p>
    <w:p>
      <w:pPr>
        <w:tabs>
          <w:tab w:val="left" w:pos="720"/>
        </w:tabs>
        <w:spacing w:line="360" w:lineRule="auto"/>
        <w:ind w:firstLine="480" w:firstLineChars="200"/>
        <w:rPr>
          <w:rFonts w:ascii="宋体" w:hAnsi="宋体"/>
          <w:color w:val="000000"/>
          <w:sz w:val="24"/>
        </w:rPr>
      </w:pPr>
      <w:r>
        <w:rPr>
          <w:rFonts w:hint="eastAsia" w:ascii="宋体" w:hAnsi="宋体"/>
          <w:color w:val="000000"/>
          <w:sz w:val="24"/>
        </w:rPr>
        <w:t>7）法律、行政法规规定的其他条件。</w:t>
      </w:r>
    </w:p>
    <w:p>
      <w:pPr>
        <w:tabs>
          <w:tab w:val="left" w:pos="720"/>
        </w:tabs>
        <w:spacing w:line="360" w:lineRule="auto"/>
        <w:ind w:firstLine="480" w:firstLineChars="200"/>
        <w:rPr>
          <w:rFonts w:ascii="宋体" w:hAnsi="宋体"/>
          <w:color w:val="000000"/>
          <w:sz w:val="24"/>
        </w:rPr>
      </w:pPr>
      <w:r>
        <w:rPr>
          <w:rFonts w:hint="eastAsia" w:ascii="宋体" w:hAnsi="宋体"/>
          <w:color w:val="000000"/>
          <w:sz w:val="24"/>
        </w:rPr>
        <w:t>5、采购文件获取须知：</w:t>
      </w:r>
    </w:p>
    <w:p>
      <w:pPr>
        <w:tabs>
          <w:tab w:val="left" w:pos="720"/>
        </w:tabs>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凡有意参加的单位，将企业营业执照、资质证件、组织机构代码证、税务登记证、法人委托授权书等资料，加盖单位公章扫描后发送至</w:t>
      </w:r>
      <w:r>
        <w:fldChar w:fldCharType="begin"/>
      </w:r>
      <w:r>
        <w:instrText xml:space="preserve"> HYPERLINK "mailto:94185193@qq.com" </w:instrText>
      </w:r>
      <w:r>
        <w:fldChar w:fldCharType="separate"/>
      </w:r>
      <w:r>
        <w:rPr>
          <w:rFonts w:hint="eastAsia" w:ascii="宋体" w:hAnsi="宋体" w:cs="宋体"/>
          <w:color w:val="000000"/>
          <w:kern w:val="0"/>
          <w:sz w:val="24"/>
        </w:rPr>
        <w:t>联系人</w:t>
      </w:r>
      <w:r>
        <w:rPr>
          <w:rFonts w:hint="eastAsia" w:ascii="宋体" w:hAnsi="宋体" w:cs="宋体"/>
          <w:color w:val="000000"/>
          <w:kern w:val="0"/>
          <w:sz w:val="24"/>
        </w:rPr>
        <w:fldChar w:fldCharType="end"/>
      </w:r>
      <w:r>
        <w:rPr>
          <w:rFonts w:hint="eastAsia" w:ascii="宋体" w:hAnsi="宋体" w:cs="宋体"/>
          <w:color w:val="000000"/>
          <w:kern w:val="0"/>
          <w:sz w:val="24"/>
        </w:rPr>
        <w:t xml:space="preserve">邮箱报名（邮箱报名时，邮件名称请注明项目名称+企业名称，否则责任自负） </w:t>
      </w:r>
    </w:p>
    <w:p>
      <w:pPr>
        <w:spacing w:line="360" w:lineRule="auto"/>
        <w:ind w:firstLine="360" w:firstLineChars="150"/>
        <w:jc w:val="left"/>
        <w:rPr>
          <w:rFonts w:ascii="宋体" w:hAnsi="宋体"/>
          <w:color w:val="auto"/>
          <w:sz w:val="24"/>
        </w:rPr>
      </w:pPr>
      <w:r>
        <w:rPr>
          <w:rFonts w:hint="eastAsia" w:ascii="宋体" w:hAnsi="宋体"/>
          <w:sz w:val="24"/>
        </w:rPr>
        <w:t>6、采购文件获取时间：</w:t>
      </w:r>
      <w:r>
        <w:rPr>
          <w:rFonts w:hint="eastAsia" w:ascii="宋体" w:hAnsi="宋体"/>
          <w:color w:val="auto"/>
          <w:sz w:val="24"/>
        </w:rPr>
        <w:t>202</w:t>
      </w:r>
      <w:r>
        <w:rPr>
          <w:rFonts w:hint="eastAsia" w:ascii="宋体" w:hAnsi="宋体"/>
          <w:color w:val="auto"/>
          <w:sz w:val="24"/>
          <w:lang w:val="en-US" w:eastAsia="zh-CN"/>
        </w:rPr>
        <w:t>6</w:t>
      </w:r>
      <w:r>
        <w:rPr>
          <w:rFonts w:hint="eastAsia" w:ascii="宋体" w:hAnsi="宋体"/>
          <w:color w:val="auto"/>
          <w:sz w:val="24"/>
        </w:rPr>
        <w:t>年8月</w:t>
      </w:r>
      <w:r>
        <w:rPr>
          <w:rFonts w:hint="eastAsia" w:ascii="宋体" w:hAnsi="宋体"/>
          <w:color w:val="auto"/>
          <w:sz w:val="24"/>
          <w:lang w:val="en-US" w:eastAsia="zh-CN"/>
        </w:rPr>
        <w:t>17</w:t>
      </w:r>
      <w:r>
        <w:rPr>
          <w:rFonts w:hint="eastAsia" w:ascii="宋体" w:hAnsi="宋体"/>
          <w:color w:val="auto"/>
          <w:sz w:val="24"/>
        </w:rPr>
        <w:t>日至202</w:t>
      </w:r>
      <w:r>
        <w:rPr>
          <w:rFonts w:hint="eastAsia" w:ascii="宋体" w:hAnsi="宋体"/>
          <w:color w:val="auto"/>
          <w:sz w:val="24"/>
          <w:lang w:val="en-US" w:eastAsia="zh-CN"/>
        </w:rPr>
        <w:t>6</w:t>
      </w:r>
      <w:r>
        <w:rPr>
          <w:rFonts w:hint="eastAsia" w:ascii="宋体" w:hAnsi="宋体"/>
          <w:color w:val="auto"/>
          <w:sz w:val="24"/>
        </w:rPr>
        <w:t>年8月</w:t>
      </w:r>
      <w:r>
        <w:rPr>
          <w:rFonts w:hint="eastAsia" w:ascii="宋体" w:hAnsi="宋体"/>
          <w:color w:val="auto"/>
          <w:sz w:val="24"/>
          <w:lang w:val="en-US" w:eastAsia="zh-CN"/>
        </w:rPr>
        <w:t>18</w:t>
      </w:r>
      <w:r>
        <w:rPr>
          <w:rFonts w:hint="eastAsia" w:ascii="宋体" w:hAnsi="宋体"/>
          <w:color w:val="auto"/>
          <w:sz w:val="24"/>
        </w:rPr>
        <w:t>日。</w:t>
      </w:r>
    </w:p>
    <w:p>
      <w:pPr>
        <w:spacing w:line="360" w:lineRule="auto"/>
        <w:ind w:firstLine="360" w:firstLineChars="150"/>
        <w:jc w:val="left"/>
        <w:rPr>
          <w:rFonts w:ascii="宋体" w:hAnsi="宋体"/>
          <w:color w:val="auto"/>
          <w:sz w:val="24"/>
        </w:rPr>
      </w:pPr>
      <w:r>
        <w:rPr>
          <w:rFonts w:hint="eastAsia" w:ascii="宋体" w:hAnsi="宋体"/>
          <w:color w:val="auto"/>
          <w:sz w:val="24"/>
        </w:rPr>
        <w:t>7、采购截止时间：202</w:t>
      </w:r>
      <w:r>
        <w:rPr>
          <w:rFonts w:hint="eastAsia" w:ascii="宋体" w:hAnsi="宋体"/>
          <w:color w:val="auto"/>
          <w:sz w:val="24"/>
          <w:lang w:val="en-US" w:eastAsia="zh-CN"/>
        </w:rPr>
        <w:t>6</w:t>
      </w:r>
      <w:r>
        <w:rPr>
          <w:rFonts w:hint="eastAsia" w:ascii="宋体" w:hAnsi="宋体"/>
          <w:color w:val="auto"/>
          <w:sz w:val="24"/>
        </w:rPr>
        <w:t>年8月</w:t>
      </w:r>
      <w:r>
        <w:rPr>
          <w:rFonts w:hint="eastAsia" w:ascii="宋体" w:hAnsi="宋体"/>
          <w:color w:val="auto"/>
          <w:sz w:val="24"/>
          <w:lang w:val="en-US" w:eastAsia="zh-CN"/>
        </w:rPr>
        <w:t>19</w:t>
      </w:r>
      <w:r>
        <w:rPr>
          <w:rFonts w:hint="eastAsia" w:ascii="宋体" w:hAnsi="宋体"/>
          <w:color w:val="auto"/>
          <w:sz w:val="24"/>
        </w:rPr>
        <w:t xml:space="preserve"> 日1</w:t>
      </w:r>
      <w:r>
        <w:rPr>
          <w:rFonts w:hint="eastAsia" w:ascii="宋体" w:hAnsi="宋体"/>
          <w:color w:val="auto"/>
          <w:sz w:val="24"/>
          <w:lang w:val="en-US" w:eastAsia="zh-CN"/>
        </w:rPr>
        <w:t>4</w:t>
      </w:r>
      <w:r>
        <w:rPr>
          <w:rFonts w:hint="eastAsia" w:ascii="宋体" w:hAnsi="宋体"/>
          <w:color w:val="auto"/>
          <w:sz w:val="24"/>
        </w:rPr>
        <w:t>：00 (北京时间)。逾期递交的报价文件恕不接受。</w:t>
      </w:r>
    </w:p>
    <w:p>
      <w:pPr>
        <w:spacing w:line="360" w:lineRule="auto"/>
        <w:ind w:firstLine="360" w:firstLineChars="150"/>
        <w:jc w:val="left"/>
        <w:rPr>
          <w:rFonts w:ascii="宋体" w:hAnsi="宋体"/>
          <w:color w:val="auto"/>
          <w:sz w:val="24"/>
        </w:rPr>
      </w:pPr>
      <w:r>
        <w:rPr>
          <w:rFonts w:hint="eastAsia" w:ascii="宋体" w:hAnsi="宋体"/>
          <w:color w:val="auto"/>
          <w:sz w:val="24"/>
        </w:rPr>
        <w:t>8、采购时间：202</w:t>
      </w:r>
      <w:r>
        <w:rPr>
          <w:rFonts w:hint="eastAsia" w:ascii="宋体" w:hAnsi="宋体"/>
          <w:color w:val="auto"/>
          <w:sz w:val="24"/>
          <w:lang w:val="en-US" w:eastAsia="zh-CN"/>
        </w:rPr>
        <w:t>6</w:t>
      </w:r>
      <w:r>
        <w:rPr>
          <w:rFonts w:hint="eastAsia" w:ascii="宋体" w:hAnsi="宋体"/>
          <w:color w:val="auto"/>
          <w:sz w:val="24"/>
        </w:rPr>
        <w:t>年8月</w:t>
      </w:r>
      <w:r>
        <w:rPr>
          <w:rFonts w:hint="eastAsia" w:ascii="宋体" w:hAnsi="宋体"/>
          <w:color w:val="auto"/>
          <w:sz w:val="24"/>
          <w:lang w:val="en-US" w:eastAsia="zh-CN"/>
        </w:rPr>
        <w:t>19</w:t>
      </w:r>
      <w:r>
        <w:rPr>
          <w:rFonts w:hint="eastAsia" w:ascii="宋体" w:hAnsi="宋体"/>
          <w:color w:val="auto"/>
          <w:sz w:val="24"/>
        </w:rPr>
        <w:t>日1</w:t>
      </w:r>
      <w:r>
        <w:rPr>
          <w:rFonts w:hint="eastAsia" w:ascii="宋体" w:hAnsi="宋体"/>
          <w:color w:val="auto"/>
          <w:sz w:val="24"/>
          <w:lang w:val="en-US" w:eastAsia="zh-CN"/>
        </w:rPr>
        <w:t>4</w:t>
      </w:r>
      <w:r>
        <w:rPr>
          <w:rFonts w:hint="eastAsia" w:ascii="宋体" w:hAnsi="宋体"/>
          <w:color w:val="auto"/>
          <w:sz w:val="24"/>
        </w:rPr>
        <w:t>：00 (北京时间)。</w:t>
      </w:r>
    </w:p>
    <w:p>
      <w:pPr>
        <w:spacing w:line="360" w:lineRule="auto"/>
        <w:ind w:firstLine="360" w:firstLineChars="150"/>
        <w:jc w:val="left"/>
        <w:rPr>
          <w:rFonts w:ascii="宋体" w:hAnsi="宋体"/>
          <w:sz w:val="24"/>
        </w:rPr>
      </w:pPr>
      <w:r>
        <w:rPr>
          <w:rFonts w:hint="eastAsia" w:ascii="宋体" w:hAnsi="宋体"/>
          <w:sz w:val="24"/>
        </w:rPr>
        <w:t>9、采购地点：中铝中州铝业有限公司生产管控中心会议室。</w:t>
      </w:r>
    </w:p>
    <w:p>
      <w:pPr>
        <w:spacing w:line="360" w:lineRule="auto"/>
        <w:ind w:firstLine="360" w:firstLineChars="150"/>
        <w:jc w:val="left"/>
        <w:rPr>
          <w:rFonts w:ascii="宋体" w:hAnsi="宋体"/>
          <w:color w:val="000000"/>
          <w:sz w:val="24"/>
        </w:rPr>
      </w:pPr>
      <w:r>
        <w:rPr>
          <w:rFonts w:hint="eastAsia" w:ascii="宋体" w:hAnsi="宋体"/>
          <w:color w:val="000000"/>
          <w:sz w:val="24"/>
        </w:rPr>
        <w:t>10、采购人：中铝中州铝业有限公司生产管控中心</w:t>
      </w:r>
    </w:p>
    <w:p>
      <w:pPr>
        <w:spacing w:line="360" w:lineRule="auto"/>
        <w:ind w:firstLine="360" w:firstLineChars="150"/>
        <w:jc w:val="left"/>
        <w:rPr>
          <w:rFonts w:ascii="宋体" w:hAnsi="宋体"/>
          <w:color w:val="000000"/>
          <w:sz w:val="24"/>
        </w:rPr>
      </w:pPr>
      <w:r>
        <w:rPr>
          <w:rFonts w:hint="eastAsia" w:ascii="宋体" w:hAnsi="宋体"/>
          <w:color w:val="000000"/>
          <w:sz w:val="24"/>
        </w:rPr>
        <w:t xml:space="preserve"> 地   址：河南省修武县七贤镇中铝中州铝业有限公司</w:t>
      </w:r>
    </w:p>
    <w:p>
      <w:pPr>
        <w:spacing w:line="360" w:lineRule="auto"/>
        <w:ind w:firstLine="360" w:firstLineChars="150"/>
        <w:jc w:val="left"/>
        <w:rPr>
          <w:rFonts w:ascii="宋体" w:hAnsi="宋体"/>
          <w:color w:val="000000"/>
          <w:sz w:val="24"/>
        </w:rPr>
      </w:pPr>
      <w:r>
        <w:rPr>
          <w:rFonts w:hint="eastAsia" w:ascii="宋体" w:hAnsi="宋体"/>
          <w:color w:val="000000"/>
          <w:sz w:val="24"/>
        </w:rPr>
        <w:t xml:space="preserve"> 邮   编：454005          </w:t>
      </w:r>
    </w:p>
    <w:p>
      <w:pPr>
        <w:spacing w:line="360" w:lineRule="auto"/>
        <w:ind w:firstLine="360" w:firstLineChars="150"/>
        <w:jc w:val="left"/>
        <w:rPr>
          <w:rFonts w:ascii="宋体" w:hAnsi="宋体"/>
          <w:color w:val="000000"/>
          <w:sz w:val="24"/>
        </w:rPr>
      </w:pPr>
      <w:r>
        <w:rPr>
          <w:rFonts w:hint="eastAsia" w:ascii="宋体" w:hAnsi="宋体"/>
          <w:color w:val="000000"/>
          <w:sz w:val="24"/>
        </w:rPr>
        <w:t>联 系 人：卓先生</w:t>
      </w:r>
    </w:p>
    <w:p>
      <w:pPr>
        <w:widowControl/>
        <w:spacing w:line="360" w:lineRule="auto"/>
        <w:ind w:firstLine="360" w:firstLineChars="150"/>
        <w:rPr>
          <w:rFonts w:ascii="宋体" w:hAnsi="宋体"/>
          <w:color w:val="000000"/>
          <w:sz w:val="24"/>
        </w:rPr>
      </w:pPr>
      <w:r>
        <w:rPr>
          <w:rFonts w:hint="eastAsia" w:ascii="宋体" w:hAnsi="宋体"/>
          <w:color w:val="000000"/>
          <w:sz w:val="24"/>
        </w:rPr>
        <w:t>电    话：</w:t>
      </w:r>
      <w:r>
        <w:rPr>
          <w:rFonts w:hint="eastAsia" w:ascii="宋体" w:hAnsi="宋体"/>
          <w:color w:val="auto"/>
          <w:sz w:val="24"/>
          <w:lang w:val="en-US" w:eastAsia="zh-CN"/>
        </w:rPr>
        <w:t>0391-3502632</w:t>
      </w:r>
    </w:p>
    <w:p>
      <w:pPr>
        <w:spacing w:line="360" w:lineRule="auto"/>
        <w:ind w:firstLine="360" w:firstLineChars="150"/>
        <w:jc w:val="left"/>
        <w:rPr>
          <w:rFonts w:ascii="宋体" w:hAnsi="宋体"/>
          <w:color w:val="000000"/>
          <w:sz w:val="24"/>
        </w:rPr>
      </w:pPr>
      <w:r>
        <w:rPr>
          <w:rFonts w:hint="eastAsia" w:ascii="宋体" w:hAnsi="宋体"/>
          <w:color w:val="000000"/>
          <w:sz w:val="24"/>
        </w:rPr>
        <w:t>电子邮箱：</w:t>
      </w:r>
      <w:r>
        <w:rPr>
          <w:rFonts w:hint="eastAsia"/>
        </w:rPr>
        <w:t>yunming</w:t>
      </w:r>
      <w:r>
        <w:t>_zh</w:t>
      </w:r>
      <w:r>
        <w:rPr>
          <w:rFonts w:hint="eastAsia"/>
        </w:rPr>
        <w:t>uo</w:t>
      </w:r>
      <w:r>
        <w:rPr>
          <w:rFonts w:hint="eastAsia"/>
          <w:lang w:val="en-US" w:eastAsia="zh-CN"/>
        </w:rPr>
        <w:t>218</w:t>
      </w:r>
      <w:r>
        <w:t>@ch</w:t>
      </w:r>
      <w:r>
        <w:rPr>
          <w:rFonts w:hint="eastAsia"/>
          <w:lang w:val="en-US" w:eastAsia="zh-CN"/>
        </w:rPr>
        <w:t>in</w:t>
      </w:r>
      <w:r>
        <w:t>alco.com.cn</w:t>
      </w:r>
      <w:r>
        <w:rPr>
          <w:rFonts w:hint="eastAsia" w:ascii="宋体" w:hAnsi="宋体"/>
          <w:color w:val="000000"/>
          <w:sz w:val="24"/>
        </w:rPr>
        <w:t xml:space="preserve"> </w:t>
      </w:r>
    </w:p>
    <w:p>
      <w:pPr>
        <w:spacing w:line="360" w:lineRule="auto"/>
        <w:ind w:firstLine="360" w:firstLineChars="150"/>
        <w:jc w:val="left"/>
        <w:rPr>
          <w:rFonts w:ascii="宋体" w:hAnsi="宋体"/>
          <w:sz w:val="24"/>
        </w:rPr>
      </w:pPr>
      <w:r>
        <w:rPr>
          <w:rFonts w:hint="eastAsia" w:ascii="宋体" w:hAnsi="宋体"/>
          <w:sz w:val="24"/>
        </w:rPr>
        <w:t>11、发布媒体：我公司在中铝中州铝业有限公司网站（https://zzly.chinalco.com.cn/）发布有关该项目的采购信息，我公司郑重提醒各报价人注意：与该项目相关采购事宜均须与我公司指定人员联系，我公司对任何转载信息及由此产生的后果均不承担任何责任。</w:t>
      </w:r>
    </w:p>
    <w:p>
      <w:pPr>
        <w:spacing w:line="360" w:lineRule="auto"/>
        <w:ind w:firstLine="360" w:firstLineChars="150"/>
        <w:jc w:val="left"/>
        <w:rPr>
          <w:rFonts w:hint="eastAsia" w:ascii="宋体" w:hAnsi="宋体" w:eastAsia="宋体"/>
          <w:color w:val="000000"/>
          <w:sz w:val="24"/>
          <w:lang w:val="en-US" w:eastAsia="zh-CN"/>
        </w:rPr>
      </w:pPr>
      <w:r>
        <w:rPr>
          <w:rFonts w:hint="eastAsia" w:ascii="宋体" w:hAnsi="宋体"/>
          <w:color w:val="000000"/>
          <w:sz w:val="24"/>
        </w:rPr>
        <w:t>12、投诉举报部门：纪委工作部</w:t>
      </w:r>
      <w:r>
        <w:rPr>
          <w:rFonts w:hint="eastAsia" w:ascii="宋体" w:hAnsi="宋体"/>
          <w:color w:val="000000"/>
          <w:sz w:val="24"/>
          <w:lang w:val="en-US" w:eastAsia="zh-CN"/>
        </w:rPr>
        <w:t xml:space="preserve"> </w:t>
      </w:r>
    </w:p>
    <w:p>
      <w:pPr>
        <w:spacing w:line="360" w:lineRule="auto"/>
        <w:jc w:val="left"/>
        <w:rPr>
          <w:rFonts w:ascii="宋体" w:hAnsi="宋体"/>
          <w:color w:val="000000"/>
          <w:sz w:val="24"/>
        </w:rPr>
      </w:pPr>
      <w:r>
        <w:rPr>
          <w:rFonts w:hint="eastAsia" w:ascii="宋体" w:hAnsi="宋体"/>
          <w:color w:val="000000"/>
          <w:sz w:val="24"/>
        </w:rPr>
        <w:t xml:space="preserve">电话：0391-3503580 </w:t>
      </w:r>
    </w:p>
    <w:p>
      <w:pPr>
        <w:spacing w:line="360" w:lineRule="auto"/>
        <w:jc w:val="left"/>
        <w:rPr>
          <w:rFonts w:ascii="宋体" w:hAnsi="宋体"/>
          <w:color w:val="000000"/>
          <w:sz w:val="24"/>
        </w:rPr>
      </w:pPr>
      <w:r>
        <w:rPr>
          <w:rFonts w:hint="eastAsia" w:ascii="宋体" w:hAnsi="宋体"/>
          <w:color w:val="000000"/>
          <w:sz w:val="24"/>
        </w:rPr>
        <w:t>传真：0391-3502465</w:t>
      </w:r>
    </w:p>
    <w:p>
      <w:pPr>
        <w:spacing w:line="360" w:lineRule="auto"/>
        <w:jc w:val="left"/>
        <w:rPr>
          <w:rFonts w:ascii="宋体" w:hAnsi="宋体"/>
          <w:color w:val="000000"/>
          <w:sz w:val="24"/>
        </w:rPr>
      </w:pPr>
      <w:r>
        <w:rPr>
          <w:rFonts w:hint="eastAsia" w:ascii="宋体" w:hAnsi="宋体"/>
          <w:color w:val="000000"/>
          <w:sz w:val="24"/>
        </w:rPr>
        <w:t>邮箱：zzlyjw02@126.com</w:t>
      </w:r>
    </w:p>
    <w:p>
      <w:pPr>
        <w:spacing w:line="360" w:lineRule="auto"/>
        <w:jc w:val="left"/>
        <w:rPr>
          <w:rFonts w:ascii="宋体" w:hAnsi="宋体"/>
          <w:color w:val="000000"/>
          <w:sz w:val="24"/>
        </w:rPr>
      </w:pPr>
      <w:r>
        <w:rPr>
          <w:rFonts w:hint="eastAsia" w:ascii="宋体" w:hAnsi="宋体"/>
          <w:color w:val="000000"/>
          <w:sz w:val="24"/>
        </w:rPr>
        <w:t>中国铝业股份有限公司：010-82298446</w:t>
      </w:r>
    </w:p>
    <w:p>
      <w:pPr>
        <w:spacing w:line="360" w:lineRule="auto"/>
        <w:jc w:val="left"/>
        <w:rPr>
          <w:rFonts w:ascii="宋体" w:hAnsi="宋体"/>
          <w:color w:val="000000"/>
          <w:sz w:val="18"/>
          <w:szCs w:val="18"/>
        </w:rPr>
      </w:pPr>
      <w:r>
        <w:rPr>
          <w:rFonts w:hint="eastAsia" w:ascii="宋体" w:hAnsi="宋体"/>
          <w:color w:val="000000"/>
          <w:sz w:val="24"/>
        </w:rPr>
        <w:t>中国铝业集团有限公司：010-82298683</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A53B5"/>
    <w:multiLevelType w:val="multilevel"/>
    <w:tmpl w:val="2FFA53B5"/>
    <w:lvl w:ilvl="0" w:tentative="0">
      <w:start w:val="1"/>
      <w:numFmt w:val="bullet"/>
      <w:pStyle w:val="3"/>
      <w:lvlText w:val=""/>
      <w:lvlJc w:val="left"/>
      <w:pPr>
        <w:tabs>
          <w:tab w:val="left" w:pos="360"/>
        </w:tabs>
        <w:ind w:left="0" w:firstLine="0"/>
      </w:pPr>
      <w:rPr>
        <w:rFonts w:hint="default" w:ascii="Symbol" w:hAnsi="Symbol"/>
        <w:sz w:val="20"/>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B65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spacing w:beforeLines="100" w:afterLines="80" w:line="360" w:lineRule="auto"/>
      <w:jc w:val="center"/>
      <w:outlineLvl w:val="0"/>
    </w:pPr>
    <w:rPr>
      <w:b/>
      <w:bCs/>
      <w:kern w:val="44"/>
      <w:sz w:val="32"/>
      <w:szCs w:val="44"/>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w:next w:val="3"/>
    <w:qFormat/>
    <w:uiPriority w:val="99"/>
    <w:pPr>
      <w:widowControl w:val="0"/>
      <w:suppressAutoHyphens/>
      <w:spacing w:after="120"/>
      <w:ind w:firstLine="420" w:firstLineChars="100"/>
      <w:jc w:val="both"/>
    </w:pPr>
    <w:rPr>
      <w:rFonts w:ascii="Calibri" w:hAnsi="Calibri" w:eastAsia="宋体" w:cs="Times New Roman"/>
      <w:kern w:val="2"/>
      <w:sz w:val="21"/>
      <w:szCs w:val="24"/>
      <w:lang w:val="en-US" w:eastAsia="ar-SA" w:bidi="ar-SA"/>
    </w:rPr>
  </w:style>
  <w:style w:type="paragraph" w:styleId="3">
    <w:name w:val="Body Text First Indent 2"/>
    <w:next w:val="2"/>
    <w:qFormat/>
    <w:uiPriority w:val="0"/>
    <w:pPr>
      <w:widowControl/>
      <w:numPr>
        <w:ilvl w:val="0"/>
        <w:numId w:val="1"/>
      </w:numPr>
      <w:tabs>
        <w:tab w:val="clear" w:pos="360"/>
      </w:tabs>
      <w:spacing w:after="120" w:line="240" w:lineRule="auto"/>
      <w:ind w:left="420" w:right="0" w:firstLine="210"/>
      <w:jc w:val="left"/>
    </w:pPr>
    <w:rPr>
      <w:rFonts w:ascii="Times New Roman" w:hAnsi="Times New Roman" w:eastAsia="宋体" w:cs="Times New Roman"/>
      <w:kern w:val="0"/>
      <w:sz w:val="20"/>
      <w:szCs w:val="24"/>
      <w:lang w:val="en-US" w:eastAsia="zh-CN" w:bidi="ar-SA"/>
    </w:rPr>
  </w:style>
  <w:style w:type="character" w:styleId="7">
    <w:name w:val="Strong"/>
    <w:qFormat/>
    <w:uiPriority w:val="99"/>
    <w:rPr>
      <w:rFonts w:cs="Times New Roman"/>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2026-08-14T06:35:07Z</dcterms:created>
  <dc:creator>Administrator</dc:creator>
  <cp:lastModifiedBy>日月星</cp:lastModifiedBy>
  <dcterms:modified xsi:type="dcterms:W3CDTF">2026-08-14T06:35:20Z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