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A44AC9">
      <w:pPr>
        <w:pStyle w:val="8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中州企业3台400td老旧立式石灰炉改建为2台600td智能化双膛窑项目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安全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  <w:t>预评价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技术服务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  <w:t>采购失败公告</w:t>
      </w:r>
    </w:p>
    <w:p w14:paraId="31ED4938">
      <w:pPr>
        <w:pStyle w:val="8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40" w:firstLineChars="200"/>
        <w:textAlignment w:val="auto"/>
        <w:rPr>
          <w:rFonts w:hint="eastAsia" w:ascii="仿宋_GB2312" w:eastAsia="仿宋_GB2312"/>
          <w:bCs/>
          <w:color w:val="000000"/>
          <w:sz w:val="32"/>
          <w:szCs w:val="32"/>
        </w:rPr>
      </w:pPr>
    </w:p>
    <w:p w14:paraId="775CF433">
      <w:pPr>
        <w:pStyle w:val="8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40" w:firstLineChars="200"/>
        <w:textAlignment w:val="auto"/>
        <w:rPr>
          <w:rFonts w:ascii="仿宋_GB2312" w:eastAsia="仿宋_GB2312"/>
          <w:bCs/>
          <w:color w:val="000000"/>
          <w:sz w:val="32"/>
          <w:szCs w:val="32"/>
        </w:rPr>
      </w:pPr>
      <w:r>
        <w:rPr>
          <w:rFonts w:hint="eastAsia" w:ascii="仿宋_GB2312" w:eastAsia="仿宋_GB2312"/>
          <w:bCs/>
          <w:color w:val="000000"/>
          <w:sz w:val="32"/>
          <w:szCs w:val="32"/>
        </w:rPr>
        <w:t>中铝中州铝业有限公司</w:t>
      </w:r>
      <w:r>
        <w:rPr>
          <w:rFonts w:hint="eastAsia" w:ascii="仿宋_GB2312" w:eastAsia="仿宋_GB2312"/>
          <w:bCs/>
          <w:color w:val="000000"/>
          <w:sz w:val="32"/>
          <w:szCs w:val="32"/>
          <w:lang w:eastAsia="zh-CN"/>
        </w:rPr>
        <w:t>安全环保健康部受</w:t>
      </w:r>
      <w:r>
        <w:rPr>
          <w:rFonts w:hint="eastAsia" w:ascii="仿宋_GB2312" w:eastAsia="仿宋_GB2312"/>
          <w:bCs/>
          <w:color w:val="000000"/>
          <w:sz w:val="32"/>
          <w:szCs w:val="32"/>
          <w:lang w:val="en-US" w:eastAsia="zh-CN"/>
        </w:rPr>
        <w:t>科技创新部</w:t>
      </w:r>
      <w:r>
        <w:rPr>
          <w:rFonts w:hint="eastAsia" w:ascii="仿宋_GB2312" w:eastAsia="仿宋_GB2312"/>
          <w:bCs/>
          <w:color w:val="000000"/>
          <w:sz w:val="32"/>
          <w:szCs w:val="32"/>
          <w:lang w:eastAsia="zh-CN"/>
        </w:rPr>
        <w:t>委托</w:t>
      </w:r>
      <w:r>
        <w:rPr>
          <w:rFonts w:ascii="仿宋_GB2312" w:eastAsia="仿宋_GB2312"/>
          <w:bCs/>
          <w:color w:val="000000"/>
          <w:sz w:val="32"/>
          <w:szCs w:val="32"/>
        </w:rPr>
        <w:t>于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202</w:t>
      </w:r>
      <w:r>
        <w:rPr>
          <w:rFonts w:hint="eastAsia" w:ascii="仿宋_GB2312" w:eastAsia="仿宋_GB2312"/>
          <w:bCs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年</w:t>
      </w:r>
      <w:r>
        <w:rPr>
          <w:rFonts w:hint="eastAsia" w:ascii="仿宋_GB2312" w:eastAsia="仿宋_GB2312"/>
          <w:bCs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月</w:t>
      </w:r>
      <w:r>
        <w:rPr>
          <w:rFonts w:hint="eastAsia" w:ascii="仿宋_GB2312" w:eastAsia="仿宋_GB2312"/>
          <w:bCs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日</w:t>
      </w:r>
      <w:r>
        <w:rPr>
          <w:rFonts w:hint="eastAsia" w:ascii="仿宋_GB2312" w:eastAsia="仿宋_GB2312"/>
          <w:bCs/>
          <w:color w:val="000000"/>
          <w:sz w:val="32"/>
          <w:szCs w:val="32"/>
          <w:lang w:eastAsia="zh-CN"/>
        </w:rPr>
        <w:t>发布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了中州企业3台400td老旧立式石灰炉改建为2台600td智能化双膛窑项目安全预评价技术服务采购（采购编号：CG-ZZLC-202607-AHB-AQGL-015）</w:t>
      </w:r>
      <w:r>
        <w:rPr>
          <w:rFonts w:hint="eastAsia" w:ascii="仿宋_GB2312" w:eastAsia="仿宋_GB2312"/>
          <w:bCs/>
          <w:color w:val="000000"/>
          <w:sz w:val="32"/>
          <w:szCs w:val="32"/>
          <w:lang w:eastAsia="zh-CN"/>
        </w:rPr>
        <w:t>采购公告，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202</w:t>
      </w:r>
      <w:r>
        <w:rPr>
          <w:rFonts w:hint="eastAsia" w:ascii="仿宋_GB2312" w:eastAsia="仿宋_GB2312"/>
          <w:bCs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年</w:t>
      </w:r>
      <w:r>
        <w:rPr>
          <w:rFonts w:hint="eastAsia" w:ascii="仿宋_GB2312" w:eastAsia="仿宋_GB2312"/>
          <w:bCs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月</w:t>
      </w:r>
      <w:r>
        <w:rPr>
          <w:rFonts w:hint="eastAsia" w:ascii="仿宋_GB2312" w:eastAsia="仿宋_GB2312"/>
          <w:bCs/>
          <w:color w:val="000000"/>
          <w:sz w:val="32"/>
          <w:szCs w:val="32"/>
          <w:lang w:val="en-US" w:eastAsia="zh-CN"/>
        </w:rPr>
        <w:t>15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日</w:t>
      </w:r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  <w:lang w:eastAsia="zh-CN"/>
        </w:rPr>
        <w:t>进行采购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，</w:t>
      </w:r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  <w:lang w:eastAsia="zh-CN"/>
        </w:rPr>
        <w:t>现</w:t>
      </w:r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</w:rPr>
        <w:t>因</w:t>
      </w:r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  <w:lang w:val="en-US" w:eastAsia="zh-CN"/>
        </w:rPr>
        <w:t>技术方案发生</w:t>
      </w:r>
      <w:bookmarkStart w:id="0" w:name="_GoBack"/>
      <w:bookmarkEnd w:id="0"/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  <w:lang w:val="en-US" w:eastAsia="zh-CN"/>
        </w:rPr>
        <w:t>调整</w:t>
      </w:r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</w:rPr>
        <w:t>，本项目采购失败。</w:t>
      </w:r>
    </w:p>
    <w:p w14:paraId="72754CDB">
      <w:pPr>
        <w:pStyle w:val="8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40" w:firstLineChars="200"/>
        <w:textAlignment w:val="auto"/>
        <w:rPr>
          <w:rFonts w:hint="eastAsia" w:ascii="仿宋_GB2312" w:eastAsia="仿宋_GB2312"/>
          <w:bCs/>
          <w:color w:val="000000"/>
          <w:sz w:val="32"/>
          <w:szCs w:val="32"/>
        </w:rPr>
      </w:pPr>
      <w:r>
        <w:rPr>
          <w:rFonts w:hint="eastAsia" w:ascii="仿宋_GB2312" w:eastAsia="仿宋_GB2312"/>
          <w:bCs/>
          <w:color w:val="000000"/>
          <w:sz w:val="32"/>
          <w:szCs w:val="32"/>
        </w:rPr>
        <w:t>特此公告</w:t>
      </w:r>
    </w:p>
    <w:p w14:paraId="371539C2">
      <w:pPr>
        <w:pStyle w:val="8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40" w:firstLineChars="200"/>
        <w:textAlignment w:val="auto"/>
        <w:rPr>
          <w:rFonts w:hint="eastAsia" w:ascii="仿宋_GB2312" w:eastAsia="仿宋_GB2312"/>
          <w:bCs/>
          <w:color w:val="000000"/>
          <w:sz w:val="32"/>
          <w:szCs w:val="32"/>
        </w:rPr>
      </w:pPr>
    </w:p>
    <w:p w14:paraId="75CA1B5B">
      <w:pPr>
        <w:pStyle w:val="8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40" w:firstLineChars="200"/>
        <w:textAlignment w:val="auto"/>
        <w:rPr>
          <w:rFonts w:hint="eastAsia" w:ascii="仿宋_GB2312" w:eastAsia="仿宋_GB2312"/>
          <w:bCs/>
          <w:color w:val="000000"/>
          <w:sz w:val="32"/>
          <w:szCs w:val="32"/>
        </w:rPr>
      </w:pPr>
    </w:p>
    <w:p w14:paraId="7AA12340">
      <w:pPr>
        <w:pStyle w:val="8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40" w:firstLineChars="200"/>
        <w:textAlignment w:val="auto"/>
        <w:rPr>
          <w:rFonts w:hint="eastAsia" w:ascii="仿宋_GB2312" w:eastAsia="仿宋_GB2312"/>
          <w:bCs/>
          <w:color w:val="000000"/>
          <w:sz w:val="32"/>
          <w:szCs w:val="32"/>
        </w:rPr>
      </w:pPr>
    </w:p>
    <w:p w14:paraId="3749FF12">
      <w:pPr>
        <w:pStyle w:val="8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center"/>
        <w:textAlignment w:val="auto"/>
        <w:rPr>
          <w:rFonts w:hint="eastAsia" w:ascii="仿宋_GB2312" w:eastAsia="仿宋_GB2312"/>
          <w:bCs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bCs/>
          <w:color w:val="000000"/>
          <w:sz w:val="32"/>
          <w:szCs w:val="32"/>
        </w:rPr>
        <w:t xml:space="preserve">                 </w:t>
      </w:r>
      <w:r>
        <w:rPr>
          <w:rFonts w:hint="eastAsia" w:ascii="仿宋_GB2312" w:eastAsia="仿宋_GB2312"/>
          <w:bCs/>
          <w:color w:val="000000"/>
          <w:sz w:val="32"/>
          <w:szCs w:val="32"/>
          <w:lang w:eastAsia="zh-CN"/>
        </w:rPr>
        <w:t>中铝中州铝业有限公司安全环保健康部</w:t>
      </w:r>
    </w:p>
    <w:p w14:paraId="16A9BFFA">
      <w:pPr>
        <w:pStyle w:val="8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ascii="仿宋_GB2312" w:eastAsia="仿宋_GB2312"/>
          <w:bCs/>
          <w:color w:val="000000"/>
          <w:sz w:val="32"/>
          <w:szCs w:val="32"/>
        </w:rPr>
      </w:pPr>
      <w:r>
        <w:rPr>
          <w:rFonts w:hint="eastAsia" w:ascii="仿宋_GB2312" w:eastAsia="仿宋_GB2312"/>
          <w:bCs/>
          <w:color w:val="000000"/>
          <w:sz w:val="32"/>
          <w:szCs w:val="32"/>
        </w:rPr>
        <w:t xml:space="preserve">                              202</w:t>
      </w:r>
      <w:r>
        <w:rPr>
          <w:rFonts w:hint="eastAsia" w:ascii="仿宋_GB2312" w:eastAsia="仿宋_GB2312"/>
          <w:bCs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年</w:t>
      </w:r>
      <w:r>
        <w:rPr>
          <w:rFonts w:hint="eastAsia" w:ascii="仿宋_GB2312" w:eastAsia="仿宋_GB2312"/>
          <w:bCs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月</w:t>
      </w:r>
      <w:r>
        <w:rPr>
          <w:rFonts w:hint="eastAsia" w:ascii="仿宋_GB2312" w:eastAsia="仿宋_GB2312"/>
          <w:bCs/>
          <w:color w:val="000000"/>
          <w:sz w:val="32"/>
          <w:szCs w:val="32"/>
          <w:lang w:val="en-US" w:eastAsia="zh-CN"/>
        </w:rPr>
        <w:t>27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日</w:t>
      </w:r>
    </w:p>
    <w:p w14:paraId="1C5D4312">
      <w:pPr>
        <w:pStyle w:val="8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asciiTheme="minorEastAsia" w:hAnsiTheme="minorEastAsia" w:eastAsiaTheme="minorEastAsia" w:cstheme="minorBidi"/>
          <w:color w:val="000000"/>
          <w:kern w:val="2"/>
          <w:sz w:val="32"/>
          <w:szCs w:val="32"/>
        </w:rPr>
      </w:pPr>
    </w:p>
    <w:p w14:paraId="693E054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Q0MjIyMzMyMTlkNDAxNTY2NmYwY2YyZjk4N2FhNDQifQ=="/>
  </w:docVars>
  <w:rsids>
    <w:rsidRoot w:val="28D5462D"/>
    <w:rsid w:val="014527E0"/>
    <w:rsid w:val="056072A0"/>
    <w:rsid w:val="0E8E7641"/>
    <w:rsid w:val="13A779C9"/>
    <w:rsid w:val="1CD0320F"/>
    <w:rsid w:val="1E3B5F48"/>
    <w:rsid w:val="1EC83EBD"/>
    <w:rsid w:val="271830CA"/>
    <w:rsid w:val="28D5462D"/>
    <w:rsid w:val="343B23D6"/>
    <w:rsid w:val="3C8A0FA4"/>
    <w:rsid w:val="465128B1"/>
    <w:rsid w:val="46967B36"/>
    <w:rsid w:val="4A631398"/>
    <w:rsid w:val="4F710AFD"/>
    <w:rsid w:val="4F8647C8"/>
    <w:rsid w:val="543020EB"/>
    <w:rsid w:val="55027CAA"/>
    <w:rsid w:val="5A1C7873"/>
    <w:rsid w:val="63436F0C"/>
    <w:rsid w:val="677A3FC6"/>
    <w:rsid w:val="68555C5C"/>
    <w:rsid w:val="690E30B8"/>
    <w:rsid w:val="69296D2D"/>
    <w:rsid w:val="756979AE"/>
    <w:rsid w:val="76500BBD"/>
    <w:rsid w:val="7B1D5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link w:val="12"/>
    <w:qFormat/>
    <w:uiPriority w:val="0"/>
    <w:pPr>
      <w:keepNext/>
      <w:keepLines/>
      <w:spacing w:before="300" w:beforeLines="0" w:beforeAutospacing="0" w:after="300" w:afterLines="0" w:afterAutospacing="0" w:line="480" w:lineRule="auto"/>
      <w:ind w:firstLine="0" w:firstLineChars="0"/>
      <w:jc w:val="center"/>
      <w:outlineLvl w:val="0"/>
    </w:pPr>
    <w:rPr>
      <w:rFonts w:eastAsia="宋体"/>
      <w:b/>
      <w:kern w:val="44"/>
      <w:sz w:val="32"/>
    </w:rPr>
  </w:style>
  <w:style w:type="paragraph" w:styleId="5">
    <w:name w:val="heading 2"/>
    <w:basedOn w:val="1"/>
    <w:next w:val="1"/>
    <w:link w:val="13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0"/>
    </w:rPr>
  </w:style>
  <w:style w:type="paragraph" w:styleId="6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nhideWhenUsed/>
    <w:qFormat/>
    <w:uiPriority w:val="99"/>
    <w:pPr>
      <w:ind w:firstLine="420" w:firstLineChars="100"/>
    </w:pPr>
    <w:rPr>
      <w:rFonts w:ascii="Calibri" w:hAnsi="Calibri" w:eastAsia="宋体" w:cs="Times New Roman"/>
    </w:r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7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Body Text First Indent 2"/>
    <w:basedOn w:val="7"/>
    <w:qFormat/>
    <w:uiPriority w:val="0"/>
    <w:pPr>
      <w:ind w:firstLine="420" w:firstLineChars="200"/>
    </w:pPr>
  </w:style>
  <w:style w:type="character" w:customStyle="1" w:styleId="12">
    <w:name w:val="标题 1 Char"/>
    <w:link w:val="4"/>
    <w:qFormat/>
    <w:uiPriority w:val="0"/>
    <w:rPr>
      <w:rFonts w:eastAsia="宋体" w:asciiTheme="minorAscii" w:hAnsiTheme="minorAscii"/>
      <w:b/>
      <w:kern w:val="44"/>
      <w:sz w:val="32"/>
    </w:rPr>
  </w:style>
  <w:style w:type="character" w:customStyle="1" w:styleId="13">
    <w:name w:val="标题 2 Char"/>
    <w:link w:val="5"/>
    <w:qFormat/>
    <w:uiPriority w:val="0"/>
    <w:rPr>
      <w:rFonts w:ascii="Arial" w:hAnsi="Arial" w:eastAsia="黑体"/>
      <w:b/>
      <w:sz w:val="3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中国铝业股份有限公司</Company>
  <Pages>1</Pages>
  <Words>160</Words>
  <Characters>198</Characters>
  <Lines>0</Lines>
  <Paragraphs>0</Paragraphs>
  <TotalTime>25</TotalTime>
  <ScaleCrop>false</ScaleCrop>
  <LinksUpToDate>false</LinksUpToDate>
  <CharactersWithSpaces>266</CharactersWithSpaces>
  <Application>WPS Office_12.1.0.26622_F1E327BC-269C-435d-A152-05C5408002CA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2024-03-14T00:04:00Z</dcterms:created>
  <dc:creator>灵灵</dc:creator>
  <cp:lastModifiedBy>Administrator</cp:lastModifiedBy>
  <dcterms:modified xsi:type="dcterms:W3CDTF">2026-10-27T02:07:02Z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2052-12.1.0.26622</vt:lpwstr>
  </property>
  <property fmtid="{D5CDD505-2E9C-101B-9397-08002B2CF9AE}" pid="3" name="ICV">
    <vt:lpwstr>59793AADCA7446B2AF70ED99E4222F89_11</vt:lpwstr>
  </property>
</Properties>
</file>