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hint="eastAsia" w:ascii="方正小标宋简体" w:hAnsi="方正小标宋简体" w:eastAsia="方正小标宋简体" w:cs="方正小标宋简体"/>
          <w:b/>
          <w:bCs/>
          <w:sz w:val="36"/>
          <w:szCs w:val="36"/>
        </w:rPr>
      </w:pPr>
      <w:r>
        <w:rPr>
          <w:rFonts w:hint="eastAsia" w:ascii="方正小标宋简体" w:hAnsi="方正小标宋简体" w:eastAsia="方正小标宋简体" w:cs="方正小标宋简体"/>
          <w:b/>
          <w:bCs/>
          <w:sz w:val="36"/>
          <w:szCs w:val="36"/>
          <w:lang w:val="en-US" w:eastAsia="zh-CN"/>
        </w:rPr>
        <w:t>中铝中州铝业有限公司</w:t>
      </w:r>
    </w:p>
    <w:p>
      <w:pPr>
        <w:spacing w:line="360" w:lineRule="auto"/>
        <w:jc w:val="center"/>
        <w:rPr>
          <w:rFonts w:hint="eastAsia" w:ascii="方正小标宋简体" w:hAnsi="方正小标宋简体" w:eastAsia="方正小标宋简体" w:cs="方正小标宋简体"/>
          <w:b/>
          <w:bCs/>
          <w:sz w:val="36"/>
          <w:szCs w:val="36"/>
        </w:rPr>
      </w:pPr>
      <w:r>
        <w:rPr>
          <w:rFonts w:hint="eastAsia" w:ascii="方正小标宋简体" w:hAnsi="方正小标宋简体" w:eastAsia="方正小标宋简体" w:cs="方正小标宋简体"/>
          <w:b/>
          <w:bCs/>
          <w:sz w:val="36"/>
          <w:szCs w:val="36"/>
          <w:lang w:val="en-US" w:eastAsia="zh-CN"/>
        </w:rPr>
        <w:t>2026年资产减值评估咨询</w:t>
      </w:r>
      <w:r>
        <w:rPr>
          <w:rFonts w:hint="eastAsia" w:ascii="方正小标宋简体" w:hAnsi="方正小标宋简体" w:eastAsia="方正小标宋简体" w:cs="方正小标宋简体"/>
          <w:b/>
          <w:bCs/>
          <w:sz w:val="36"/>
          <w:szCs w:val="36"/>
        </w:rPr>
        <w:t>采购公告</w:t>
      </w:r>
    </w:p>
    <w:p>
      <w:pPr>
        <w:spacing w:line="540" w:lineRule="exact"/>
        <w:ind w:firstLine="640" w:firstLineChars="200"/>
        <w:rPr>
          <w:rFonts w:hint="eastAsia" w:ascii="仿宋_GB2312" w:hAnsi="宋体" w:eastAsia="仿宋_GB2312" w:cs="宋体"/>
          <w:kern w:val="0"/>
          <w:sz w:val="32"/>
          <w:szCs w:val="32"/>
        </w:rPr>
      </w:pPr>
    </w:p>
    <w:p>
      <w:pPr>
        <w:spacing w:line="540" w:lineRule="exact"/>
        <w:ind w:firstLine="640" w:firstLineChars="200"/>
        <w:rPr>
          <w:rFonts w:ascii="仿宋_GB2312" w:hAnsi="宋体" w:eastAsia="仿宋_GB2312"/>
          <w:sz w:val="32"/>
          <w:szCs w:val="32"/>
        </w:rPr>
      </w:pPr>
      <w:r>
        <w:rPr>
          <w:rFonts w:hint="eastAsia" w:ascii="仿宋_GB2312" w:hAnsi="宋体" w:eastAsia="仿宋_GB2312" w:cs="宋体"/>
          <w:kern w:val="0"/>
          <w:sz w:val="32"/>
          <w:szCs w:val="32"/>
        </w:rPr>
        <w:t>中铝中州铝业有限公司</w:t>
      </w:r>
      <w:r>
        <w:rPr>
          <w:rFonts w:hint="eastAsia" w:ascii="仿宋_GB2312" w:hAnsi="宋体" w:eastAsia="仿宋_GB2312" w:cs="宋体"/>
          <w:kern w:val="0"/>
          <w:sz w:val="32"/>
          <w:szCs w:val="32"/>
          <w:lang w:eastAsia="zh-CN"/>
        </w:rPr>
        <w:t>财务</w:t>
      </w:r>
      <w:r>
        <w:rPr>
          <w:rFonts w:hint="eastAsia" w:ascii="仿宋_GB2312" w:hAnsi="宋体" w:eastAsia="仿宋_GB2312" w:cs="宋体"/>
          <w:kern w:val="0"/>
          <w:sz w:val="32"/>
          <w:szCs w:val="32"/>
        </w:rPr>
        <w:t>部（以下简称采购单位）</w:t>
      </w:r>
      <w:r>
        <w:rPr>
          <w:rFonts w:hint="eastAsia" w:ascii="仿宋_GB2312" w:hAnsi="宋体" w:eastAsia="仿宋_GB2312"/>
          <w:sz w:val="32"/>
          <w:szCs w:val="32"/>
        </w:rPr>
        <w:t>受</w:t>
      </w:r>
      <w:r>
        <w:rPr>
          <w:rFonts w:hint="eastAsia" w:ascii="仿宋_GB2312" w:hAnsi="宋体" w:eastAsia="仿宋_GB2312" w:cs="宋体"/>
          <w:kern w:val="0"/>
          <w:sz w:val="32"/>
          <w:szCs w:val="32"/>
        </w:rPr>
        <w:t>中铝中州铝业有限公司</w:t>
      </w:r>
      <w:r>
        <w:rPr>
          <w:rFonts w:hint="eastAsia" w:ascii="仿宋_GB2312" w:hAnsi="宋体" w:eastAsia="仿宋_GB2312"/>
          <w:sz w:val="32"/>
          <w:szCs w:val="32"/>
        </w:rPr>
        <w:t>委托，</w:t>
      </w:r>
      <w:r>
        <w:rPr>
          <w:rFonts w:hint="eastAsia" w:ascii="仿宋_GB2312" w:hAnsi="宋体" w:eastAsia="仿宋_GB2312" w:cs="宋体"/>
          <w:kern w:val="0"/>
          <w:sz w:val="32"/>
          <w:szCs w:val="32"/>
        </w:rPr>
        <w:t>对</w:t>
      </w:r>
      <w:r>
        <w:rPr>
          <w:rFonts w:hint="eastAsia" w:ascii="仿宋_GB2312" w:hAnsi="宋体" w:eastAsia="仿宋_GB2312" w:cs="宋体"/>
          <w:kern w:val="0"/>
          <w:sz w:val="32"/>
          <w:szCs w:val="32"/>
          <w:lang w:val="en-US" w:eastAsia="zh-CN"/>
        </w:rPr>
        <w:t>中州铝业闲置或低效使用资产</w:t>
      </w:r>
      <w:r>
        <w:rPr>
          <w:rFonts w:hint="eastAsia" w:ascii="仿宋_GB2312" w:hAnsi="宋体" w:eastAsia="仿宋_GB2312" w:cs="宋体"/>
          <w:kern w:val="0"/>
          <w:sz w:val="32"/>
          <w:szCs w:val="32"/>
        </w:rPr>
        <w:t>进行</w:t>
      </w:r>
      <w:r>
        <w:rPr>
          <w:rFonts w:hint="eastAsia" w:ascii="仿宋_GB2312" w:hAnsi="宋体" w:eastAsia="仿宋_GB2312"/>
          <w:sz w:val="32"/>
          <w:szCs w:val="32"/>
        </w:rPr>
        <w:t>公开</w:t>
      </w:r>
      <w:r>
        <w:rPr>
          <w:rFonts w:hint="eastAsia" w:ascii="仿宋_GB2312" w:hAnsi="宋体" w:eastAsia="仿宋_GB2312"/>
          <w:sz w:val="32"/>
          <w:szCs w:val="32"/>
          <w:lang w:eastAsia="zh-CN"/>
        </w:rPr>
        <w:t>竞价</w:t>
      </w:r>
      <w:r>
        <w:rPr>
          <w:rFonts w:hint="eastAsia" w:ascii="仿宋_GB2312" w:hAnsi="宋体" w:eastAsia="仿宋_GB2312"/>
          <w:sz w:val="32"/>
          <w:szCs w:val="32"/>
        </w:rPr>
        <w:t>采购，现邀请</w:t>
      </w:r>
      <w:r>
        <w:rPr>
          <w:rFonts w:hint="eastAsia" w:ascii="仿宋_GB2312" w:hAnsi="宋体" w:eastAsia="仿宋_GB2312" w:cs="宋体"/>
          <w:kern w:val="0"/>
          <w:sz w:val="32"/>
          <w:szCs w:val="32"/>
        </w:rPr>
        <w:t>符合资格条件和</w:t>
      </w:r>
      <w:r>
        <w:rPr>
          <w:rFonts w:hint="eastAsia" w:ascii="仿宋_GB2312" w:hAnsi="宋体" w:eastAsia="仿宋_GB2312"/>
          <w:sz w:val="32"/>
          <w:szCs w:val="32"/>
        </w:rPr>
        <w:t>有同类项目良好业绩的报价商参加该项目的报价。</w:t>
      </w:r>
    </w:p>
    <w:p>
      <w:pPr>
        <w:spacing w:line="540" w:lineRule="exact"/>
        <w:ind w:firstLine="640" w:firstLineChars="200"/>
        <w:rPr>
          <w:rFonts w:ascii="仿宋_GB2312" w:hAnsi="宋体" w:eastAsia="仿宋_GB2312"/>
          <w:sz w:val="32"/>
          <w:szCs w:val="32"/>
        </w:rPr>
      </w:pPr>
      <w:r>
        <w:rPr>
          <w:rFonts w:hint="eastAsia" w:ascii="仿宋_GB2312" w:hAnsi="宋体" w:eastAsia="仿宋_GB2312"/>
          <w:sz w:val="32"/>
          <w:szCs w:val="32"/>
        </w:rPr>
        <w:t>1、采购编号：</w:t>
      </w:r>
      <w:r>
        <w:rPr>
          <w:rFonts w:hint="eastAsia" w:ascii="仿宋_GB2312" w:hAnsi="宋体" w:eastAsia="仿宋_GB2312"/>
          <w:color w:val="FF0000"/>
          <w:sz w:val="32"/>
          <w:szCs w:val="32"/>
        </w:rPr>
        <w:t>CG-ZZ-202</w:t>
      </w:r>
      <w:r>
        <w:rPr>
          <w:rFonts w:hint="eastAsia" w:ascii="仿宋_GB2312" w:hAnsi="宋体" w:eastAsia="仿宋_GB2312"/>
          <w:color w:val="FF0000"/>
          <w:sz w:val="32"/>
          <w:szCs w:val="32"/>
          <w:lang w:val="en-US" w:eastAsia="zh-CN"/>
        </w:rPr>
        <w:t>610</w:t>
      </w:r>
      <w:r>
        <w:rPr>
          <w:rFonts w:hint="eastAsia" w:ascii="仿宋_GB2312" w:hAnsi="宋体" w:eastAsia="仿宋_GB2312"/>
          <w:color w:val="FF0000"/>
          <w:sz w:val="32"/>
          <w:szCs w:val="32"/>
        </w:rPr>
        <w:t>-CWB-KJK-00</w:t>
      </w:r>
      <w:r>
        <w:rPr>
          <w:rFonts w:hint="eastAsia" w:ascii="仿宋_GB2312" w:hAnsi="宋体" w:eastAsia="仿宋_GB2312"/>
          <w:color w:val="FF0000"/>
          <w:sz w:val="32"/>
          <w:szCs w:val="32"/>
          <w:lang w:val="en-US" w:eastAsia="zh-CN"/>
        </w:rPr>
        <w:t xml:space="preserve">4 </w:t>
      </w:r>
      <w:r>
        <w:rPr>
          <w:rFonts w:hint="eastAsia" w:ascii="仿宋_GB2312" w:hAnsi="宋体" w:eastAsia="仿宋_GB2312"/>
          <w:sz w:val="32"/>
          <w:szCs w:val="32"/>
        </w:rPr>
        <w:t>、采购名称、</w:t>
      </w:r>
      <w:r>
        <w:rPr>
          <w:rFonts w:hint="eastAsia" w:ascii="仿宋_GB2312" w:hAnsi="宋体" w:eastAsia="仿宋_GB2312"/>
          <w:sz w:val="32"/>
          <w:szCs w:val="32"/>
          <w:lang w:eastAsia="zh-CN"/>
        </w:rPr>
        <w:t>要求</w:t>
      </w:r>
      <w:r>
        <w:rPr>
          <w:rFonts w:hint="eastAsia" w:ascii="仿宋_GB2312" w:hAnsi="宋体" w:eastAsia="仿宋_GB2312"/>
          <w:sz w:val="32"/>
          <w:szCs w:val="32"/>
        </w:rPr>
        <w:t>：</w:t>
      </w:r>
    </w:p>
    <w:tbl>
      <w:tblPr>
        <w:tblStyle w:val="6"/>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76"/>
        <w:gridCol w:w="1623"/>
        <w:gridCol w:w="2296"/>
        <w:gridCol w:w="1978"/>
        <w:gridCol w:w="184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2" w:hRule="atLeast"/>
          <w:jc w:val="center"/>
        </w:trPr>
        <w:tc>
          <w:tcPr>
            <w:tcW w:w="455" w:type="pct"/>
            <w:tcBorders>
              <w:top w:val="single" w:color="auto" w:sz="4" w:space="0"/>
              <w:left w:val="single" w:color="auto" w:sz="4" w:space="0"/>
              <w:bottom w:val="single" w:color="auto" w:sz="4" w:space="0"/>
              <w:right w:val="single" w:color="auto" w:sz="4" w:space="0"/>
            </w:tcBorders>
            <w:vAlign w:val="center"/>
          </w:tcPr>
          <w:p>
            <w:pPr>
              <w:spacing w:line="540" w:lineRule="exact"/>
              <w:jc w:val="center"/>
              <w:rPr>
                <w:rFonts w:ascii="仿宋_GB2312" w:hAnsi="宋体" w:eastAsia="仿宋_GB2312"/>
                <w:b/>
                <w:sz w:val="30"/>
                <w:szCs w:val="30"/>
              </w:rPr>
            </w:pPr>
            <w:r>
              <w:rPr>
                <w:rFonts w:hint="eastAsia" w:ascii="仿宋_GB2312" w:hAnsi="宋体" w:eastAsia="仿宋_GB2312"/>
                <w:b/>
                <w:sz w:val="30"/>
                <w:szCs w:val="30"/>
              </w:rPr>
              <w:t>包号</w:t>
            </w:r>
          </w:p>
        </w:tc>
        <w:tc>
          <w:tcPr>
            <w:tcW w:w="952" w:type="pct"/>
            <w:tcBorders>
              <w:top w:val="single" w:color="auto" w:sz="4" w:space="0"/>
              <w:left w:val="single" w:color="auto" w:sz="4" w:space="0"/>
              <w:bottom w:val="single" w:color="auto" w:sz="4" w:space="0"/>
              <w:right w:val="single" w:color="auto" w:sz="4" w:space="0"/>
            </w:tcBorders>
            <w:vAlign w:val="center"/>
          </w:tcPr>
          <w:p>
            <w:pPr>
              <w:spacing w:line="540" w:lineRule="exact"/>
              <w:jc w:val="center"/>
              <w:rPr>
                <w:rFonts w:ascii="仿宋_GB2312" w:hAnsi="宋体" w:eastAsia="仿宋_GB2312"/>
                <w:b/>
                <w:sz w:val="30"/>
                <w:szCs w:val="30"/>
              </w:rPr>
            </w:pPr>
            <w:r>
              <w:rPr>
                <w:rFonts w:hint="eastAsia" w:ascii="仿宋_GB2312" w:hAnsi="宋体" w:eastAsia="仿宋_GB2312"/>
                <w:b/>
                <w:sz w:val="30"/>
                <w:szCs w:val="30"/>
              </w:rPr>
              <w:t>包名称</w:t>
            </w:r>
          </w:p>
        </w:tc>
        <w:tc>
          <w:tcPr>
            <w:tcW w:w="1347" w:type="pct"/>
            <w:tcBorders>
              <w:top w:val="single" w:color="auto" w:sz="4" w:space="0"/>
              <w:left w:val="single" w:color="auto" w:sz="4" w:space="0"/>
              <w:bottom w:val="single" w:color="auto" w:sz="4" w:space="0"/>
              <w:right w:val="single" w:color="auto" w:sz="4" w:space="0"/>
            </w:tcBorders>
            <w:vAlign w:val="center"/>
          </w:tcPr>
          <w:p>
            <w:pPr>
              <w:spacing w:line="540" w:lineRule="exact"/>
              <w:jc w:val="center"/>
              <w:rPr>
                <w:rFonts w:hint="eastAsia" w:ascii="仿宋_GB2312" w:hAnsi="宋体" w:eastAsia="仿宋_GB2312"/>
                <w:b/>
                <w:sz w:val="30"/>
                <w:szCs w:val="30"/>
                <w:lang w:eastAsia="zh-CN"/>
              </w:rPr>
            </w:pPr>
            <w:r>
              <w:rPr>
                <w:rFonts w:hint="eastAsia" w:ascii="仿宋_GB2312" w:hAnsi="宋体" w:eastAsia="仿宋_GB2312"/>
                <w:b/>
                <w:sz w:val="30"/>
                <w:szCs w:val="30"/>
                <w:lang w:eastAsia="zh-CN"/>
              </w:rPr>
              <w:t>企业要求</w:t>
            </w:r>
          </w:p>
        </w:tc>
        <w:tc>
          <w:tcPr>
            <w:tcW w:w="1160" w:type="pct"/>
            <w:tcBorders>
              <w:top w:val="single" w:color="auto" w:sz="4" w:space="0"/>
              <w:left w:val="single" w:color="auto" w:sz="4" w:space="0"/>
              <w:bottom w:val="single" w:color="auto" w:sz="4" w:space="0"/>
              <w:right w:val="single" w:color="auto" w:sz="4" w:space="0"/>
            </w:tcBorders>
            <w:vAlign w:val="center"/>
          </w:tcPr>
          <w:p>
            <w:pPr>
              <w:spacing w:line="540" w:lineRule="exact"/>
              <w:jc w:val="center"/>
              <w:rPr>
                <w:rFonts w:hint="eastAsia" w:ascii="仿宋_GB2312" w:hAnsi="宋体" w:eastAsia="仿宋_GB2312"/>
                <w:b/>
                <w:sz w:val="30"/>
                <w:szCs w:val="30"/>
                <w:lang w:eastAsia="zh-CN"/>
              </w:rPr>
            </w:pPr>
            <w:r>
              <w:rPr>
                <w:rFonts w:hint="eastAsia" w:ascii="仿宋_GB2312" w:hAnsi="宋体" w:eastAsia="仿宋_GB2312"/>
                <w:b/>
                <w:sz w:val="30"/>
                <w:szCs w:val="30"/>
                <w:lang w:eastAsia="zh-CN"/>
              </w:rPr>
              <w:t>质量要求</w:t>
            </w:r>
          </w:p>
        </w:tc>
        <w:tc>
          <w:tcPr>
            <w:tcW w:w="1083" w:type="pct"/>
            <w:tcBorders>
              <w:top w:val="single" w:color="auto" w:sz="4" w:space="0"/>
              <w:left w:val="single" w:color="auto" w:sz="4" w:space="0"/>
              <w:bottom w:val="single" w:color="auto" w:sz="4" w:space="0"/>
              <w:right w:val="single" w:color="auto" w:sz="4" w:space="0"/>
            </w:tcBorders>
            <w:vAlign w:val="center"/>
          </w:tcPr>
          <w:p>
            <w:pPr>
              <w:spacing w:line="540" w:lineRule="exact"/>
              <w:jc w:val="center"/>
              <w:rPr>
                <w:rFonts w:hint="eastAsia" w:ascii="仿宋_GB2312" w:hAnsi="宋体" w:eastAsia="仿宋_GB2312"/>
                <w:b/>
                <w:sz w:val="30"/>
                <w:szCs w:val="30"/>
                <w:lang w:eastAsia="zh-CN"/>
              </w:rPr>
            </w:pPr>
            <w:r>
              <w:rPr>
                <w:rFonts w:hint="eastAsia" w:ascii="仿宋_GB2312" w:hAnsi="宋体" w:eastAsia="仿宋_GB2312"/>
                <w:b/>
                <w:sz w:val="30"/>
                <w:szCs w:val="30"/>
                <w:lang w:eastAsia="zh-CN"/>
              </w:rPr>
              <w:t>完成时间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3" w:hRule="atLeast"/>
          <w:jc w:val="center"/>
        </w:trPr>
        <w:tc>
          <w:tcPr>
            <w:tcW w:w="455" w:type="pct"/>
            <w:tcBorders>
              <w:top w:val="single" w:color="auto" w:sz="4" w:space="0"/>
              <w:left w:val="single" w:color="auto" w:sz="4" w:space="0"/>
              <w:bottom w:val="single" w:color="auto" w:sz="4" w:space="0"/>
              <w:right w:val="single" w:color="auto" w:sz="4" w:space="0"/>
            </w:tcBorders>
            <w:vAlign w:val="center"/>
          </w:tcPr>
          <w:p>
            <w:pPr>
              <w:spacing w:line="540" w:lineRule="exact"/>
              <w:jc w:val="center"/>
              <w:rPr>
                <w:rFonts w:ascii="仿宋_GB2312" w:hAnsi="宋体" w:eastAsia="仿宋_GB2312"/>
                <w:sz w:val="30"/>
                <w:szCs w:val="30"/>
              </w:rPr>
            </w:pPr>
            <w:r>
              <w:rPr>
                <w:rFonts w:hint="eastAsia" w:ascii="仿宋_GB2312" w:hAnsi="宋体" w:eastAsia="仿宋_GB2312"/>
                <w:sz w:val="30"/>
                <w:szCs w:val="30"/>
              </w:rPr>
              <w:t>1</w:t>
            </w:r>
          </w:p>
        </w:tc>
        <w:tc>
          <w:tcPr>
            <w:tcW w:w="952" w:type="pct"/>
            <w:tcBorders>
              <w:top w:val="single" w:color="auto" w:sz="4" w:space="0"/>
              <w:left w:val="single" w:color="auto" w:sz="4" w:space="0"/>
              <w:bottom w:val="single" w:color="auto" w:sz="4" w:space="0"/>
              <w:right w:val="single" w:color="auto" w:sz="4" w:space="0"/>
            </w:tcBorders>
            <w:vAlign w:val="center"/>
          </w:tcPr>
          <w:p>
            <w:pPr>
              <w:spacing w:line="540" w:lineRule="exact"/>
              <w:jc w:val="center"/>
              <w:rPr>
                <w:rFonts w:ascii="仿宋_GB2312" w:hAnsi="宋体" w:eastAsia="仿宋_GB2312"/>
                <w:color w:val="FF0000"/>
                <w:sz w:val="30"/>
                <w:szCs w:val="30"/>
              </w:rPr>
            </w:pPr>
            <w:r>
              <w:rPr>
                <w:rFonts w:hint="eastAsia" w:ascii="仿宋_GB2312" w:hAnsi="宋体" w:eastAsia="仿宋_GB2312" w:cs="宋体"/>
                <w:bCs/>
                <w:color w:val="FF0000"/>
                <w:kern w:val="0"/>
                <w:sz w:val="30"/>
                <w:szCs w:val="30"/>
                <w:u w:val="single"/>
                <w:lang w:eastAsia="zh-CN"/>
              </w:rPr>
              <w:t>中州铝业</w:t>
            </w:r>
            <w:r>
              <w:rPr>
                <w:rFonts w:hint="eastAsia" w:ascii="仿宋_GB2312" w:hAnsi="宋体" w:eastAsia="仿宋_GB2312" w:cs="宋体"/>
                <w:bCs/>
                <w:color w:val="FF0000"/>
                <w:kern w:val="0"/>
                <w:sz w:val="30"/>
                <w:szCs w:val="30"/>
                <w:u w:val="single"/>
              </w:rPr>
              <w:t>2026年资产减值评估咨询</w:t>
            </w:r>
          </w:p>
        </w:tc>
        <w:tc>
          <w:tcPr>
            <w:tcW w:w="1347" w:type="pct"/>
            <w:tcBorders>
              <w:top w:val="single" w:color="auto" w:sz="4" w:space="0"/>
              <w:left w:val="single" w:color="auto" w:sz="4" w:space="0"/>
              <w:bottom w:val="single" w:color="auto" w:sz="4" w:space="0"/>
              <w:right w:val="single" w:color="auto" w:sz="4" w:space="0"/>
            </w:tcBorders>
            <w:vAlign w:val="center"/>
          </w:tcPr>
          <w:p>
            <w:pPr>
              <w:spacing w:line="540" w:lineRule="exact"/>
              <w:jc w:val="center"/>
              <w:rPr>
                <w:rFonts w:ascii="仿宋_GB2312" w:hAnsi="宋体" w:eastAsia="仿宋_GB2312"/>
                <w:sz w:val="30"/>
                <w:szCs w:val="30"/>
              </w:rPr>
            </w:pPr>
            <w:r>
              <w:rPr>
                <w:rFonts w:hint="eastAsia" w:ascii="仿宋_GB2312" w:hAnsi="宋体" w:eastAsia="仿宋_GB2312"/>
                <w:sz w:val="30"/>
                <w:szCs w:val="30"/>
                <w:lang w:val="en-US" w:eastAsia="zh-CN"/>
              </w:rPr>
              <w:t>报价人应在《中铝集团评估机构库清单》内</w:t>
            </w:r>
          </w:p>
        </w:tc>
        <w:tc>
          <w:tcPr>
            <w:tcW w:w="1160" w:type="pct"/>
            <w:tcBorders>
              <w:top w:val="single" w:color="auto" w:sz="4" w:space="0"/>
              <w:left w:val="single" w:color="auto" w:sz="4" w:space="0"/>
              <w:bottom w:val="single" w:color="auto" w:sz="4" w:space="0"/>
              <w:right w:val="single" w:color="auto" w:sz="4" w:space="0"/>
            </w:tcBorders>
            <w:vAlign w:val="center"/>
          </w:tcPr>
          <w:p>
            <w:pPr>
              <w:spacing w:line="540" w:lineRule="exact"/>
              <w:jc w:val="center"/>
              <w:rPr>
                <w:rFonts w:ascii="仿宋_GB2312" w:hAnsi="宋体" w:eastAsia="仿宋_GB2312"/>
                <w:sz w:val="30"/>
                <w:szCs w:val="30"/>
              </w:rPr>
            </w:pPr>
            <w:r>
              <w:rPr>
                <w:rFonts w:hint="eastAsia" w:ascii="仿宋_GB2312" w:hAnsi="宋体" w:eastAsia="仿宋_GB2312"/>
                <w:sz w:val="30"/>
                <w:szCs w:val="30"/>
                <w:lang w:val="en-US" w:eastAsia="zh-CN"/>
              </w:rPr>
              <w:t>需通过中国铝业股份有限公司外聘审计师认可</w:t>
            </w:r>
          </w:p>
        </w:tc>
        <w:tc>
          <w:tcPr>
            <w:tcW w:w="1083" w:type="pct"/>
            <w:tcBorders>
              <w:top w:val="single" w:color="auto" w:sz="4" w:space="0"/>
              <w:left w:val="single" w:color="auto" w:sz="4" w:space="0"/>
              <w:bottom w:val="single" w:color="auto" w:sz="4" w:space="0"/>
              <w:right w:val="single" w:color="auto" w:sz="4" w:space="0"/>
            </w:tcBorders>
            <w:vAlign w:val="center"/>
          </w:tcPr>
          <w:p>
            <w:pPr>
              <w:spacing w:line="540" w:lineRule="exact"/>
              <w:jc w:val="center"/>
              <w:rPr>
                <w:rFonts w:ascii="仿宋_GB2312" w:hAnsi="宋体" w:eastAsia="仿宋_GB2312"/>
                <w:color w:val="000000"/>
                <w:sz w:val="30"/>
                <w:szCs w:val="30"/>
              </w:rPr>
            </w:pPr>
            <w:r>
              <w:rPr>
                <w:rFonts w:hint="eastAsia" w:ascii="仿宋_GB2312" w:hAnsi="宋体" w:eastAsia="仿宋_GB2312"/>
                <w:color w:val="000000"/>
                <w:sz w:val="30"/>
                <w:szCs w:val="30"/>
                <w:lang w:val="en-US" w:eastAsia="zh-CN"/>
              </w:rPr>
              <w:t>30日（日历天）内出具正式稿评估报告</w:t>
            </w:r>
          </w:p>
        </w:tc>
      </w:tr>
    </w:tbl>
    <w:p>
      <w:pPr>
        <w:tabs>
          <w:tab w:val="left" w:pos="720"/>
        </w:tabs>
        <w:spacing w:line="5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、资金来源：企业自有资金。</w:t>
      </w:r>
    </w:p>
    <w:p>
      <w:pPr>
        <w:spacing w:line="5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 xml:space="preserve">、报价人资格: </w:t>
      </w:r>
    </w:p>
    <w:p>
      <w:pPr>
        <w:widowControl/>
        <w:shd w:val="clear" w:color="auto" w:fill="FFFFFF"/>
        <w:spacing w:line="54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 报价人在中华人民共和国境内注册，具有独立的民事诉讼主体资格、符合相关法律法规要求、能够独立履行合同，具有独立法人资格。</w:t>
      </w:r>
    </w:p>
    <w:p>
      <w:pPr>
        <w:widowControl/>
        <w:shd w:val="clear" w:color="auto" w:fill="FFFFFF"/>
        <w:spacing w:line="54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 报价人应在《中铝集团评估机构库清单》内。</w:t>
      </w:r>
    </w:p>
    <w:p>
      <w:pPr>
        <w:widowControl/>
        <w:shd w:val="clear" w:color="auto" w:fill="FFFFFF"/>
        <w:spacing w:line="54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 报价人近三年（2023年1月-至今）应具有不少于1个类似资产评估业绩，并提供相关合同复印件或其他有效证明文件。</w:t>
      </w:r>
    </w:p>
    <w:p>
      <w:pPr>
        <w:widowControl/>
        <w:shd w:val="clear" w:color="auto" w:fill="FFFFFF"/>
        <w:spacing w:line="54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 为本项目配备的项目负责人须具备资产评估师资格，且具有3年以上资产评估工作经历，并在报价单位注册。</w:t>
      </w:r>
    </w:p>
    <w:p>
      <w:pPr>
        <w:widowControl/>
        <w:shd w:val="clear" w:color="auto" w:fill="FFFFFF"/>
        <w:spacing w:line="54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（5） 报价人应具有良好的银行资信和商业信誉，没有处于被责令停业、暂扣或吊销执照、暂扣或吊销许可证、吊销资质证书、财产被接管、冻结及破产状态或其他丧失履约能力的情形，财务状况良好，需提供近两年(2024-2025年)经第三方审计的财务报表。（注：报价人的成立时间少于规定年份的，应提供成立以来的财务报表。)</w:t>
      </w:r>
    </w:p>
    <w:p>
      <w:pPr>
        <w:widowControl/>
        <w:shd w:val="clear" w:color="auto" w:fill="FFFFFF"/>
        <w:spacing w:line="54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（6） 报价人在报名期间和报价有效期内未被列入中国铝业集团有限公司承包商负面清单或涉诉黑名单，不存在被列为失信被执行人的情形，具体认定以中国执行信息公开网（zxgk.court.gov.cn）和信用中国（www.creditchina.gov.cn）网站检索结果为准，需在报价文件中提供网页截图。</w:t>
      </w:r>
    </w:p>
    <w:p>
      <w:pPr>
        <w:widowControl/>
        <w:shd w:val="clear" w:color="auto" w:fill="FFFFFF"/>
        <w:spacing w:line="5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（7）本次采购不接受联合体。</w:t>
      </w:r>
      <w:r>
        <w:rPr>
          <w:rFonts w:hint="eastAsia" w:ascii="仿宋_GB2312" w:hAnsi="仿宋_GB2312" w:eastAsia="仿宋_GB2312" w:cs="仿宋_GB2312"/>
          <w:sz w:val="32"/>
          <w:szCs w:val="32"/>
        </w:rPr>
        <w:t>。</w:t>
      </w:r>
    </w:p>
    <w:p>
      <w:pPr>
        <w:spacing w:line="5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、报价截止时间：</w:t>
      </w:r>
      <w:r>
        <w:rPr>
          <w:rFonts w:hint="eastAsia" w:ascii="仿宋_GB2312" w:hAnsi="仿宋_GB2312" w:eastAsia="仿宋_GB2312" w:cs="仿宋_GB2312"/>
          <w:color w:val="FF0000"/>
          <w:sz w:val="32"/>
          <w:szCs w:val="32"/>
        </w:rPr>
        <w:t>202</w:t>
      </w:r>
      <w:r>
        <w:rPr>
          <w:rFonts w:hint="eastAsia" w:ascii="仿宋_GB2312" w:hAnsi="仿宋_GB2312" w:eastAsia="仿宋_GB2312" w:cs="仿宋_GB2312"/>
          <w:color w:val="FF0000"/>
          <w:sz w:val="32"/>
          <w:szCs w:val="32"/>
          <w:lang w:val="en-US" w:eastAsia="zh-CN"/>
        </w:rPr>
        <w:t>6</w:t>
      </w:r>
      <w:r>
        <w:rPr>
          <w:rFonts w:hint="eastAsia" w:ascii="仿宋_GB2312" w:hAnsi="仿宋_GB2312" w:eastAsia="仿宋_GB2312" w:cs="仿宋_GB2312"/>
          <w:color w:val="FF0000"/>
          <w:sz w:val="32"/>
          <w:szCs w:val="32"/>
        </w:rPr>
        <w:t>年</w:t>
      </w:r>
      <w:r>
        <w:rPr>
          <w:rFonts w:hint="eastAsia" w:ascii="仿宋_GB2312" w:hAnsi="宋体" w:eastAsia="仿宋_GB2312"/>
          <w:color w:val="FF0000"/>
          <w:sz w:val="28"/>
          <w:szCs w:val="28"/>
          <w:lang w:val="en-US" w:eastAsia="zh-CN"/>
        </w:rPr>
        <w:t>11</w:t>
      </w:r>
      <w:r>
        <w:rPr>
          <w:rFonts w:hint="eastAsia" w:ascii="仿宋_GB2312" w:hAnsi="宋体" w:eastAsia="仿宋_GB2312"/>
          <w:color w:val="FF0000"/>
          <w:sz w:val="28"/>
          <w:szCs w:val="28"/>
        </w:rPr>
        <w:t>月</w:t>
      </w:r>
      <w:r>
        <w:rPr>
          <w:rFonts w:hint="eastAsia" w:ascii="仿宋_GB2312" w:hAnsi="宋体" w:eastAsia="仿宋_GB2312"/>
          <w:color w:val="FF0000"/>
          <w:sz w:val="28"/>
          <w:szCs w:val="28"/>
          <w:lang w:val="en-US" w:eastAsia="zh-CN"/>
        </w:rPr>
        <w:t>3</w:t>
      </w:r>
      <w:r>
        <w:rPr>
          <w:rFonts w:hint="eastAsia" w:ascii="仿宋_GB2312" w:hAnsi="宋体" w:eastAsia="仿宋_GB2312"/>
          <w:color w:val="FF0000"/>
          <w:sz w:val="28"/>
          <w:szCs w:val="28"/>
        </w:rPr>
        <w:t>日</w:t>
      </w:r>
      <w:r>
        <w:rPr>
          <w:rFonts w:hint="eastAsia" w:ascii="仿宋_GB2312" w:hAnsi="宋体" w:eastAsia="仿宋_GB2312"/>
          <w:color w:val="FF0000"/>
          <w:sz w:val="28"/>
          <w:szCs w:val="28"/>
          <w:lang w:val="en-US" w:eastAsia="zh-CN"/>
        </w:rPr>
        <w:t>14：30</w:t>
      </w:r>
      <w:r>
        <w:rPr>
          <w:rFonts w:hint="eastAsia" w:ascii="仿宋_GB2312" w:hAnsi="宋体" w:eastAsia="仿宋_GB2312"/>
          <w:sz w:val="30"/>
          <w:szCs w:val="30"/>
        </w:rPr>
        <w:t xml:space="preserve"> </w:t>
      </w:r>
      <w:r>
        <w:rPr>
          <w:rFonts w:hint="eastAsia" w:ascii="仿宋_GB2312" w:hAnsi="仿宋_GB2312" w:eastAsia="仿宋_GB2312" w:cs="仿宋_GB2312"/>
          <w:sz w:val="32"/>
          <w:szCs w:val="32"/>
        </w:rPr>
        <w:t>(北京时间)。逾期递交的报价文件恕不接受。</w:t>
      </w:r>
    </w:p>
    <w:p>
      <w:pPr>
        <w:spacing w:line="540" w:lineRule="exact"/>
        <w:ind w:firstLine="640" w:firstLineChars="200"/>
        <w:rPr>
          <w:rFonts w:hint="eastAsia" w:ascii="仿宋_GB2312" w:hAnsi="仿宋_GB2312" w:eastAsia="仿宋_GB2312" w:cs="仿宋_GB2312"/>
          <w:sz w:val="32"/>
          <w:szCs w:val="32"/>
          <w:shd w:val="clear" w:color="auto" w:fill="FF0000"/>
        </w:rPr>
      </w:pP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、报价时间：</w:t>
      </w:r>
      <w:r>
        <w:rPr>
          <w:rFonts w:hint="eastAsia" w:ascii="仿宋_GB2312" w:hAnsi="仿宋_GB2312" w:eastAsia="仿宋_GB2312" w:cs="仿宋_GB2312"/>
          <w:color w:val="FF0000"/>
          <w:sz w:val="32"/>
          <w:szCs w:val="32"/>
        </w:rPr>
        <w:t>202</w:t>
      </w:r>
      <w:r>
        <w:rPr>
          <w:rFonts w:hint="eastAsia" w:ascii="仿宋_GB2312" w:hAnsi="仿宋_GB2312" w:eastAsia="仿宋_GB2312" w:cs="仿宋_GB2312"/>
          <w:color w:val="FF0000"/>
          <w:sz w:val="32"/>
          <w:szCs w:val="32"/>
          <w:lang w:val="en-US" w:eastAsia="zh-CN"/>
        </w:rPr>
        <w:t>6</w:t>
      </w:r>
      <w:r>
        <w:rPr>
          <w:rFonts w:hint="eastAsia" w:ascii="仿宋_GB2312" w:hAnsi="仿宋_GB2312" w:eastAsia="仿宋_GB2312" w:cs="仿宋_GB2312"/>
          <w:color w:val="FF0000"/>
          <w:sz w:val="32"/>
          <w:szCs w:val="32"/>
        </w:rPr>
        <w:t>年</w:t>
      </w:r>
      <w:r>
        <w:rPr>
          <w:rFonts w:hint="eastAsia" w:ascii="仿宋_GB2312" w:hAnsi="宋体" w:eastAsia="仿宋_GB2312"/>
          <w:color w:val="FF0000"/>
          <w:sz w:val="28"/>
          <w:szCs w:val="28"/>
          <w:lang w:val="en-US" w:eastAsia="zh-CN"/>
        </w:rPr>
        <w:t>11</w:t>
      </w:r>
      <w:r>
        <w:rPr>
          <w:rFonts w:hint="eastAsia" w:ascii="仿宋_GB2312" w:hAnsi="宋体" w:eastAsia="仿宋_GB2312"/>
          <w:color w:val="FF0000"/>
          <w:sz w:val="28"/>
          <w:szCs w:val="28"/>
        </w:rPr>
        <w:t>月</w:t>
      </w:r>
      <w:r>
        <w:rPr>
          <w:rFonts w:hint="eastAsia" w:ascii="仿宋_GB2312" w:hAnsi="宋体" w:eastAsia="仿宋_GB2312"/>
          <w:color w:val="FF0000"/>
          <w:sz w:val="28"/>
          <w:szCs w:val="28"/>
          <w:lang w:val="en-US" w:eastAsia="zh-CN"/>
        </w:rPr>
        <w:t>3</w:t>
      </w:r>
      <w:r>
        <w:rPr>
          <w:rFonts w:hint="eastAsia" w:ascii="仿宋_GB2312" w:hAnsi="宋体" w:eastAsia="仿宋_GB2312"/>
          <w:color w:val="FF0000"/>
          <w:sz w:val="28"/>
          <w:szCs w:val="28"/>
        </w:rPr>
        <w:t>日</w:t>
      </w:r>
      <w:r>
        <w:rPr>
          <w:rFonts w:hint="eastAsia" w:ascii="仿宋_GB2312" w:hAnsi="宋体" w:eastAsia="仿宋_GB2312"/>
          <w:color w:val="FF0000"/>
          <w:sz w:val="28"/>
          <w:szCs w:val="28"/>
          <w:lang w:val="en-US" w:eastAsia="zh-CN"/>
        </w:rPr>
        <w:t>14：30</w:t>
      </w:r>
      <w:r>
        <w:rPr>
          <w:rFonts w:hint="eastAsia" w:ascii="仿宋_GB2312" w:hAnsi="宋体" w:eastAsia="仿宋_GB2312"/>
          <w:sz w:val="30"/>
          <w:szCs w:val="30"/>
        </w:rPr>
        <w:t xml:space="preserve"> </w:t>
      </w:r>
      <w:r>
        <w:rPr>
          <w:rFonts w:hint="eastAsia" w:ascii="仿宋_GB2312" w:hAnsi="仿宋_GB2312" w:eastAsia="仿宋_GB2312" w:cs="仿宋_GB2312"/>
          <w:sz w:val="32"/>
          <w:szCs w:val="32"/>
        </w:rPr>
        <w:t xml:space="preserve"> (北京时间)</w:t>
      </w:r>
    </w:p>
    <w:p>
      <w:pPr>
        <w:spacing w:line="540"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、报价地点：</w:t>
      </w:r>
      <w:r>
        <w:rPr>
          <w:rFonts w:hint="eastAsia" w:ascii="仿宋_GB2312" w:hAnsi="仿宋_GB2312" w:eastAsia="仿宋_GB2312" w:cs="仿宋_GB2312"/>
          <w:kern w:val="0"/>
          <w:sz w:val="32"/>
          <w:szCs w:val="32"/>
        </w:rPr>
        <w:t>中铝中州铝业有限公司</w:t>
      </w:r>
      <w:r>
        <w:rPr>
          <w:rFonts w:hint="eastAsia" w:ascii="仿宋_GB2312" w:hAnsi="仿宋_GB2312" w:eastAsia="仿宋_GB2312" w:cs="仿宋_GB2312"/>
          <w:kern w:val="0"/>
          <w:sz w:val="32"/>
          <w:szCs w:val="32"/>
          <w:lang w:eastAsia="zh-CN"/>
        </w:rPr>
        <w:t>四楼</w:t>
      </w:r>
      <w:r>
        <w:rPr>
          <w:rFonts w:hint="eastAsia" w:ascii="仿宋_GB2312" w:hAnsi="仿宋_GB2312" w:eastAsia="仿宋_GB2312" w:cs="仿宋_GB2312"/>
          <w:kern w:val="0"/>
          <w:sz w:val="32"/>
          <w:szCs w:val="32"/>
        </w:rPr>
        <w:t>会议室</w:t>
      </w:r>
      <w:r>
        <w:rPr>
          <w:rFonts w:hint="eastAsia" w:ascii="仿宋_GB2312" w:hAnsi="仿宋_GB2312" w:eastAsia="仿宋_GB2312" w:cs="仿宋_GB2312"/>
          <w:kern w:val="0"/>
          <w:sz w:val="32"/>
          <w:szCs w:val="32"/>
          <w:lang w:val="en-US" w:eastAsia="zh-CN"/>
        </w:rPr>
        <w:t>,本次采购采用视频会议形式。</w:t>
      </w:r>
      <w:r>
        <w:rPr>
          <w:rFonts w:hint="eastAsia" w:ascii="仿宋_GB2312" w:hAnsi="仿宋_GB2312" w:eastAsia="仿宋_GB2312" w:cs="仿宋_GB2312"/>
          <w:kern w:val="0"/>
          <w:sz w:val="32"/>
          <w:szCs w:val="32"/>
        </w:rPr>
        <w:t xml:space="preserve"> </w:t>
      </w:r>
    </w:p>
    <w:p>
      <w:pPr>
        <w:spacing w:line="540" w:lineRule="exact"/>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7</w:t>
      </w:r>
      <w:r>
        <w:rPr>
          <w:rFonts w:hint="eastAsia" w:ascii="仿宋_GB2312" w:hAnsi="仿宋_GB2312" w:eastAsia="仿宋_GB2312" w:cs="仿宋_GB2312"/>
          <w:sz w:val="32"/>
          <w:szCs w:val="32"/>
        </w:rPr>
        <w:t>、</w:t>
      </w:r>
      <w:r>
        <w:rPr>
          <w:rFonts w:hint="eastAsia" w:ascii="仿宋_GB2312" w:hAnsi="仿宋_GB2312" w:eastAsia="仿宋_GB2312" w:cs="仿宋_GB2312"/>
          <w:kern w:val="0"/>
          <w:sz w:val="32"/>
          <w:szCs w:val="32"/>
        </w:rPr>
        <w:t>采购人</w:t>
      </w:r>
      <w:r>
        <w:rPr>
          <w:rFonts w:hint="eastAsia" w:ascii="仿宋_GB2312" w:hAnsi="仿宋_GB2312" w:eastAsia="仿宋_GB2312" w:cs="仿宋_GB2312"/>
          <w:sz w:val="32"/>
          <w:szCs w:val="32"/>
        </w:rPr>
        <w:t>联系人：</w:t>
      </w:r>
      <w:r>
        <w:rPr>
          <w:rFonts w:hint="eastAsia" w:ascii="仿宋_GB2312" w:hAnsi="仿宋_GB2312" w:eastAsia="仿宋_GB2312" w:cs="仿宋_GB2312"/>
          <w:sz w:val="32"/>
          <w:szCs w:val="32"/>
          <w:lang w:eastAsia="zh-CN"/>
        </w:rPr>
        <w:t>郑先生</w:t>
      </w:r>
    </w:p>
    <w:p>
      <w:pPr>
        <w:widowControl/>
        <w:spacing w:line="5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电    话：0391-3503</w:t>
      </w:r>
      <w:r>
        <w:rPr>
          <w:rFonts w:hint="eastAsia" w:ascii="仿宋_GB2312" w:hAnsi="仿宋_GB2312" w:eastAsia="仿宋_GB2312" w:cs="仿宋_GB2312"/>
          <w:sz w:val="32"/>
          <w:szCs w:val="32"/>
          <w:lang w:val="en-US" w:eastAsia="zh-CN"/>
        </w:rPr>
        <w:t>512</w:t>
      </w:r>
      <w:r>
        <w:rPr>
          <w:rFonts w:hint="eastAsia" w:ascii="仿宋_GB2312" w:hAnsi="仿宋_GB2312" w:eastAsia="仿宋_GB2312" w:cs="仿宋_GB2312"/>
          <w:sz w:val="32"/>
          <w:szCs w:val="32"/>
        </w:rPr>
        <w:t xml:space="preserve"> </w:t>
      </w:r>
    </w:p>
    <w:p>
      <w:pPr>
        <w:widowControl/>
        <w:spacing w:line="540" w:lineRule="exact"/>
        <w:ind w:firstLine="640" w:firstLineChars="200"/>
        <w:rPr>
          <w:rFonts w:hint="eastAsia" w:ascii="仿宋_GB2312" w:hAnsi="仿宋_GB2312" w:eastAsia="仿宋_GB2312" w:cs="仿宋_GB2312"/>
          <w:color w:val="FF0000"/>
          <w:sz w:val="32"/>
          <w:szCs w:val="32"/>
        </w:rPr>
      </w:pPr>
      <w:r>
        <w:rPr>
          <w:rFonts w:hint="eastAsia" w:ascii="仿宋_GB2312" w:hAnsi="仿宋_GB2312" w:eastAsia="仿宋_GB2312" w:cs="仿宋_GB2312"/>
          <w:sz w:val="32"/>
          <w:szCs w:val="32"/>
        </w:rPr>
        <w:t>电子邮箱：</w:t>
      </w:r>
      <w:r>
        <w:rPr>
          <w:rFonts w:hint="eastAsia" w:ascii="仿宋_GB2312" w:hAnsi="仿宋_GB2312" w:eastAsia="仿宋_GB2312" w:cs="仿宋_GB2312"/>
          <w:color w:val="FF0000"/>
          <w:sz w:val="32"/>
          <w:szCs w:val="32"/>
        </w:rPr>
        <w:t>100018903</w:t>
      </w:r>
      <w:r>
        <w:rPr>
          <w:rFonts w:hint="eastAsia" w:ascii="仿宋_GB2312" w:hAnsi="仿宋_GB2312" w:eastAsia="仿宋_GB2312" w:cs="仿宋_GB2312"/>
          <w:color w:val="FF0000"/>
          <w:sz w:val="32"/>
          <w:szCs w:val="32"/>
          <w:lang w:val="en-US" w:eastAsia="zh-CN"/>
        </w:rPr>
        <w:t>@chinalco.com.cn</w:t>
      </w:r>
    </w:p>
    <w:p>
      <w:pPr>
        <w:tabs>
          <w:tab w:val="left" w:pos="720"/>
        </w:tabs>
        <w:spacing w:line="5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8</w:t>
      </w:r>
      <w:r>
        <w:rPr>
          <w:rFonts w:hint="eastAsia" w:ascii="仿宋_GB2312" w:hAnsi="仿宋_GB2312" w:eastAsia="仿宋_GB2312" w:cs="仿宋_GB2312"/>
          <w:sz w:val="32"/>
          <w:szCs w:val="32"/>
        </w:rPr>
        <w:t>、</w:t>
      </w:r>
      <w:r>
        <w:rPr>
          <w:rFonts w:hint="eastAsia" w:ascii="仿宋_GB2312" w:hAnsi="仿宋_GB2312" w:eastAsia="仿宋_GB2312" w:cs="仿宋_GB2312"/>
          <w:kern w:val="0"/>
          <w:sz w:val="32"/>
          <w:szCs w:val="32"/>
        </w:rPr>
        <w:t>如参加报价，请</w:t>
      </w:r>
      <w:r>
        <w:rPr>
          <w:rFonts w:hint="eastAsia" w:ascii="仿宋_GB2312" w:hAnsi="仿宋_GB2312" w:eastAsia="仿宋_GB2312" w:cs="仿宋_GB2312"/>
          <w:color w:val="FF0000"/>
          <w:sz w:val="32"/>
          <w:szCs w:val="32"/>
        </w:rPr>
        <w:t>202</w:t>
      </w:r>
      <w:r>
        <w:rPr>
          <w:rFonts w:hint="eastAsia" w:ascii="仿宋_GB2312" w:hAnsi="仿宋_GB2312" w:eastAsia="仿宋_GB2312" w:cs="仿宋_GB2312"/>
          <w:color w:val="FF0000"/>
          <w:sz w:val="32"/>
          <w:szCs w:val="32"/>
          <w:lang w:val="en-US" w:eastAsia="zh-CN"/>
        </w:rPr>
        <w:t>6</w:t>
      </w:r>
      <w:r>
        <w:rPr>
          <w:rFonts w:hint="eastAsia" w:ascii="仿宋_GB2312" w:hAnsi="仿宋_GB2312" w:eastAsia="仿宋_GB2312" w:cs="仿宋_GB2312"/>
          <w:color w:val="FF0000"/>
          <w:sz w:val="32"/>
          <w:szCs w:val="32"/>
        </w:rPr>
        <w:t>年</w:t>
      </w:r>
      <w:r>
        <w:rPr>
          <w:rFonts w:hint="eastAsia" w:ascii="仿宋_GB2312" w:hAnsi="宋体" w:eastAsia="仿宋_GB2312"/>
          <w:color w:val="FF0000"/>
          <w:sz w:val="28"/>
          <w:szCs w:val="28"/>
          <w:lang w:val="en-US" w:eastAsia="zh-CN"/>
        </w:rPr>
        <w:t>11</w:t>
      </w:r>
      <w:r>
        <w:rPr>
          <w:rFonts w:hint="eastAsia" w:ascii="仿宋_GB2312" w:hAnsi="宋体" w:eastAsia="仿宋_GB2312"/>
          <w:color w:val="FF0000"/>
          <w:sz w:val="28"/>
          <w:szCs w:val="28"/>
        </w:rPr>
        <w:t>月</w:t>
      </w:r>
      <w:r>
        <w:rPr>
          <w:rFonts w:hint="eastAsia" w:ascii="仿宋_GB2312" w:hAnsi="宋体" w:eastAsia="仿宋_GB2312"/>
          <w:color w:val="FF0000"/>
          <w:sz w:val="28"/>
          <w:szCs w:val="28"/>
          <w:lang w:val="en-US" w:eastAsia="zh-CN"/>
        </w:rPr>
        <w:t>3</w:t>
      </w:r>
      <w:r>
        <w:rPr>
          <w:rFonts w:hint="eastAsia" w:ascii="仿宋_GB2312" w:hAnsi="宋体" w:eastAsia="仿宋_GB2312"/>
          <w:color w:val="FF0000"/>
          <w:sz w:val="28"/>
          <w:szCs w:val="28"/>
        </w:rPr>
        <w:t>日</w:t>
      </w:r>
      <w:r>
        <w:rPr>
          <w:rFonts w:hint="eastAsia" w:ascii="仿宋_GB2312" w:hAnsi="宋体" w:eastAsia="仿宋_GB2312"/>
          <w:color w:val="FF0000"/>
          <w:sz w:val="28"/>
          <w:szCs w:val="28"/>
          <w:lang w:val="en-US" w:eastAsia="zh-CN"/>
        </w:rPr>
        <w:t>14：30</w:t>
      </w:r>
      <w:r>
        <w:rPr>
          <w:rFonts w:hint="eastAsia" w:ascii="仿宋_GB2312" w:hAnsi="宋体" w:eastAsia="仿宋_GB2312"/>
          <w:sz w:val="30"/>
          <w:szCs w:val="30"/>
        </w:rPr>
        <w:t xml:space="preserve"> </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kern w:val="0"/>
          <w:sz w:val="32"/>
          <w:szCs w:val="32"/>
        </w:rPr>
        <w:t>前予以回复。（格式见附件）</w:t>
      </w:r>
    </w:p>
    <w:p>
      <w:pPr>
        <w:spacing w:line="540" w:lineRule="exact"/>
        <w:ind w:firstLine="480" w:firstLineChars="15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特此公告</w:t>
      </w:r>
    </w:p>
    <w:p>
      <w:pPr>
        <w:spacing w:line="540" w:lineRule="exact"/>
        <w:ind w:firstLine="480" w:firstLineChars="150"/>
        <w:rPr>
          <w:rFonts w:hint="eastAsia" w:ascii="仿宋_GB2312" w:hAnsi="仿宋_GB2312" w:eastAsia="仿宋_GB2312" w:cs="仿宋_GB2312"/>
          <w:sz w:val="32"/>
          <w:szCs w:val="32"/>
        </w:rPr>
      </w:pPr>
    </w:p>
    <w:p>
      <w:pPr>
        <w:spacing w:line="540" w:lineRule="exact"/>
        <w:ind w:firstLine="480" w:firstLineChars="150"/>
        <w:rPr>
          <w:rFonts w:hint="eastAsia" w:ascii="仿宋_GB2312" w:hAnsi="仿宋_GB2312" w:eastAsia="仿宋_GB2312" w:cs="仿宋_GB2312"/>
          <w:sz w:val="32"/>
          <w:szCs w:val="32"/>
        </w:rPr>
      </w:pPr>
    </w:p>
    <w:p>
      <w:pPr>
        <w:spacing w:line="540" w:lineRule="exact"/>
        <w:ind w:firstLine="480" w:firstLineChars="150"/>
        <w:rPr>
          <w:rFonts w:hint="eastAsia" w:ascii="仿宋_GB2312" w:hAnsi="仿宋_GB2312" w:eastAsia="仿宋_GB2312" w:cs="仿宋_GB2312"/>
          <w:color w:val="FF0000"/>
          <w:sz w:val="32"/>
          <w:szCs w:val="32"/>
        </w:rPr>
      </w:pPr>
      <w:r>
        <w:rPr>
          <w:rFonts w:hint="eastAsia" w:ascii="仿宋_GB2312" w:hAnsi="仿宋_GB2312" w:eastAsia="仿宋_GB2312" w:cs="仿宋_GB2312"/>
          <w:sz w:val="32"/>
          <w:szCs w:val="32"/>
        </w:rPr>
        <w:t xml:space="preserve">                         </w:t>
      </w:r>
      <w:r>
        <w:rPr>
          <w:rFonts w:hint="eastAsia" w:ascii="仿宋_GB2312" w:hAnsi="仿宋_GB2312" w:eastAsia="仿宋_GB2312" w:cs="仿宋_GB2312"/>
          <w:color w:val="000000"/>
          <w:sz w:val="32"/>
          <w:szCs w:val="32"/>
        </w:rPr>
        <w:t xml:space="preserve"> </w:t>
      </w:r>
      <w:r>
        <w:rPr>
          <w:rFonts w:hint="eastAsia" w:ascii="仿宋_GB2312" w:hAnsi="仿宋_GB2312" w:eastAsia="仿宋_GB2312" w:cs="仿宋_GB2312"/>
          <w:color w:val="FF0000"/>
          <w:sz w:val="32"/>
          <w:szCs w:val="32"/>
        </w:rPr>
        <w:t xml:space="preserve"> 202</w:t>
      </w:r>
      <w:r>
        <w:rPr>
          <w:rFonts w:hint="eastAsia" w:ascii="仿宋_GB2312" w:hAnsi="仿宋_GB2312" w:eastAsia="仿宋_GB2312" w:cs="仿宋_GB2312"/>
          <w:color w:val="FF0000"/>
          <w:sz w:val="32"/>
          <w:szCs w:val="32"/>
          <w:lang w:val="en-US" w:eastAsia="zh-CN"/>
        </w:rPr>
        <w:t>6</w:t>
      </w:r>
      <w:r>
        <w:rPr>
          <w:rFonts w:hint="eastAsia" w:ascii="仿宋_GB2312" w:hAnsi="仿宋_GB2312" w:eastAsia="仿宋_GB2312" w:cs="仿宋_GB2312"/>
          <w:color w:val="FF0000"/>
          <w:sz w:val="32"/>
          <w:szCs w:val="32"/>
        </w:rPr>
        <w:t>年</w:t>
      </w:r>
      <w:r>
        <w:rPr>
          <w:rFonts w:hint="eastAsia" w:ascii="仿宋_GB2312" w:hAnsi="仿宋_GB2312" w:eastAsia="仿宋_GB2312" w:cs="仿宋_GB2312"/>
          <w:color w:val="FF0000"/>
          <w:sz w:val="32"/>
          <w:szCs w:val="32"/>
          <w:lang w:val="en-US" w:eastAsia="zh-CN"/>
        </w:rPr>
        <w:t>10</w:t>
      </w:r>
      <w:r>
        <w:rPr>
          <w:rFonts w:hint="eastAsia" w:ascii="仿宋_GB2312" w:hAnsi="仿宋_GB2312" w:eastAsia="仿宋_GB2312" w:cs="仿宋_GB2312"/>
          <w:color w:val="FF0000"/>
          <w:sz w:val="32"/>
          <w:szCs w:val="32"/>
        </w:rPr>
        <w:t>月</w:t>
      </w:r>
      <w:r>
        <w:rPr>
          <w:rFonts w:hint="eastAsia" w:ascii="仿宋_GB2312" w:hAnsi="仿宋_GB2312" w:eastAsia="仿宋_GB2312" w:cs="仿宋_GB2312"/>
          <w:color w:val="FF0000"/>
          <w:sz w:val="32"/>
          <w:szCs w:val="32"/>
          <w:lang w:val="en-US" w:eastAsia="zh-CN"/>
        </w:rPr>
        <w:t>27</w:t>
      </w:r>
      <w:r>
        <w:rPr>
          <w:rFonts w:hint="eastAsia" w:ascii="仿宋_GB2312" w:hAnsi="仿宋_GB2312" w:eastAsia="仿宋_GB2312" w:cs="仿宋_GB2312"/>
          <w:color w:val="FF0000"/>
          <w:sz w:val="32"/>
          <w:szCs w:val="32"/>
        </w:rPr>
        <w:t>日</w:t>
      </w:r>
    </w:p>
    <w:p>
      <w:pPr>
        <w:spacing w:line="540" w:lineRule="exact"/>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附：报价确认函格式</w:t>
      </w:r>
    </w:p>
    <w:p>
      <w:pPr>
        <w:spacing w:line="540" w:lineRule="exact"/>
        <w:jc w:val="center"/>
        <w:rPr>
          <w:rFonts w:ascii="宋体" w:hAnsi="宋体" w:cs="宋体"/>
          <w:b/>
          <w:kern w:val="0"/>
          <w:sz w:val="36"/>
          <w:szCs w:val="36"/>
        </w:rPr>
      </w:pPr>
    </w:p>
    <w:p>
      <w:pPr>
        <w:spacing w:line="540" w:lineRule="exact"/>
        <w:jc w:val="center"/>
        <w:rPr>
          <w:rFonts w:hint="eastAsia" w:ascii="方正小标宋简体" w:hAnsi="方正小标宋简体" w:eastAsia="方正小标宋简体" w:cs="方正小标宋简体"/>
          <w:b/>
          <w:kern w:val="0"/>
          <w:sz w:val="36"/>
          <w:szCs w:val="36"/>
        </w:rPr>
      </w:pPr>
    </w:p>
    <w:p>
      <w:pPr>
        <w:spacing w:line="540" w:lineRule="exact"/>
        <w:jc w:val="center"/>
        <w:rPr>
          <w:rFonts w:hint="eastAsia" w:ascii="方正小标宋简体" w:hAnsi="方正小标宋简体" w:eastAsia="方正小标宋简体" w:cs="方正小标宋简体"/>
          <w:b/>
          <w:kern w:val="0"/>
          <w:sz w:val="36"/>
          <w:szCs w:val="36"/>
        </w:rPr>
      </w:pPr>
    </w:p>
    <w:p>
      <w:pPr>
        <w:spacing w:line="540" w:lineRule="exact"/>
        <w:jc w:val="center"/>
        <w:rPr>
          <w:rFonts w:hint="eastAsia" w:ascii="方正小标宋简体" w:hAnsi="方正小标宋简体" w:eastAsia="方正小标宋简体" w:cs="方正小标宋简体"/>
          <w:b/>
          <w:kern w:val="0"/>
          <w:sz w:val="36"/>
          <w:szCs w:val="36"/>
        </w:rPr>
      </w:pPr>
      <w:r>
        <w:rPr>
          <w:rFonts w:hint="eastAsia" w:ascii="方正小标宋简体" w:hAnsi="方正小标宋简体" w:eastAsia="方正小标宋简体" w:cs="方正小标宋简体"/>
          <w:b/>
          <w:kern w:val="0"/>
          <w:sz w:val="36"/>
          <w:szCs w:val="36"/>
        </w:rPr>
        <w:t>报价确认函</w:t>
      </w:r>
    </w:p>
    <w:p>
      <w:pPr>
        <w:spacing w:line="540" w:lineRule="exact"/>
        <w:jc w:val="left"/>
        <w:rPr>
          <w:rFonts w:ascii="宋体" w:hAnsi="宋体" w:cs="宋体"/>
          <w:kern w:val="0"/>
          <w:sz w:val="24"/>
        </w:rPr>
      </w:pPr>
    </w:p>
    <w:p>
      <w:pPr>
        <w:spacing w:line="540" w:lineRule="exact"/>
        <w:jc w:val="left"/>
        <w:rPr>
          <w:rFonts w:ascii="仿宋_GB2312" w:hAnsi="宋体" w:eastAsia="仿宋_GB2312"/>
          <w:sz w:val="32"/>
          <w:szCs w:val="32"/>
        </w:rPr>
      </w:pPr>
      <w:r>
        <w:rPr>
          <w:rFonts w:hint="eastAsia" w:ascii="仿宋_GB2312" w:hAnsi="宋体" w:eastAsia="仿宋_GB2312"/>
          <w:sz w:val="32"/>
          <w:szCs w:val="32"/>
        </w:rPr>
        <w:t>中铝中州铝业有限公司：</w:t>
      </w:r>
    </w:p>
    <w:p>
      <w:pPr>
        <w:spacing w:line="540" w:lineRule="exact"/>
        <w:jc w:val="left"/>
        <w:rPr>
          <w:rFonts w:ascii="仿宋_GB2312" w:hAnsi="宋体" w:eastAsia="仿宋_GB2312"/>
          <w:sz w:val="32"/>
          <w:szCs w:val="32"/>
        </w:rPr>
      </w:pPr>
    </w:p>
    <w:p>
      <w:pPr>
        <w:spacing w:line="540" w:lineRule="exact"/>
        <w:ind w:firstLine="800" w:firstLineChars="250"/>
        <w:jc w:val="left"/>
        <w:rPr>
          <w:rFonts w:ascii="仿宋_GB2312" w:eastAsia="仿宋_GB2312"/>
          <w:sz w:val="32"/>
          <w:szCs w:val="32"/>
        </w:rPr>
      </w:pPr>
      <w:r>
        <w:rPr>
          <w:rFonts w:hint="eastAsia" w:ascii="仿宋_GB2312" w:hAnsi="宋体" w:eastAsia="仿宋_GB2312"/>
          <w:sz w:val="32"/>
          <w:szCs w:val="32"/>
        </w:rPr>
        <w:t>我公司确认</w:t>
      </w:r>
      <w:r>
        <w:rPr>
          <w:rFonts w:hint="eastAsia" w:ascii="仿宋_GB2312" w:eastAsia="仿宋_GB2312"/>
          <w:sz w:val="32"/>
          <w:szCs w:val="32"/>
        </w:rPr>
        <w:t>参加贵公司于</w:t>
      </w:r>
      <w:r>
        <w:rPr>
          <w:rFonts w:hint="eastAsia" w:ascii="仿宋_GB2312" w:eastAsia="仿宋_GB2312"/>
          <w:sz w:val="32"/>
          <w:szCs w:val="32"/>
          <w:u w:val="single"/>
        </w:rPr>
        <w:t xml:space="preserve">  202</w:t>
      </w:r>
      <w:r>
        <w:rPr>
          <w:rFonts w:hint="eastAsia" w:ascii="仿宋_GB2312" w:eastAsia="仿宋_GB2312"/>
          <w:sz w:val="32"/>
          <w:szCs w:val="32"/>
          <w:u w:val="single"/>
          <w:lang w:val="en-US" w:eastAsia="zh-CN"/>
        </w:rPr>
        <w:t>6</w:t>
      </w:r>
      <w:r>
        <w:rPr>
          <w:rFonts w:hint="eastAsia" w:ascii="仿宋_GB2312" w:eastAsia="仿宋_GB2312"/>
          <w:sz w:val="32"/>
          <w:szCs w:val="32"/>
          <w:u w:val="single"/>
        </w:rPr>
        <w:t xml:space="preserve"> </w:t>
      </w:r>
      <w:r>
        <w:rPr>
          <w:rFonts w:hint="eastAsia" w:ascii="仿宋_GB2312" w:eastAsia="仿宋_GB2312"/>
          <w:sz w:val="32"/>
          <w:szCs w:val="32"/>
        </w:rPr>
        <w:t xml:space="preserve"> 年</w:t>
      </w:r>
      <w:r>
        <w:rPr>
          <w:rFonts w:hint="eastAsia" w:ascii="仿宋_GB2312" w:eastAsia="仿宋_GB2312"/>
          <w:sz w:val="32"/>
          <w:szCs w:val="32"/>
          <w:u w:val="single"/>
        </w:rPr>
        <w:t xml:space="preserve"> </w:t>
      </w:r>
      <w:r>
        <w:rPr>
          <w:rFonts w:hint="eastAsia" w:ascii="仿宋_GB2312" w:eastAsia="仿宋_GB2312"/>
          <w:sz w:val="32"/>
          <w:szCs w:val="32"/>
          <w:u w:val="single"/>
          <w:lang w:val="en-US" w:eastAsia="zh-CN"/>
        </w:rPr>
        <w:t>11</w:t>
      </w:r>
      <w:r>
        <w:rPr>
          <w:rFonts w:hint="eastAsia" w:ascii="仿宋_GB2312" w:eastAsia="仿宋_GB2312"/>
          <w:sz w:val="32"/>
          <w:szCs w:val="32"/>
          <w:u w:val="single"/>
        </w:rPr>
        <w:t xml:space="preserve"> </w:t>
      </w:r>
      <w:r>
        <w:rPr>
          <w:rFonts w:hint="eastAsia" w:ascii="仿宋_GB2312" w:eastAsia="仿宋_GB2312"/>
          <w:sz w:val="32"/>
          <w:szCs w:val="32"/>
        </w:rPr>
        <w:t>月</w:t>
      </w:r>
      <w:r>
        <w:rPr>
          <w:rFonts w:hint="eastAsia" w:ascii="仿宋_GB2312" w:eastAsia="仿宋_GB2312"/>
          <w:sz w:val="32"/>
          <w:szCs w:val="32"/>
          <w:u w:val="single"/>
        </w:rPr>
        <w:t xml:space="preserve"> </w:t>
      </w:r>
      <w:r>
        <w:rPr>
          <w:rFonts w:hint="eastAsia" w:ascii="仿宋_GB2312" w:eastAsia="仿宋_GB2312"/>
          <w:sz w:val="32"/>
          <w:szCs w:val="32"/>
          <w:u w:val="single"/>
          <w:lang w:val="en-US" w:eastAsia="zh-CN"/>
        </w:rPr>
        <w:t>3</w:t>
      </w:r>
      <w:r>
        <w:rPr>
          <w:rFonts w:hint="eastAsia" w:ascii="仿宋_GB2312" w:eastAsia="仿宋_GB2312"/>
          <w:sz w:val="32"/>
          <w:szCs w:val="32"/>
          <w:u w:val="single"/>
        </w:rPr>
        <w:t xml:space="preserve"> </w:t>
      </w:r>
      <w:r>
        <w:rPr>
          <w:rFonts w:hint="eastAsia" w:ascii="仿宋_GB2312" w:eastAsia="仿宋_GB2312"/>
          <w:sz w:val="32"/>
          <w:szCs w:val="32"/>
        </w:rPr>
        <w:t>日举行的</w:t>
      </w:r>
      <w:r>
        <w:rPr>
          <w:rFonts w:hint="eastAsia" w:ascii="仿宋_GB2312" w:eastAsia="仿宋_GB2312"/>
          <w:sz w:val="32"/>
          <w:szCs w:val="32"/>
          <w:u w:val="single"/>
        </w:rPr>
        <w:t xml:space="preserve">  </w:t>
      </w:r>
      <w:r>
        <w:rPr>
          <w:rFonts w:hint="eastAsia" w:ascii="仿宋_GB2312" w:hAnsi="宋体" w:eastAsia="仿宋_GB2312" w:cs="宋体"/>
          <w:bCs/>
          <w:color w:val="FF0000"/>
          <w:kern w:val="0"/>
          <w:sz w:val="30"/>
          <w:szCs w:val="30"/>
          <w:u w:val="single"/>
          <w:lang w:eastAsia="zh-CN"/>
        </w:rPr>
        <w:t>中州铝业</w:t>
      </w:r>
      <w:r>
        <w:rPr>
          <w:rFonts w:hint="eastAsia" w:ascii="仿宋_GB2312" w:hAnsi="宋体" w:eastAsia="仿宋_GB2312" w:cs="宋体"/>
          <w:bCs/>
          <w:color w:val="FF0000"/>
          <w:kern w:val="0"/>
          <w:sz w:val="30"/>
          <w:szCs w:val="30"/>
          <w:u w:val="single"/>
        </w:rPr>
        <w:t>2026年资产减值评估咨询</w:t>
      </w:r>
      <w:r>
        <w:rPr>
          <w:rFonts w:hint="eastAsia" w:ascii="仿宋_GB2312" w:eastAsia="仿宋_GB2312"/>
          <w:sz w:val="32"/>
          <w:szCs w:val="32"/>
          <w:u w:val="single"/>
        </w:rPr>
        <w:t xml:space="preserve">  </w:t>
      </w:r>
      <w:r>
        <w:rPr>
          <w:rFonts w:hint="eastAsia" w:ascii="仿宋_GB2312" w:eastAsia="仿宋_GB2312"/>
          <w:sz w:val="32"/>
          <w:szCs w:val="32"/>
        </w:rPr>
        <w:t>项目的报价活动，并参加此项目的报价。</w:t>
      </w:r>
    </w:p>
    <w:p>
      <w:pPr>
        <w:spacing w:line="540" w:lineRule="exact"/>
        <w:ind w:firstLine="540"/>
        <w:jc w:val="left"/>
        <w:rPr>
          <w:rFonts w:ascii="仿宋_GB2312" w:eastAsia="仿宋_GB2312"/>
          <w:sz w:val="32"/>
          <w:szCs w:val="32"/>
        </w:rPr>
      </w:pPr>
    </w:p>
    <w:p>
      <w:pPr>
        <w:spacing w:line="540" w:lineRule="exact"/>
        <w:ind w:firstLine="540"/>
        <w:jc w:val="left"/>
        <w:rPr>
          <w:rFonts w:ascii="仿宋_GB2312" w:eastAsia="仿宋_GB2312"/>
          <w:sz w:val="32"/>
          <w:szCs w:val="32"/>
        </w:rPr>
      </w:pPr>
    </w:p>
    <w:p>
      <w:pPr>
        <w:pStyle w:val="2"/>
        <w:spacing w:line="540" w:lineRule="exact"/>
        <w:rPr>
          <w:rFonts w:ascii="仿宋_GB2312" w:eastAsia="仿宋_GB2312"/>
          <w:sz w:val="32"/>
          <w:szCs w:val="32"/>
        </w:rPr>
      </w:pPr>
      <w:r>
        <w:rPr>
          <w:rFonts w:hint="eastAsia" w:ascii="仿宋_GB2312" w:eastAsia="仿宋_GB2312"/>
          <w:sz w:val="32"/>
          <w:szCs w:val="32"/>
        </w:rPr>
        <w:t>此致</w:t>
      </w:r>
    </w:p>
    <w:p>
      <w:pPr>
        <w:pStyle w:val="3"/>
        <w:spacing w:line="540" w:lineRule="exact"/>
        <w:ind w:left="0" w:leftChars="0" w:firstLine="1440" w:firstLineChars="450"/>
        <w:rPr>
          <w:rFonts w:ascii="仿宋_GB2312" w:eastAsia="仿宋_GB2312"/>
          <w:sz w:val="32"/>
          <w:szCs w:val="32"/>
        </w:rPr>
      </w:pPr>
      <w:r>
        <w:rPr>
          <w:rFonts w:hint="eastAsia" w:ascii="仿宋_GB2312" w:eastAsia="仿宋_GB2312"/>
          <w:sz w:val="32"/>
          <w:szCs w:val="32"/>
        </w:rPr>
        <w:t>敬礼</w:t>
      </w:r>
    </w:p>
    <w:p>
      <w:pPr>
        <w:spacing w:line="540" w:lineRule="exact"/>
        <w:ind w:firstLine="640" w:firstLineChars="200"/>
        <w:rPr>
          <w:rFonts w:ascii="仿宋_GB2312" w:hAnsi="宋体" w:eastAsia="仿宋_GB2312"/>
          <w:sz w:val="32"/>
          <w:szCs w:val="32"/>
        </w:rPr>
      </w:pPr>
    </w:p>
    <w:p>
      <w:pPr>
        <w:spacing w:line="540" w:lineRule="exact"/>
        <w:rPr>
          <w:rFonts w:ascii="仿宋_GB2312" w:hAnsi="宋体" w:eastAsia="仿宋_GB2312"/>
          <w:sz w:val="32"/>
          <w:szCs w:val="32"/>
        </w:rPr>
      </w:pPr>
    </w:p>
    <w:p>
      <w:pPr>
        <w:spacing w:line="540" w:lineRule="exact"/>
        <w:ind w:left="1260" w:leftChars="600" w:firstLine="960" w:firstLineChars="300"/>
        <w:rPr>
          <w:rFonts w:ascii="仿宋_GB2312" w:hAnsi="宋体" w:eastAsia="仿宋_GB2312"/>
          <w:sz w:val="32"/>
          <w:szCs w:val="32"/>
        </w:rPr>
      </w:pPr>
      <w:r>
        <w:rPr>
          <w:rFonts w:hint="eastAsia" w:ascii="仿宋_GB2312" w:hAnsi="宋体" w:eastAsia="仿宋_GB2312" w:cs="宋体"/>
          <w:kern w:val="0"/>
          <w:sz w:val="32"/>
          <w:szCs w:val="32"/>
        </w:rPr>
        <w:t>报价单位签字或盖章：</w:t>
      </w:r>
      <w:r>
        <w:rPr>
          <w:rFonts w:hint="eastAsia" w:ascii="仿宋_GB2312" w:hAnsi="宋体" w:eastAsia="仿宋_GB2312"/>
          <w:sz w:val="32"/>
          <w:szCs w:val="32"/>
          <w:u w:val="single"/>
        </w:rPr>
        <w:t xml:space="preserve">             </w:t>
      </w:r>
    </w:p>
    <w:p>
      <w:pPr>
        <w:spacing w:line="540" w:lineRule="exact"/>
        <w:jc w:val="center"/>
        <w:rPr>
          <w:rFonts w:ascii="仿宋_GB2312" w:hAnsi="宋体" w:eastAsia="仿宋_GB2312" w:cs="宋体"/>
          <w:kern w:val="0"/>
          <w:sz w:val="32"/>
          <w:szCs w:val="32"/>
        </w:rPr>
      </w:pPr>
      <w:r>
        <w:rPr>
          <w:rFonts w:hint="eastAsia" w:ascii="仿宋_GB2312" w:hAnsi="宋体" w:eastAsia="仿宋_GB2312" w:cs="宋体"/>
          <w:kern w:val="0"/>
          <w:sz w:val="32"/>
          <w:szCs w:val="32"/>
        </w:rPr>
        <w:t xml:space="preserve">                      </w:t>
      </w:r>
    </w:p>
    <w:p>
      <w:pPr>
        <w:spacing w:line="540" w:lineRule="exact"/>
        <w:jc w:val="center"/>
        <w:rPr>
          <w:rFonts w:ascii="仿宋_GB2312" w:hAnsi="宋体" w:eastAsia="仿宋_GB2312" w:cs="宋体"/>
          <w:kern w:val="0"/>
          <w:sz w:val="32"/>
          <w:szCs w:val="32"/>
        </w:rPr>
      </w:pPr>
    </w:p>
    <w:p>
      <w:pPr>
        <w:spacing w:line="540" w:lineRule="exact"/>
        <w:jc w:val="center"/>
        <w:rPr>
          <w:rFonts w:ascii="仿宋_GB2312" w:hAnsi="宋体" w:eastAsia="仿宋_GB2312" w:cs="宋体"/>
          <w:kern w:val="0"/>
          <w:sz w:val="32"/>
          <w:szCs w:val="32"/>
        </w:rPr>
      </w:pPr>
      <w:r>
        <w:rPr>
          <w:rFonts w:hint="eastAsia" w:ascii="仿宋_GB2312" w:hAnsi="宋体" w:eastAsia="仿宋_GB2312" w:cs="宋体"/>
          <w:kern w:val="0"/>
          <w:sz w:val="32"/>
          <w:szCs w:val="32"/>
        </w:rPr>
        <w:t xml:space="preserve">                     </w:t>
      </w:r>
    </w:p>
    <w:p>
      <w:pPr>
        <w:spacing w:line="540" w:lineRule="exact"/>
        <w:jc w:val="center"/>
        <w:rPr>
          <w:sz w:val="32"/>
          <w:szCs w:val="32"/>
        </w:rPr>
      </w:pPr>
      <w:r>
        <w:rPr>
          <w:rFonts w:hint="eastAsia" w:ascii="仿宋_GB2312" w:hAnsi="宋体" w:eastAsia="仿宋_GB2312" w:cs="宋体"/>
          <w:kern w:val="0"/>
          <w:sz w:val="32"/>
          <w:szCs w:val="32"/>
        </w:rPr>
        <w:t xml:space="preserve">                     202</w:t>
      </w:r>
      <w:r>
        <w:rPr>
          <w:rFonts w:hint="eastAsia" w:ascii="仿宋_GB2312" w:hAnsi="宋体" w:eastAsia="仿宋_GB2312" w:cs="宋体"/>
          <w:kern w:val="0"/>
          <w:sz w:val="32"/>
          <w:szCs w:val="32"/>
          <w:lang w:val="en-US" w:eastAsia="zh-CN"/>
        </w:rPr>
        <w:t>6</w:t>
      </w:r>
      <w:r>
        <w:rPr>
          <w:rFonts w:hint="eastAsia" w:ascii="仿宋_GB2312" w:hAnsi="宋体" w:eastAsia="仿宋_GB2312" w:cs="宋体"/>
          <w:kern w:val="0"/>
          <w:sz w:val="32"/>
          <w:szCs w:val="32"/>
        </w:rPr>
        <w:t>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7147"/>
    <w:rsid w:val="000076D6"/>
    <w:rsid w:val="00017DFF"/>
    <w:rsid w:val="00021E08"/>
    <w:rsid w:val="00054D62"/>
    <w:rsid w:val="00062A64"/>
    <w:rsid w:val="0006537D"/>
    <w:rsid w:val="00066269"/>
    <w:rsid w:val="00072677"/>
    <w:rsid w:val="00074C17"/>
    <w:rsid w:val="00076776"/>
    <w:rsid w:val="0008633A"/>
    <w:rsid w:val="00092030"/>
    <w:rsid w:val="00092358"/>
    <w:rsid w:val="00094702"/>
    <w:rsid w:val="000957F7"/>
    <w:rsid w:val="000A2B8F"/>
    <w:rsid w:val="000A6593"/>
    <w:rsid w:val="000A735B"/>
    <w:rsid w:val="000A74ED"/>
    <w:rsid w:val="000B1314"/>
    <w:rsid w:val="000B2BEB"/>
    <w:rsid w:val="000C133D"/>
    <w:rsid w:val="000C2944"/>
    <w:rsid w:val="000C2CBC"/>
    <w:rsid w:val="000C5096"/>
    <w:rsid w:val="000C531F"/>
    <w:rsid w:val="000D0937"/>
    <w:rsid w:val="000D5E3F"/>
    <w:rsid w:val="000E503D"/>
    <w:rsid w:val="000F6F24"/>
    <w:rsid w:val="000F7E51"/>
    <w:rsid w:val="00115F41"/>
    <w:rsid w:val="00122BB4"/>
    <w:rsid w:val="00124A74"/>
    <w:rsid w:val="00144E85"/>
    <w:rsid w:val="001479F9"/>
    <w:rsid w:val="00162628"/>
    <w:rsid w:val="001633C3"/>
    <w:rsid w:val="001709B8"/>
    <w:rsid w:val="00174D30"/>
    <w:rsid w:val="00176536"/>
    <w:rsid w:val="0018288D"/>
    <w:rsid w:val="00185B68"/>
    <w:rsid w:val="001952F3"/>
    <w:rsid w:val="0019669F"/>
    <w:rsid w:val="00197117"/>
    <w:rsid w:val="001A72F3"/>
    <w:rsid w:val="001B0307"/>
    <w:rsid w:val="001B5C1D"/>
    <w:rsid w:val="001B6543"/>
    <w:rsid w:val="001C4792"/>
    <w:rsid w:val="001C6727"/>
    <w:rsid w:val="001C68AD"/>
    <w:rsid w:val="001D165A"/>
    <w:rsid w:val="001D3FB3"/>
    <w:rsid w:val="001D684A"/>
    <w:rsid w:val="001E197F"/>
    <w:rsid w:val="001E3E58"/>
    <w:rsid w:val="001F0A79"/>
    <w:rsid w:val="001F5475"/>
    <w:rsid w:val="001F5B0E"/>
    <w:rsid w:val="001F5B61"/>
    <w:rsid w:val="00204626"/>
    <w:rsid w:val="00204809"/>
    <w:rsid w:val="00206324"/>
    <w:rsid w:val="002065DE"/>
    <w:rsid w:val="002129CF"/>
    <w:rsid w:val="00222A99"/>
    <w:rsid w:val="002237E7"/>
    <w:rsid w:val="002243E7"/>
    <w:rsid w:val="00231D07"/>
    <w:rsid w:val="00235A64"/>
    <w:rsid w:val="00235DDE"/>
    <w:rsid w:val="0024492F"/>
    <w:rsid w:val="00244DA0"/>
    <w:rsid w:val="00253A71"/>
    <w:rsid w:val="00255672"/>
    <w:rsid w:val="00261E45"/>
    <w:rsid w:val="002678B1"/>
    <w:rsid w:val="00270311"/>
    <w:rsid w:val="002753D8"/>
    <w:rsid w:val="00292308"/>
    <w:rsid w:val="00296825"/>
    <w:rsid w:val="002A4398"/>
    <w:rsid w:val="002B7EC6"/>
    <w:rsid w:val="002C265C"/>
    <w:rsid w:val="002D487D"/>
    <w:rsid w:val="002D78A1"/>
    <w:rsid w:val="002E06F7"/>
    <w:rsid w:val="002E3262"/>
    <w:rsid w:val="002F10AA"/>
    <w:rsid w:val="002F1A39"/>
    <w:rsid w:val="002F7513"/>
    <w:rsid w:val="00304CB9"/>
    <w:rsid w:val="00307809"/>
    <w:rsid w:val="00307B80"/>
    <w:rsid w:val="0031237D"/>
    <w:rsid w:val="0031488B"/>
    <w:rsid w:val="00331339"/>
    <w:rsid w:val="00331701"/>
    <w:rsid w:val="00333A7D"/>
    <w:rsid w:val="003357A3"/>
    <w:rsid w:val="00345E05"/>
    <w:rsid w:val="00347378"/>
    <w:rsid w:val="00352CB6"/>
    <w:rsid w:val="003625D7"/>
    <w:rsid w:val="00367CC1"/>
    <w:rsid w:val="003757C3"/>
    <w:rsid w:val="00387EC8"/>
    <w:rsid w:val="0039365C"/>
    <w:rsid w:val="003A29E0"/>
    <w:rsid w:val="003B2490"/>
    <w:rsid w:val="003B4D9B"/>
    <w:rsid w:val="003C7DC7"/>
    <w:rsid w:val="003D1008"/>
    <w:rsid w:val="003D1F81"/>
    <w:rsid w:val="003D3052"/>
    <w:rsid w:val="003E073F"/>
    <w:rsid w:val="003E3C96"/>
    <w:rsid w:val="003E6CD3"/>
    <w:rsid w:val="003E72D6"/>
    <w:rsid w:val="003F782E"/>
    <w:rsid w:val="003F7B04"/>
    <w:rsid w:val="00401E4A"/>
    <w:rsid w:val="004062C9"/>
    <w:rsid w:val="00415B6F"/>
    <w:rsid w:val="00421FAD"/>
    <w:rsid w:val="00424B71"/>
    <w:rsid w:val="00427174"/>
    <w:rsid w:val="004279A0"/>
    <w:rsid w:val="00427EC2"/>
    <w:rsid w:val="00430D31"/>
    <w:rsid w:val="00437B89"/>
    <w:rsid w:val="0044131A"/>
    <w:rsid w:val="00455CEF"/>
    <w:rsid w:val="00457327"/>
    <w:rsid w:val="004645A3"/>
    <w:rsid w:val="00466D57"/>
    <w:rsid w:val="00466D68"/>
    <w:rsid w:val="00475A9D"/>
    <w:rsid w:val="004769F2"/>
    <w:rsid w:val="00483D94"/>
    <w:rsid w:val="00492C5A"/>
    <w:rsid w:val="00497837"/>
    <w:rsid w:val="004A27A5"/>
    <w:rsid w:val="004A2968"/>
    <w:rsid w:val="004A7AC4"/>
    <w:rsid w:val="004B01DC"/>
    <w:rsid w:val="004C1AF3"/>
    <w:rsid w:val="004D3239"/>
    <w:rsid w:val="004D397F"/>
    <w:rsid w:val="004E368B"/>
    <w:rsid w:val="004E4208"/>
    <w:rsid w:val="004E6A9D"/>
    <w:rsid w:val="004E731C"/>
    <w:rsid w:val="00506726"/>
    <w:rsid w:val="005171C3"/>
    <w:rsid w:val="00535A3A"/>
    <w:rsid w:val="0053763C"/>
    <w:rsid w:val="0054237E"/>
    <w:rsid w:val="005552CE"/>
    <w:rsid w:val="0056343B"/>
    <w:rsid w:val="00577868"/>
    <w:rsid w:val="005805C6"/>
    <w:rsid w:val="00580AE3"/>
    <w:rsid w:val="0058244A"/>
    <w:rsid w:val="0058635D"/>
    <w:rsid w:val="00590E7D"/>
    <w:rsid w:val="00591F97"/>
    <w:rsid w:val="005A3BF2"/>
    <w:rsid w:val="005B1347"/>
    <w:rsid w:val="005B5B71"/>
    <w:rsid w:val="005B64C2"/>
    <w:rsid w:val="005C6FE5"/>
    <w:rsid w:val="005D4B4C"/>
    <w:rsid w:val="005D70FC"/>
    <w:rsid w:val="005F1043"/>
    <w:rsid w:val="005F2FA6"/>
    <w:rsid w:val="005F7B68"/>
    <w:rsid w:val="0060240C"/>
    <w:rsid w:val="00604059"/>
    <w:rsid w:val="0060667E"/>
    <w:rsid w:val="00610AC9"/>
    <w:rsid w:val="00613E62"/>
    <w:rsid w:val="0061713E"/>
    <w:rsid w:val="00621875"/>
    <w:rsid w:val="00624529"/>
    <w:rsid w:val="006277C8"/>
    <w:rsid w:val="00627AEB"/>
    <w:rsid w:val="00630DD1"/>
    <w:rsid w:val="00631AF4"/>
    <w:rsid w:val="00640181"/>
    <w:rsid w:val="0064152A"/>
    <w:rsid w:val="006418E2"/>
    <w:rsid w:val="00645C2A"/>
    <w:rsid w:val="006528C5"/>
    <w:rsid w:val="0065531C"/>
    <w:rsid w:val="00657422"/>
    <w:rsid w:val="0065758D"/>
    <w:rsid w:val="00657D8E"/>
    <w:rsid w:val="00660D33"/>
    <w:rsid w:val="006617AB"/>
    <w:rsid w:val="006704A1"/>
    <w:rsid w:val="0067363A"/>
    <w:rsid w:val="00681900"/>
    <w:rsid w:val="00682AEB"/>
    <w:rsid w:val="00684AC8"/>
    <w:rsid w:val="006A1C89"/>
    <w:rsid w:val="006B5E53"/>
    <w:rsid w:val="006C340E"/>
    <w:rsid w:val="006C50A4"/>
    <w:rsid w:val="006C6FC1"/>
    <w:rsid w:val="006D1C9B"/>
    <w:rsid w:val="006D2F6F"/>
    <w:rsid w:val="006E26E7"/>
    <w:rsid w:val="006F7A14"/>
    <w:rsid w:val="00704867"/>
    <w:rsid w:val="00712D33"/>
    <w:rsid w:val="00722EA7"/>
    <w:rsid w:val="00732068"/>
    <w:rsid w:val="00733050"/>
    <w:rsid w:val="007437D6"/>
    <w:rsid w:val="00752434"/>
    <w:rsid w:val="00753894"/>
    <w:rsid w:val="007574E6"/>
    <w:rsid w:val="0076023F"/>
    <w:rsid w:val="00774D52"/>
    <w:rsid w:val="007753AD"/>
    <w:rsid w:val="00795506"/>
    <w:rsid w:val="007B0DF7"/>
    <w:rsid w:val="007C50BE"/>
    <w:rsid w:val="007D1524"/>
    <w:rsid w:val="007D341F"/>
    <w:rsid w:val="007D6D6C"/>
    <w:rsid w:val="007E7CB1"/>
    <w:rsid w:val="007F148C"/>
    <w:rsid w:val="007F47C7"/>
    <w:rsid w:val="007F4A18"/>
    <w:rsid w:val="007F66D0"/>
    <w:rsid w:val="00804362"/>
    <w:rsid w:val="00812422"/>
    <w:rsid w:val="0081439F"/>
    <w:rsid w:val="00814EFF"/>
    <w:rsid w:val="00821DFB"/>
    <w:rsid w:val="008271EF"/>
    <w:rsid w:val="00827360"/>
    <w:rsid w:val="00827BB1"/>
    <w:rsid w:val="008425A0"/>
    <w:rsid w:val="0085242A"/>
    <w:rsid w:val="008530AC"/>
    <w:rsid w:val="008555D2"/>
    <w:rsid w:val="008615B9"/>
    <w:rsid w:val="0086421E"/>
    <w:rsid w:val="00871B41"/>
    <w:rsid w:val="00872716"/>
    <w:rsid w:val="00872AEE"/>
    <w:rsid w:val="00873D96"/>
    <w:rsid w:val="008803DF"/>
    <w:rsid w:val="00893B81"/>
    <w:rsid w:val="008A35CF"/>
    <w:rsid w:val="008B02F3"/>
    <w:rsid w:val="008B7826"/>
    <w:rsid w:val="008C1AF4"/>
    <w:rsid w:val="008C2FFC"/>
    <w:rsid w:val="008C3CE6"/>
    <w:rsid w:val="008D4058"/>
    <w:rsid w:val="008D71FA"/>
    <w:rsid w:val="008E65AE"/>
    <w:rsid w:val="008E7F24"/>
    <w:rsid w:val="008F1F45"/>
    <w:rsid w:val="009011BE"/>
    <w:rsid w:val="00901601"/>
    <w:rsid w:val="00903B24"/>
    <w:rsid w:val="009061B9"/>
    <w:rsid w:val="00906910"/>
    <w:rsid w:val="00914DE7"/>
    <w:rsid w:val="00921520"/>
    <w:rsid w:val="00924416"/>
    <w:rsid w:val="00925209"/>
    <w:rsid w:val="00930347"/>
    <w:rsid w:val="00935B27"/>
    <w:rsid w:val="0093737A"/>
    <w:rsid w:val="009419A0"/>
    <w:rsid w:val="00942CE0"/>
    <w:rsid w:val="0095043C"/>
    <w:rsid w:val="00951080"/>
    <w:rsid w:val="0095253E"/>
    <w:rsid w:val="00953A67"/>
    <w:rsid w:val="00962C78"/>
    <w:rsid w:val="009634F9"/>
    <w:rsid w:val="00965672"/>
    <w:rsid w:val="009767CE"/>
    <w:rsid w:val="009772F2"/>
    <w:rsid w:val="00997147"/>
    <w:rsid w:val="009A1399"/>
    <w:rsid w:val="009A5ED6"/>
    <w:rsid w:val="009B0CB2"/>
    <w:rsid w:val="009B15AF"/>
    <w:rsid w:val="009C1ADB"/>
    <w:rsid w:val="009C3E5E"/>
    <w:rsid w:val="009C4C64"/>
    <w:rsid w:val="009C5851"/>
    <w:rsid w:val="009D205F"/>
    <w:rsid w:val="009D4A69"/>
    <w:rsid w:val="009D65EE"/>
    <w:rsid w:val="009E06B4"/>
    <w:rsid w:val="009E64C3"/>
    <w:rsid w:val="009F0266"/>
    <w:rsid w:val="009F4A48"/>
    <w:rsid w:val="00A0014A"/>
    <w:rsid w:val="00A04B84"/>
    <w:rsid w:val="00A07F8A"/>
    <w:rsid w:val="00A1359A"/>
    <w:rsid w:val="00A20A7B"/>
    <w:rsid w:val="00A21987"/>
    <w:rsid w:val="00A25252"/>
    <w:rsid w:val="00A30724"/>
    <w:rsid w:val="00A34E58"/>
    <w:rsid w:val="00A360BB"/>
    <w:rsid w:val="00A46DE9"/>
    <w:rsid w:val="00A5263C"/>
    <w:rsid w:val="00A52A3D"/>
    <w:rsid w:val="00A6107D"/>
    <w:rsid w:val="00A611F3"/>
    <w:rsid w:val="00A710B1"/>
    <w:rsid w:val="00A74D07"/>
    <w:rsid w:val="00A828BB"/>
    <w:rsid w:val="00A90AC4"/>
    <w:rsid w:val="00A91420"/>
    <w:rsid w:val="00A91A2A"/>
    <w:rsid w:val="00A91D18"/>
    <w:rsid w:val="00A9238C"/>
    <w:rsid w:val="00A937E7"/>
    <w:rsid w:val="00AA19A6"/>
    <w:rsid w:val="00AA7E69"/>
    <w:rsid w:val="00AB7128"/>
    <w:rsid w:val="00AC273C"/>
    <w:rsid w:val="00AC3E65"/>
    <w:rsid w:val="00AD5B78"/>
    <w:rsid w:val="00AD6E8A"/>
    <w:rsid w:val="00AE2170"/>
    <w:rsid w:val="00AE6C6C"/>
    <w:rsid w:val="00AF4266"/>
    <w:rsid w:val="00B05D75"/>
    <w:rsid w:val="00B133E5"/>
    <w:rsid w:val="00B22AF4"/>
    <w:rsid w:val="00B23F30"/>
    <w:rsid w:val="00B32B48"/>
    <w:rsid w:val="00B41291"/>
    <w:rsid w:val="00B51C8D"/>
    <w:rsid w:val="00B53571"/>
    <w:rsid w:val="00B54D95"/>
    <w:rsid w:val="00B67A5B"/>
    <w:rsid w:val="00B866C4"/>
    <w:rsid w:val="00B91A51"/>
    <w:rsid w:val="00B95F2E"/>
    <w:rsid w:val="00BA4DB1"/>
    <w:rsid w:val="00BA65E1"/>
    <w:rsid w:val="00BB5D50"/>
    <w:rsid w:val="00BD094E"/>
    <w:rsid w:val="00BD2444"/>
    <w:rsid w:val="00BD7B61"/>
    <w:rsid w:val="00BE0BAD"/>
    <w:rsid w:val="00BE276A"/>
    <w:rsid w:val="00BE2AED"/>
    <w:rsid w:val="00BE64AB"/>
    <w:rsid w:val="00BF1856"/>
    <w:rsid w:val="00BF30C6"/>
    <w:rsid w:val="00BF4037"/>
    <w:rsid w:val="00BF406F"/>
    <w:rsid w:val="00C073CE"/>
    <w:rsid w:val="00C14AF8"/>
    <w:rsid w:val="00C16ACA"/>
    <w:rsid w:val="00C211C1"/>
    <w:rsid w:val="00C3202B"/>
    <w:rsid w:val="00C47C6A"/>
    <w:rsid w:val="00C54A03"/>
    <w:rsid w:val="00C568E2"/>
    <w:rsid w:val="00C7000C"/>
    <w:rsid w:val="00C72D1B"/>
    <w:rsid w:val="00C73279"/>
    <w:rsid w:val="00C74D5C"/>
    <w:rsid w:val="00C85873"/>
    <w:rsid w:val="00C86325"/>
    <w:rsid w:val="00C902EF"/>
    <w:rsid w:val="00C92292"/>
    <w:rsid w:val="00C96DBC"/>
    <w:rsid w:val="00C97B53"/>
    <w:rsid w:val="00CA003A"/>
    <w:rsid w:val="00CA268F"/>
    <w:rsid w:val="00CA5FBE"/>
    <w:rsid w:val="00CB2BA7"/>
    <w:rsid w:val="00CB5717"/>
    <w:rsid w:val="00CB7147"/>
    <w:rsid w:val="00CC147D"/>
    <w:rsid w:val="00CC6B0F"/>
    <w:rsid w:val="00CD21AC"/>
    <w:rsid w:val="00CD35E0"/>
    <w:rsid w:val="00CD6763"/>
    <w:rsid w:val="00CE5AB4"/>
    <w:rsid w:val="00CE76DC"/>
    <w:rsid w:val="00CF0399"/>
    <w:rsid w:val="00D045FD"/>
    <w:rsid w:val="00D05D79"/>
    <w:rsid w:val="00D078DB"/>
    <w:rsid w:val="00D0790B"/>
    <w:rsid w:val="00D12AF0"/>
    <w:rsid w:val="00D12BDE"/>
    <w:rsid w:val="00D13A77"/>
    <w:rsid w:val="00D16298"/>
    <w:rsid w:val="00D205D6"/>
    <w:rsid w:val="00D22650"/>
    <w:rsid w:val="00D23BB5"/>
    <w:rsid w:val="00D24285"/>
    <w:rsid w:val="00D25282"/>
    <w:rsid w:val="00D325F6"/>
    <w:rsid w:val="00D540A4"/>
    <w:rsid w:val="00D546C9"/>
    <w:rsid w:val="00D71CE5"/>
    <w:rsid w:val="00DA2A65"/>
    <w:rsid w:val="00DA63CD"/>
    <w:rsid w:val="00DB0FC8"/>
    <w:rsid w:val="00DC645D"/>
    <w:rsid w:val="00DD30E9"/>
    <w:rsid w:val="00DD313C"/>
    <w:rsid w:val="00DE183F"/>
    <w:rsid w:val="00DE19A8"/>
    <w:rsid w:val="00DE3F89"/>
    <w:rsid w:val="00DF0D26"/>
    <w:rsid w:val="00DF335D"/>
    <w:rsid w:val="00DF3431"/>
    <w:rsid w:val="00DF7553"/>
    <w:rsid w:val="00E02C6B"/>
    <w:rsid w:val="00E040DA"/>
    <w:rsid w:val="00E30CFF"/>
    <w:rsid w:val="00E31600"/>
    <w:rsid w:val="00E31BFA"/>
    <w:rsid w:val="00E36485"/>
    <w:rsid w:val="00E42376"/>
    <w:rsid w:val="00E43A06"/>
    <w:rsid w:val="00E457FA"/>
    <w:rsid w:val="00E4706B"/>
    <w:rsid w:val="00E5181E"/>
    <w:rsid w:val="00E54342"/>
    <w:rsid w:val="00E85C4D"/>
    <w:rsid w:val="00E86AA0"/>
    <w:rsid w:val="00EA0077"/>
    <w:rsid w:val="00EA451B"/>
    <w:rsid w:val="00EB0856"/>
    <w:rsid w:val="00EB3AE4"/>
    <w:rsid w:val="00EB4E3F"/>
    <w:rsid w:val="00EB5148"/>
    <w:rsid w:val="00EC1824"/>
    <w:rsid w:val="00ED3A45"/>
    <w:rsid w:val="00ED6224"/>
    <w:rsid w:val="00EE0286"/>
    <w:rsid w:val="00EE1368"/>
    <w:rsid w:val="00EE1B6D"/>
    <w:rsid w:val="00EE1ED0"/>
    <w:rsid w:val="00EF021B"/>
    <w:rsid w:val="00EF7112"/>
    <w:rsid w:val="00F03464"/>
    <w:rsid w:val="00F05EB0"/>
    <w:rsid w:val="00F06CE6"/>
    <w:rsid w:val="00F06F73"/>
    <w:rsid w:val="00F12AAA"/>
    <w:rsid w:val="00F135B6"/>
    <w:rsid w:val="00F235AA"/>
    <w:rsid w:val="00F26EB0"/>
    <w:rsid w:val="00F270DB"/>
    <w:rsid w:val="00F32291"/>
    <w:rsid w:val="00F337E4"/>
    <w:rsid w:val="00F43E9F"/>
    <w:rsid w:val="00F52330"/>
    <w:rsid w:val="00F538F3"/>
    <w:rsid w:val="00F5598F"/>
    <w:rsid w:val="00F5685A"/>
    <w:rsid w:val="00F60129"/>
    <w:rsid w:val="00F63CA0"/>
    <w:rsid w:val="00F643C2"/>
    <w:rsid w:val="00F7091D"/>
    <w:rsid w:val="00F71F05"/>
    <w:rsid w:val="00F83BC8"/>
    <w:rsid w:val="00F935F2"/>
    <w:rsid w:val="00FA21E7"/>
    <w:rsid w:val="00FB49FB"/>
    <w:rsid w:val="00FC61AE"/>
    <w:rsid w:val="00FD33AD"/>
    <w:rsid w:val="00FD5909"/>
    <w:rsid w:val="00FE25A0"/>
    <w:rsid w:val="00FE386C"/>
    <w:rsid w:val="00FF094C"/>
    <w:rsid w:val="00FF2909"/>
    <w:rsid w:val="0157499D"/>
    <w:rsid w:val="01D01719"/>
    <w:rsid w:val="03D31F7C"/>
    <w:rsid w:val="06844DBE"/>
    <w:rsid w:val="07D13B11"/>
    <w:rsid w:val="09A31DE5"/>
    <w:rsid w:val="0BB20ECD"/>
    <w:rsid w:val="0C5C2956"/>
    <w:rsid w:val="0C98527C"/>
    <w:rsid w:val="0D647BDD"/>
    <w:rsid w:val="0DE57E83"/>
    <w:rsid w:val="0FAA27CE"/>
    <w:rsid w:val="0FF65331"/>
    <w:rsid w:val="10E67342"/>
    <w:rsid w:val="111E1985"/>
    <w:rsid w:val="112313FA"/>
    <w:rsid w:val="12C05A33"/>
    <w:rsid w:val="12F301D2"/>
    <w:rsid w:val="14062927"/>
    <w:rsid w:val="144508EC"/>
    <w:rsid w:val="151A2BE3"/>
    <w:rsid w:val="1844731F"/>
    <w:rsid w:val="19CE2ED1"/>
    <w:rsid w:val="1E17520D"/>
    <w:rsid w:val="20E921F1"/>
    <w:rsid w:val="211E2EF3"/>
    <w:rsid w:val="215C061B"/>
    <w:rsid w:val="216D0C9A"/>
    <w:rsid w:val="248924B6"/>
    <w:rsid w:val="26887BC7"/>
    <w:rsid w:val="26F41C3B"/>
    <w:rsid w:val="277C6183"/>
    <w:rsid w:val="285F7919"/>
    <w:rsid w:val="2A3D0BF4"/>
    <w:rsid w:val="2B581A8D"/>
    <w:rsid w:val="2CCF0C52"/>
    <w:rsid w:val="2DEB71E0"/>
    <w:rsid w:val="2E027F66"/>
    <w:rsid w:val="2E646992"/>
    <w:rsid w:val="2EAE5B08"/>
    <w:rsid w:val="2F7C7C59"/>
    <w:rsid w:val="2F8A367C"/>
    <w:rsid w:val="3038330F"/>
    <w:rsid w:val="30FE2433"/>
    <w:rsid w:val="3120604D"/>
    <w:rsid w:val="36130C2C"/>
    <w:rsid w:val="38CE74F5"/>
    <w:rsid w:val="3AFC5754"/>
    <w:rsid w:val="3B4E0D23"/>
    <w:rsid w:val="3B5D6BC2"/>
    <w:rsid w:val="3BA328AA"/>
    <w:rsid w:val="3D517E5C"/>
    <w:rsid w:val="3D73251B"/>
    <w:rsid w:val="3FF42FBA"/>
    <w:rsid w:val="40434FEA"/>
    <w:rsid w:val="41602A8C"/>
    <w:rsid w:val="41670F38"/>
    <w:rsid w:val="417B006D"/>
    <w:rsid w:val="43456F60"/>
    <w:rsid w:val="462F7271"/>
    <w:rsid w:val="46A50E9C"/>
    <w:rsid w:val="46F408A1"/>
    <w:rsid w:val="46F914C0"/>
    <w:rsid w:val="47665118"/>
    <w:rsid w:val="48AD7C16"/>
    <w:rsid w:val="4A39325E"/>
    <w:rsid w:val="4B8519F3"/>
    <w:rsid w:val="4B9553C8"/>
    <w:rsid w:val="4BA82C74"/>
    <w:rsid w:val="4C6D07D9"/>
    <w:rsid w:val="4CC17E8A"/>
    <w:rsid w:val="4EBE7AEE"/>
    <w:rsid w:val="4ED00CB4"/>
    <w:rsid w:val="50F32CFE"/>
    <w:rsid w:val="52735080"/>
    <w:rsid w:val="544A72C6"/>
    <w:rsid w:val="54CD67D6"/>
    <w:rsid w:val="5663166A"/>
    <w:rsid w:val="5837121B"/>
    <w:rsid w:val="58E8218C"/>
    <w:rsid w:val="590E3D99"/>
    <w:rsid w:val="5AF46E7F"/>
    <w:rsid w:val="60C25931"/>
    <w:rsid w:val="610F4E98"/>
    <w:rsid w:val="627A7D6C"/>
    <w:rsid w:val="63150F10"/>
    <w:rsid w:val="652D1137"/>
    <w:rsid w:val="66085F9C"/>
    <w:rsid w:val="6741330A"/>
    <w:rsid w:val="6761692B"/>
    <w:rsid w:val="67DB211B"/>
    <w:rsid w:val="68D51CA5"/>
    <w:rsid w:val="6A811ACA"/>
    <w:rsid w:val="6E495F7C"/>
    <w:rsid w:val="6E7C16EA"/>
    <w:rsid w:val="6E9E1843"/>
    <w:rsid w:val="71BA3194"/>
    <w:rsid w:val="74EF0DAE"/>
    <w:rsid w:val="765D7C81"/>
    <w:rsid w:val="788C4454"/>
    <w:rsid w:val="78D817B5"/>
    <w:rsid w:val="7B420AAB"/>
    <w:rsid w:val="7FD86306"/>
    <w:rsid w:val="7FDE1BD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qFormat="1"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qFormat="1"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Salutation"/>
    <w:basedOn w:val="1"/>
    <w:next w:val="1"/>
    <w:link w:val="9"/>
    <w:semiHidden/>
    <w:unhideWhenUsed/>
    <w:qFormat/>
    <w:uiPriority w:val="99"/>
    <w:rPr>
      <w:rFonts w:ascii="Calibri" w:hAnsi="Calibri"/>
      <w:sz w:val="28"/>
      <w:szCs w:val="28"/>
    </w:rPr>
  </w:style>
  <w:style w:type="paragraph" w:styleId="3">
    <w:name w:val="Closing"/>
    <w:basedOn w:val="1"/>
    <w:link w:val="8"/>
    <w:semiHidden/>
    <w:unhideWhenUsed/>
    <w:qFormat/>
    <w:uiPriority w:val="99"/>
    <w:pPr>
      <w:ind w:left="100" w:leftChars="2100"/>
    </w:pPr>
    <w:rPr>
      <w:rFonts w:ascii="Calibri" w:hAnsi="Calibri"/>
      <w:sz w:val="28"/>
      <w:szCs w:val="28"/>
    </w:rPr>
  </w:style>
  <w:style w:type="paragraph" w:styleId="4">
    <w:name w:val="footer"/>
    <w:basedOn w:val="1"/>
    <w:link w:val="11"/>
    <w:unhideWhenUsed/>
    <w:qFormat/>
    <w:uiPriority w:val="99"/>
    <w:pPr>
      <w:tabs>
        <w:tab w:val="center" w:pos="4153"/>
        <w:tab w:val="right" w:pos="8306"/>
      </w:tabs>
      <w:snapToGrid w:val="0"/>
      <w:jc w:val="left"/>
    </w:pPr>
    <w:rPr>
      <w:sz w:val="18"/>
      <w:szCs w:val="18"/>
    </w:rPr>
  </w:style>
  <w:style w:type="paragraph" w:styleId="5">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8">
    <w:name w:val="结束语 Char"/>
    <w:basedOn w:val="7"/>
    <w:link w:val="3"/>
    <w:semiHidden/>
    <w:qFormat/>
    <w:uiPriority w:val="99"/>
    <w:rPr>
      <w:rFonts w:ascii="Calibri" w:hAnsi="Calibri" w:eastAsia="宋体" w:cs="Times New Roman"/>
      <w:sz w:val="28"/>
      <w:szCs w:val="28"/>
    </w:rPr>
  </w:style>
  <w:style w:type="character" w:customStyle="1" w:styleId="9">
    <w:name w:val="称呼 Char"/>
    <w:basedOn w:val="7"/>
    <w:link w:val="2"/>
    <w:semiHidden/>
    <w:qFormat/>
    <w:uiPriority w:val="99"/>
    <w:rPr>
      <w:rFonts w:ascii="Calibri" w:hAnsi="Calibri" w:eastAsia="宋体" w:cs="Times New Roman"/>
      <w:sz w:val="28"/>
      <w:szCs w:val="28"/>
    </w:rPr>
  </w:style>
  <w:style w:type="character" w:customStyle="1" w:styleId="10">
    <w:name w:val="页眉 Char"/>
    <w:basedOn w:val="7"/>
    <w:link w:val="5"/>
    <w:qFormat/>
    <w:uiPriority w:val="99"/>
    <w:rPr>
      <w:rFonts w:ascii="Times New Roman" w:hAnsi="Times New Roman" w:eastAsia="宋体" w:cs="Times New Roman"/>
      <w:sz w:val="18"/>
      <w:szCs w:val="18"/>
    </w:rPr>
  </w:style>
  <w:style w:type="character" w:customStyle="1" w:styleId="11">
    <w:name w:val="页脚 Char"/>
    <w:basedOn w:val="7"/>
    <w:link w:val="4"/>
    <w:qFormat/>
    <w:uiPriority w:val="99"/>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3</Pages>
  <Words>775</Words>
  <Characters>871</Characters>
  <Lines>7</Lines>
  <Paragraphs>1</Paragraphs>
  <TotalTime>0</TotalTime>
  <ScaleCrop>false</ScaleCrop>
  <LinksUpToDate>false</LinksUpToDate>
  <CharactersWithSpaces>1027</CharactersWithSpaces>
  <Application>WPS Office_11.8.2.11978_F1E327BC-269C-435d-A152-05C5408002CA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2020-04-11T01:20:00Z</dcterms:created>
  <dc:creator>张卫强</dc:creator>
  <cp:lastModifiedBy>Administrator</cp:lastModifiedBy>
  <dcterms:modified xsi:type="dcterms:W3CDTF">2026-10-27T02:22:48Z</dcterms:modified>
  <cp:revision>52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2052-11.8.2.11978</vt:lpwstr>
  </property>
  <property fmtid="{D5CDD505-2E9C-101B-9397-08002B2CF9AE}" pid="3" name="ICV">
    <vt:lpwstr>06C4D310BC07489D8AEDEA2CBB55E99C</vt:lpwstr>
  </property>
  <property fmtid="{D5CDD505-2E9C-101B-9397-08002B2CF9AE}" pid="4" name="KSOTemplateDocerSaveRecord">
    <vt:lpwstr>eyJoZGlkIjoiZjY1MDllMTc3MDY2MDJhMWE3MzUzZDk0NTEwZDUxNzYiLCJ1c2VySWQiOiIxMjA2NTI0MzA4In0=</vt:lpwstr>
  </property>
</Properties>
</file>